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4FC4B" w14:textId="0F7DA7B0" w:rsidR="002C5D74" w:rsidRPr="00CC70C9" w:rsidRDefault="00CC70C9" w:rsidP="0026564D">
      <w:pPr>
        <w:spacing w:after="0" w:line="240" w:lineRule="auto"/>
      </w:pPr>
      <w:r>
        <w:rPr>
          <w:rFonts w:ascii="Times New Roman" w:eastAsia="Calibri" w:hAnsi="Times New Roman" w:cs="Times New Roman"/>
          <w:b/>
          <w:sz w:val="24"/>
          <w:szCs w:val="24"/>
          <w:u w:val="single"/>
          <w:lang w:val="bg-BG"/>
        </w:rPr>
        <w:t xml:space="preserve">ПРЕДВАРИТЕЛНА УСЛОВНОСТ – ДЗЕС </w:t>
      </w:r>
    </w:p>
    <w:p w14:paraId="3C4F948D" w14:textId="77777777" w:rsidR="00CA1672" w:rsidRPr="008F1BE5" w:rsidRDefault="00CA1672" w:rsidP="0026564D">
      <w:pPr>
        <w:spacing w:after="0" w:line="240" w:lineRule="auto"/>
        <w:rPr>
          <w:rFonts w:ascii="Times New Roman" w:eastAsia="Calibri" w:hAnsi="Times New Roman" w:cs="Times New Roman"/>
          <w:b/>
          <w:sz w:val="24"/>
          <w:szCs w:val="24"/>
          <w:lang w:val="bg-BG"/>
        </w:rPr>
      </w:pPr>
    </w:p>
    <w:p w14:paraId="5402ADC1" w14:textId="1EAF07F4" w:rsidR="002C5D74" w:rsidRPr="008F1BE5" w:rsidRDefault="002C5D74" w:rsidP="00CA1672">
      <w:pPr>
        <w:spacing w:after="0" w:line="240" w:lineRule="auto"/>
        <w:jc w:val="both"/>
        <w:rPr>
          <w:rFonts w:ascii="Times New Roman" w:eastAsia="Calibri" w:hAnsi="Times New Roman" w:cs="Times New Roman"/>
          <w:b/>
          <w:sz w:val="24"/>
          <w:szCs w:val="24"/>
          <w:lang w:val="bg-BG"/>
        </w:rPr>
      </w:pPr>
      <w:r w:rsidRPr="008F1BE5">
        <w:rPr>
          <w:rFonts w:ascii="Times New Roman" w:eastAsia="Calibri" w:hAnsi="Times New Roman" w:cs="Times New Roman"/>
          <w:b/>
          <w:sz w:val="24"/>
          <w:szCs w:val="24"/>
          <w:lang w:val="bg-BG"/>
        </w:rPr>
        <w:t>ВЪПРОС ПО ДЗЕС</w:t>
      </w:r>
      <w:r w:rsidR="00A91BCA" w:rsidRPr="008F1BE5">
        <w:rPr>
          <w:rFonts w:ascii="Times New Roman" w:eastAsia="Calibri" w:hAnsi="Times New Roman" w:cs="Times New Roman"/>
          <w:b/>
          <w:sz w:val="24"/>
          <w:szCs w:val="24"/>
          <w:lang w:val="bg-BG"/>
        </w:rPr>
        <w:t xml:space="preserve"> </w:t>
      </w:r>
      <w:r w:rsidRPr="008F1BE5">
        <w:rPr>
          <w:rFonts w:ascii="Times New Roman" w:eastAsia="Calibri" w:hAnsi="Times New Roman" w:cs="Times New Roman"/>
          <w:b/>
          <w:sz w:val="24"/>
          <w:szCs w:val="24"/>
          <w:lang w:val="bg-BG"/>
        </w:rPr>
        <w:t>3:</w:t>
      </w:r>
      <w:r w:rsidR="00CA1672" w:rsidRPr="008F1BE5">
        <w:rPr>
          <w:rFonts w:ascii="Times New Roman" w:eastAsia="Calibri" w:hAnsi="Times New Roman" w:cs="Times New Roman"/>
          <w:b/>
          <w:sz w:val="24"/>
          <w:szCs w:val="24"/>
          <w:lang w:val="bg-BG"/>
        </w:rPr>
        <w:t xml:space="preserve"> </w:t>
      </w:r>
      <w:r w:rsidRPr="008F1BE5">
        <w:rPr>
          <w:rFonts w:ascii="Times New Roman" w:eastAsia="Calibri" w:hAnsi="Times New Roman" w:cs="Times New Roman"/>
          <w:b/>
          <w:sz w:val="24"/>
          <w:szCs w:val="24"/>
          <w:lang w:val="bg-BG"/>
        </w:rPr>
        <w:t>Защо земеделския</w:t>
      </w:r>
      <w:r w:rsidR="00CA1672" w:rsidRPr="008F1BE5">
        <w:rPr>
          <w:rFonts w:ascii="Times New Roman" w:eastAsia="Calibri" w:hAnsi="Times New Roman" w:cs="Times New Roman"/>
          <w:b/>
          <w:sz w:val="24"/>
          <w:szCs w:val="24"/>
          <w:lang w:val="bg-BG"/>
        </w:rPr>
        <w:t>т</w:t>
      </w:r>
      <w:r w:rsidRPr="008F1BE5">
        <w:rPr>
          <w:rFonts w:ascii="Times New Roman" w:eastAsia="Calibri" w:hAnsi="Times New Roman" w:cs="Times New Roman"/>
          <w:b/>
          <w:sz w:val="24"/>
          <w:szCs w:val="24"/>
          <w:lang w:val="bg-BG"/>
        </w:rPr>
        <w:t xml:space="preserve"> производител или ползвател, чиито стърнища са изгорели</w:t>
      </w:r>
      <w:r w:rsidR="00A64AD7">
        <w:rPr>
          <w:rFonts w:ascii="Times New Roman" w:eastAsia="Calibri" w:hAnsi="Times New Roman" w:cs="Times New Roman"/>
          <w:b/>
          <w:sz w:val="24"/>
          <w:szCs w:val="24"/>
          <w:lang w:val="bg-BG"/>
        </w:rPr>
        <w:t>,</w:t>
      </w:r>
      <w:r w:rsidRPr="008F1BE5">
        <w:rPr>
          <w:rFonts w:ascii="Times New Roman" w:eastAsia="Calibri" w:hAnsi="Times New Roman" w:cs="Times New Roman"/>
          <w:b/>
          <w:sz w:val="24"/>
          <w:szCs w:val="24"/>
          <w:lang w:val="bg-BG"/>
        </w:rPr>
        <w:t xml:space="preserve"> е този, който бива санкциониран</w:t>
      </w:r>
      <w:r w:rsidR="00A64AD7">
        <w:rPr>
          <w:rFonts w:ascii="Times New Roman" w:eastAsia="Calibri" w:hAnsi="Times New Roman" w:cs="Times New Roman"/>
          <w:b/>
          <w:sz w:val="24"/>
          <w:szCs w:val="24"/>
          <w:lang w:val="bg-BG"/>
        </w:rPr>
        <w:t>,</w:t>
      </w:r>
      <w:r w:rsidRPr="008F1BE5">
        <w:rPr>
          <w:rFonts w:ascii="Times New Roman" w:eastAsia="Calibri" w:hAnsi="Times New Roman" w:cs="Times New Roman"/>
          <w:b/>
          <w:sz w:val="24"/>
          <w:szCs w:val="24"/>
          <w:lang w:val="bg-BG"/>
        </w:rPr>
        <w:t xml:space="preserve"> дори в случаите на умишлено или непредпазливо действие на трети лица?  </w:t>
      </w:r>
    </w:p>
    <w:p w14:paraId="05D0985D" w14:textId="77777777" w:rsidR="00A91BCA" w:rsidRPr="008F1BE5" w:rsidRDefault="00A91BCA" w:rsidP="0026564D">
      <w:pPr>
        <w:spacing w:after="0" w:line="240" w:lineRule="auto"/>
        <w:jc w:val="both"/>
        <w:rPr>
          <w:rFonts w:ascii="Times New Roman" w:eastAsia="Calibri" w:hAnsi="Times New Roman" w:cs="Times New Roman"/>
          <w:sz w:val="24"/>
          <w:szCs w:val="24"/>
          <w:lang w:val="bg-BG"/>
        </w:rPr>
      </w:pPr>
    </w:p>
    <w:p w14:paraId="2E71D3B2" w14:textId="4EECD8D9" w:rsidR="007374F9" w:rsidRPr="008F1BE5" w:rsidRDefault="000370C3" w:rsidP="0026564D">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З</w:t>
      </w:r>
      <w:r w:rsidR="00FF0D79" w:rsidRPr="008F1BE5">
        <w:rPr>
          <w:rFonts w:ascii="Times New Roman" w:eastAsia="Calibri" w:hAnsi="Times New Roman" w:cs="Times New Roman"/>
          <w:sz w:val="24"/>
          <w:szCs w:val="24"/>
          <w:lang w:val="bg-BG"/>
        </w:rPr>
        <w:t>а проверките, намаленията на плащанията и реда за налагане на административни санкции</w:t>
      </w:r>
      <w:r w:rsidR="00A64AD7">
        <w:rPr>
          <w:rFonts w:ascii="Times New Roman" w:eastAsia="Calibri" w:hAnsi="Times New Roman" w:cs="Times New Roman"/>
          <w:sz w:val="24"/>
          <w:szCs w:val="24"/>
          <w:lang w:val="bg-BG"/>
        </w:rPr>
        <w:t>,</w:t>
      </w:r>
      <w:r w:rsidR="00FF0D79" w:rsidRPr="008F1BE5">
        <w:rPr>
          <w:rFonts w:ascii="Times New Roman" w:eastAsia="Calibri" w:hAnsi="Times New Roman" w:cs="Times New Roman"/>
          <w:sz w:val="24"/>
          <w:szCs w:val="24"/>
          <w:lang w:val="bg-BG"/>
        </w:rPr>
        <w:t xml:space="preserve"> з</w:t>
      </w:r>
      <w:r w:rsidR="007374F9" w:rsidRPr="008F1BE5">
        <w:rPr>
          <w:rFonts w:ascii="Times New Roman" w:eastAsia="Calibri" w:hAnsi="Times New Roman" w:cs="Times New Roman"/>
          <w:sz w:val="24"/>
          <w:szCs w:val="24"/>
          <w:lang w:val="bg-BG"/>
        </w:rPr>
        <w:t>емеделските площи или части от тях</w:t>
      </w:r>
      <w:r w:rsidR="002C5D74" w:rsidRPr="008F1BE5">
        <w:rPr>
          <w:rFonts w:ascii="Times New Roman" w:eastAsia="Calibri" w:hAnsi="Times New Roman" w:cs="Times New Roman"/>
          <w:sz w:val="24"/>
          <w:szCs w:val="24"/>
          <w:lang w:val="bg-BG"/>
        </w:rPr>
        <w:t xml:space="preserve"> се считат за </w:t>
      </w:r>
      <w:r w:rsidR="007374F9" w:rsidRPr="008F1BE5">
        <w:rPr>
          <w:rFonts w:ascii="Times New Roman" w:eastAsia="Calibri" w:hAnsi="Times New Roman" w:cs="Times New Roman"/>
          <w:sz w:val="24"/>
          <w:szCs w:val="24"/>
          <w:lang w:val="bg-BG"/>
        </w:rPr>
        <w:t xml:space="preserve">временно </w:t>
      </w:r>
      <w:r w:rsidR="002C5D74" w:rsidRPr="008F1BE5">
        <w:rPr>
          <w:rFonts w:ascii="Times New Roman" w:eastAsia="Calibri" w:hAnsi="Times New Roman" w:cs="Times New Roman"/>
          <w:sz w:val="24"/>
          <w:szCs w:val="24"/>
          <w:lang w:val="bg-BG"/>
        </w:rPr>
        <w:t xml:space="preserve">недопустими за </w:t>
      </w:r>
      <w:r w:rsidR="00FF0D79" w:rsidRPr="008F1BE5">
        <w:rPr>
          <w:rFonts w:ascii="Times New Roman" w:eastAsia="Calibri" w:hAnsi="Times New Roman" w:cs="Times New Roman"/>
          <w:sz w:val="24"/>
          <w:szCs w:val="24"/>
          <w:lang w:val="bg-BG"/>
        </w:rPr>
        <w:t>подпомагане</w:t>
      </w:r>
      <w:r w:rsidR="007374F9" w:rsidRPr="008F1BE5">
        <w:rPr>
          <w:rFonts w:ascii="Times New Roman" w:eastAsia="Calibri" w:hAnsi="Times New Roman" w:cs="Times New Roman"/>
          <w:sz w:val="24"/>
          <w:szCs w:val="24"/>
          <w:lang w:val="bg-BG"/>
        </w:rPr>
        <w:t xml:space="preserve">, за които в календарната година се установи, че са опожарени, </w:t>
      </w:r>
      <w:r w:rsidR="007374F9" w:rsidRPr="000370C3">
        <w:rPr>
          <w:rFonts w:ascii="Times New Roman" w:eastAsia="Calibri" w:hAnsi="Times New Roman" w:cs="Times New Roman"/>
          <w:b/>
          <w:sz w:val="24"/>
          <w:szCs w:val="24"/>
          <w:lang w:val="bg-BG"/>
        </w:rPr>
        <w:t>освен когато</w:t>
      </w:r>
      <w:r w:rsidR="007374F9" w:rsidRPr="008F1BE5">
        <w:rPr>
          <w:rFonts w:ascii="Times New Roman" w:eastAsia="Calibri" w:hAnsi="Times New Roman" w:cs="Times New Roman"/>
          <w:sz w:val="24"/>
          <w:szCs w:val="24"/>
          <w:lang w:val="bg-BG"/>
        </w:rPr>
        <w:t>:</w:t>
      </w:r>
    </w:p>
    <w:p w14:paraId="5FD31812" w14:textId="77777777" w:rsidR="006D7E5C" w:rsidRPr="008F1BE5" w:rsidRDefault="009009B8" w:rsidP="0026564D">
      <w:pPr>
        <w:pStyle w:val="ListParagraph"/>
        <w:numPr>
          <w:ilvl w:val="0"/>
          <w:numId w:val="15"/>
        </w:numPr>
        <w:spacing w:after="0" w:line="240" w:lineRule="auto"/>
        <w:rPr>
          <w:rFonts w:ascii="Times New Roman" w:hAnsi="Times New Roman" w:cs="Times New Roman"/>
          <w:sz w:val="24"/>
          <w:szCs w:val="24"/>
          <w:lang w:val="bg-BG"/>
        </w:rPr>
      </w:pPr>
      <w:r w:rsidRPr="008F1BE5">
        <w:rPr>
          <w:rFonts w:ascii="Times New Roman" w:eastAsia="Calibri" w:hAnsi="Times New Roman" w:cs="Times New Roman"/>
          <w:sz w:val="24"/>
          <w:szCs w:val="24"/>
          <w:lang w:val="bg-BG"/>
        </w:rPr>
        <w:t>и</w:t>
      </w:r>
      <w:r w:rsidR="007374F9" w:rsidRPr="008F1BE5">
        <w:rPr>
          <w:rFonts w:ascii="Times New Roman" w:eastAsia="Calibri" w:hAnsi="Times New Roman" w:cs="Times New Roman"/>
          <w:sz w:val="24"/>
          <w:szCs w:val="24"/>
          <w:lang w:val="bg-BG"/>
        </w:rPr>
        <w:t xml:space="preserve">згарянето  </w:t>
      </w:r>
      <w:r w:rsidR="007374F9" w:rsidRPr="008F1BE5">
        <w:rPr>
          <w:rFonts w:ascii="Times New Roman" w:hAnsi="Times New Roman" w:cs="Times New Roman"/>
          <w:sz w:val="24"/>
          <w:szCs w:val="24"/>
          <w:lang w:val="bg-BG"/>
        </w:rPr>
        <w:t xml:space="preserve">е извършено по </w:t>
      </w:r>
      <w:proofErr w:type="spellStart"/>
      <w:r w:rsidR="007374F9" w:rsidRPr="008F1BE5">
        <w:rPr>
          <w:rFonts w:ascii="Times New Roman" w:hAnsi="Times New Roman" w:cs="Times New Roman"/>
          <w:sz w:val="24"/>
          <w:szCs w:val="24"/>
          <w:lang w:val="bg-BG"/>
        </w:rPr>
        <w:t>фитосанитарни</w:t>
      </w:r>
      <w:proofErr w:type="spellEnd"/>
      <w:r w:rsidR="007374F9" w:rsidRPr="008F1BE5">
        <w:rPr>
          <w:rFonts w:ascii="Times New Roman" w:hAnsi="Times New Roman" w:cs="Times New Roman"/>
          <w:sz w:val="24"/>
          <w:szCs w:val="24"/>
          <w:lang w:val="bg-BG"/>
        </w:rPr>
        <w:t xml:space="preserve"> причини и е доказано с документ, издаден от БАБХ, след предварително уведомление на ДФЗ; </w:t>
      </w:r>
    </w:p>
    <w:p w14:paraId="404F6486" w14:textId="77777777" w:rsidR="009009B8" w:rsidRPr="008F1BE5" w:rsidRDefault="009009B8" w:rsidP="0026564D">
      <w:pPr>
        <w:pStyle w:val="ListParagraph"/>
        <w:numPr>
          <w:ilvl w:val="0"/>
          <w:numId w:val="15"/>
        </w:numPr>
        <w:spacing w:after="0" w:line="240" w:lineRule="auto"/>
        <w:jc w:val="both"/>
        <w:rPr>
          <w:rFonts w:ascii="Times New Roman" w:hAnsi="Times New Roman" w:cs="Times New Roman"/>
          <w:sz w:val="24"/>
          <w:szCs w:val="24"/>
          <w:lang w:val="bg-BG"/>
        </w:rPr>
      </w:pPr>
      <w:r w:rsidRPr="008F1BE5">
        <w:rPr>
          <w:rFonts w:ascii="Times New Roman" w:hAnsi="Times New Roman" w:cs="Times New Roman"/>
          <w:sz w:val="24"/>
          <w:szCs w:val="24"/>
          <w:lang w:val="bg-BG"/>
        </w:rPr>
        <w:t>о</w:t>
      </w:r>
      <w:r w:rsidR="007374F9" w:rsidRPr="008F1BE5">
        <w:rPr>
          <w:rFonts w:ascii="Times New Roman" w:hAnsi="Times New Roman" w:cs="Times New Roman"/>
          <w:sz w:val="24"/>
          <w:szCs w:val="24"/>
          <w:lang w:val="bg-BG"/>
        </w:rPr>
        <w:t>рган за пожарна и аварийна безопасност</w:t>
      </w:r>
      <w:r w:rsidR="006D7E5C" w:rsidRPr="008F1BE5">
        <w:rPr>
          <w:rFonts w:ascii="Times New Roman" w:hAnsi="Times New Roman" w:cs="Times New Roman"/>
          <w:sz w:val="24"/>
          <w:szCs w:val="24"/>
          <w:lang w:val="bg-BG"/>
        </w:rPr>
        <w:t xml:space="preserve"> е установил и документирал, че</w:t>
      </w:r>
      <w:r w:rsidR="007374F9" w:rsidRPr="008F1BE5">
        <w:rPr>
          <w:rFonts w:ascii="Times New Roman" w:hAnsi="Times New Roman" w:cs="Times New Roman"/>
          <w:sz w:val="24"/>
          <w:szCs w:val="24"/>
          <w:lang w:val="bg-BG"/>
        </w:rPr>
        <w:t xml:space="preserve"> източникът</w:t>
      </w:r>
      <w:r w:rsidR="006D7E5C" w:rsidRPr="008F1BE5">
        <w:rPr>
          <w:rFonts w:ascii="Times New Roman" w:hAnsi="Times New Roman" w:cs="Times New Roman"/>
          <w:sz w:val="24"/>
          <w:szCs w:val="24"/>
          <w:lang w:val="bg-BG"/>
        </w:rPr>
        <w:t xml:space="preserve"> на пожара</w:t>
      </w:r>
      <w:r w:rsidR="007374F9" w:rsidRPr="008F1BE5">
        <w:rPr>
          <w:rFonts w:ascii="Times New Roman" w:hAnsi="Times New Roman" w:cs="Times New Roman"/>
          <w:sz w:val="24"/>
          <w:szCs w:val="24"/>
          <w:lang w:val="bg-BG"/>
        </w:rPr>
        <w:t xml:space="preserve"> е извън заявения за</w:t>
      </w:r>
      <w:r w:rsidR="006D7E5C" w:rsidRPr="008F1BE5">
        <w:rPr>
          <w:rFonts w:ascii="Times New Roman" w:hAnsi="Times New Roman" w:cs="Times New Roman"/>
          <w:sz w:val="24"/>
          <w:szCs w:val="24"/>
          <w:lang w:val="bg-BG"/>
        </w:rPr>
        <w:t xml:space="preserve"> подпомагане парцел или </w:t>
      </w:r>
      <w:r w:rsidR="007374F9" w:rsidRPr="008F1BE5">
        <w:rPr>
          <w:rFonts w:ascii="Times New Roman" w:hAnsi="Times New Roman" w:cs="Times New Roman"/>
          <w:sz w:val="24"/>
          <w:szCs w:val="24"/>
          <w:lang w:val="bg-BG"/>
        </w:rPr>
        <w:t>е възникнал от действието на природно явление (мълния или топлинно самозапалване);</w:t>
      </w:r>
    </w:p>
    <w:p w14:paraId="40D0376E" w14:textId="77777777" w:rsidR="009009B8" w:rsidRPr="008F1BE5" w:rsidRDefault="009009B8" w:rsidP="0026564D">
      <w:pPr>
        <w:pStyle w:val="ListParagraph"/>
        <w:numPr>
          <w:ilvl w:val="0"/>
          <w:numId w:val="15"/>
        </w:numPr>
        <w:spacing w:after="0" w:line="240" w:lineRule="auto"/>
        <w:jc w:val="both"/>
        <w:rPr>
          <w:rFonts w:ascii="Times New Roman" w:hAnsi="Times New Roman" w:cs="Times New Roman"/>
          <w:sz w:val="24"/>
          <w:szCs w:val="24"/>
          <w:lang w:val="bg-BG"/>
        </w:rPr>
      </w:pPr>
      <w:r w:rsidRPr="008F1BE5">
        <w:rPr>
          <w:rFonts w:ascii="Times New Roman" w:hAnsi="Times New Roman" w:cs="Times New Roman"/>
          <w:sz w:val="24"/>
          <w:szCs w:val="24"/>
          <w:lang w:val="bg-BG"/>
        </w:rPr>
        <w:t>к</w:t>
      </w:r>
      <w:r w:rsidR="007374F9" w:rsidRPr="008F1BE5">
        <w:rPr>
          <w:rFonts w:ascii="Times New Roman" w:hAnsi="Times New Roman" w:cs="Times New Roman"/>
          <w:sz w:val="24"/>
          <w:szCs w:val="24"/>
          <w:lang w:val="bg-BG"/>
        </w:rPr>
        <w:t>огато в административно или съдебно производство е установен извършител на палежа - трето лице</w:t>
      </w:r>
      <w:r w:rsidR="00351B9E" w:rsidRPr="008F1BE5">
        <w:rPr>
          <w:rFonts w:ascii="Times New Roman" w:hAnsi="Times New Roman" w:cs="Times New Roman"/>
          <w:sz w:val="24"/>
          <w:szCs w:val="24"/>
          <w:lang w:val="bg-BG"/>
        </w:rPr>
        <w:t>.</w:t>
      </w:r>
      <w:r w:rsidR="000370C3">
        <w:rPr>
          <w:rStyle w:val="FootnoteReference"/>
          <w:rFonts w:ascii="Times New Roman" w:hAnsi="Times New Roman" w:cs="Times New Roman"/>
          <w:sz w:val="24"/>
          <w:szCs w:val="24"/>
          <w:lang w:val="bg-BG"/>
        </w:rPr>
        <w:footnoteReference w:id="1"/>
      </w:r>
    </w:p>
    <w:p w14:paraId="0EEB4D22" w14:textId="0498BEE4" w:rsidR="00A91BCA" w:rsidRPr="008F1BE5" w:rsidRDefault="006D7E5C" w:rsidP="0026564D">
      <w:pPr>
        <w:spacing w:after="0" w:line="240" w:lineRule="auto"/>
        <w:jc w:val="both"/>
        <w:rPr>
          <w:rFonts w:ascii="Times New Roman" w:eastAsia="Calibri" w:hAnsi="Times New Roman" w:cs="Times New Roman"/>
          <w:sz w:val="24"/>
          <w:szCs w:val="24"/>
          <w:lang w:val="bg-BG"/>
        </w:rPr>
      </w:pPr>
      <w:r w:rsidRPr="008F1BE5">
        <w:rPr>
          <w:rFonts w:ascii="Times New Roman" w:eastAsia="Calibri" w:hAnsi="Times New Roman" w:cs="Times New Roman"/>
          <w:sz w:val="24"/>
          <w:szCs w:val="24"/>
          <w:lang w:val="bg-BG"/>
        </w:rPr>
        <w:t>В</w:t>
      </w:r>
      <w:r w:rsidR="009009B8" w:rsidRPr="008F1BE5">
        <w:rPr>
          <w:rFonts w:ascii="Times New Roman" w:eastAsia="Calibri" w:hAnsi="Times New Roman" w:cs="Times New Roman"/>
          <w:sz w:val="24"/>
          <w:szCs w:val="24"/>
          <w:lang w:val="bg-BG"/>
        </w:rPr>
        <w:t xml:space="preserve"> упоменатите </w:t>
      </w:r>
      <w:r w:rsidRPr="008F1BE5">
        <w:rPr>
          <w:rFonts w:ascii="Times New Roman" w:eastAsia="Calibri" w:hAnsi="Times New Roman" w:cs="Times New Roman"/>
          <w:sz w:val="24"/>
          <w:szCs w:val="24"/>
          <w:lang w:val="bg-BG"/>
        </w:rPr>
        <w:t xml:space="preserve">случаи на земеделския стопанин санкция </w:t>
      </w:r>
      <w:r w:rsidR="009009B8" w:rsidRPr="008F1BE5">
        <w:rPr>
          <w:rFonts w:ascii="Times New Roman" w:eastAsia="Calibri" w:hAnsi="Times New Roman" w:cs="Times New Roman"/>
          <w:sz w:val="24"/>
          <w:szCs w:val="24"/>
          <w:lang w:val="bg-BG"/>
        </w:rPr>
        <w:t xml:space="preserve">не се налага. </w:t>
      </w:r>
      <w:r w:rsidR="00520807" w:rsidRPr="008F1BE5">
        <w:rPr>
          <w:rFonts w:ascii="Times New Roman" w:eastAsia="Calibri" w:hAnsi="Times New Roman" w:cs="Times New Roman"/>
          <w:sz w:val="24"/>
          <w:szCs w:val="24"/>
          <w:lang w:val="bg-BG"/>
        </w:rPr>
        <w:t>Пострадалият в резултат на мълния или друго форсмажорно</w:t>
      </w:r>
      <w:r w:rsidR="000370C3">
        <w:rPr>
          <w:rFonts w:ascii="Times New Roman" w:eastAsia="Calibri" w:hAnsi="Times New Roman" w:cs="Times New Roman"/>
          <w:sz w:val="24"/>
          <w:szCs w:val="24"/>
          <w:lang w:val="bg-BG"/>
        </w:rPr>
        <w:t>,</w:t>
      </w:r>
      <w:r w:rsidR="00520807" w:rsidRPr="008F1BE5">
        <w:rPr>
          <w:rFonts w:ascii="Times New Roman" w:eastAsia="Calibri" w:hAnsi="Times New Roman" w:cs="Times New Roman"/>
          <w:sz w:val="24"/>
          <w:szCs w:val="24"/>
          <w:lang w:val="bg-BG"/>
        </w:rPr>
        <w:t xml:space="preserve"> или извънредно </w:t>
      </w:r>
      <w:r w:rsidR="00B77755" w:rsidRPr="008F1BE5">
        <w:rPr>
          <w:rFonts w:ascii="Times New Roman" w:eastAsia="Calibri" w:hAnsi="Times New Roman" w:cs="Times New Roman"/>
          <w:sz w:val="24"/>
          <w:szCs w:val="24"/>
          <w:lang w:val="bg-BG"/>
        </w:rPr>
        <w:t>обстоятелство</w:t>
      </w:r>
      <w:r w:rsidR="00520807" w:rsidRPr="008F1BE5">
        <w:rPr>
          <w:rFonts w:ascii="Times New Roman" w:eastAsia="Calibri" w:hAnsi="Times New Roman" w:cs="Times New Roman"/>
          <w:sz w:val="24"/>
          <w:szCs w:val="24"/>
          <w:lang w:val="bg-BG"/>
        </w:rPr>
        <w:t xml:space="preserve"> земеделски стопанин е задължен да уведоми ДФЗ и да представи валидни доказателства. </w:t>
      </w:r>
    </w:p>
    <w:p w14:paraId="73FAC07B" w14:textId="7E89B37D" w:rsidR="00743B82" w:rsidRPr="008F1BE5" w:rsidRDefault="009009B8" w:rsidP="0026564D">
      <w:pPr>
        <w:spacing w:after="0" w:line="240" w:lineRule="auto"/>
        <w:jc w:val="both"/>
        <w:rPr>
          <w:rFonts w:ascii="Times New Roman" w:eastAsia="Calibri" w:hAnsi="Times New Roman" w:cs="Times New Roman"/>
          <w:sz w:val="24"/>
          <w:szCs w:val="24"/>
          <w:lang w:val="bg-BG"/>
        </w:rPr>
      </w:pPr>
      <w:r w:rsidRPr="008F1BE5">
        <w:rPr>
          <w:rFonts w:ascii="Times New Roman" w:eastAsia="Calibri" w:hAnsi="Times New Roman" w:cs="Times New Roman"/>
          <w:sz w:val="24"/>
          <w:szCs w:val="24"/>
          <w:lang w:val="bg-BG"/>
        </w:rPr>
        <w:t>П</w:t>
      </w:r>
      <w:r w:rsidR="00743B82" w:rsidRPr="008F1BE5">
        <w:rPr>
          <w:rFonts w:ascii="Times New Roman" w:eastAsia="Calibri" w:hAnsi="Times New Roman" w:cs="Times New Roman"/>
          <w:sz w:val="24"/>
          <w:szCs w:val="24"/>
          <w:lang w:val="bg-BG"/>
        </w:rPr>
        <w:t xml:space="preserve">острадалият </w:t>
      </w:r>
      <w:r w:rsidR="00520807" w:rsidRPr="008F1BE5">
        <w:rPr>
          <w:rFonts w:ascii="Times New Roman" w:eastAsia="Calibri" w:hAnsi="Times New Roman" w:cs="Times New Roman"/>
          <w:sz w:val="24"/>
          <w:szCs w:val="24"/>
          <w:lang w:val="bg-BG"/>
        </w:rPr>
        <w:t xml:space="preserve">от умишлено действие на трето лице </w:t>
      </w:r>
      <w:r w:rsidRPr="008F1BE5">
        <w:rPr>
          <w:rFonts w:ascii="Times New Roman" w:eastAsia="Calibri" w:hAnsi="Times New Roman" w:cs="Times New Roman"/>
          <w:sz w:val="24"/>
          <w:szCs w:val="24"/>
          <w:lang w:val="bg-BG"/>
        </w:rPr>
        <w:t>земеделски</w:t>
      </w:r>
      <w:r w:rsidR="00743B82" w:rsidRPr="008F1BE5">
        <w:rPr>
          <w:rFonts w:ascii="Times New Roman" w:eastAsia="Calibri" w:hAnsi="Times New Roman" w:cs="Times New Roman"/>
          <w:sz w:val="24"/>
          <w:szCs w:val="24"/>
          <w:lang w:val="bg-BG"/>
        </w:rPr>
        <w:t xml:space="preserve"> стопанин има право да отправи тъжба (жалба) до районния прокурор по мя</w:t>
      </w:r>
      <w:r w:rsidRPr="008F1BE5">
        <w:rPr>
          <w:rFonts w:ascii="Times New Roman" w:eastAsia="Calibri" w:hAnsi="Times New Roman" w:cs="Times New Roman"/>
          <w:sz w:val="24"/>
          <w:szCs w:val="24"/>
          <w:lang w:val="bg-BG"/>
        </w:rPr>
        <w:t>сто</w:t>
      </w:r>
      <w:r w:rsidR="00520807" w:rsidRPr="008F1BE5">
        <w:rPr>
          <w:rFonts w:ascii="Times New Roman" w:eastAsia="Calibri" w:hAnsi="Times New Roman" w:cs="Times New Roman"/>
          <w:sz w:val="24"/>
          <w:szCs w:val="24"/>
          <w:lang w:val="bg-BG"/>
        </w:rPr>
        <w:t xml:space="preserve"> на палежа</w:t>
      </w:r>
      <w:r w:rsidRPr="008F1BE5">
        <w:rPr>
          <w:rFonts w:ascii="Times New Roman" w:eastAsia="Calibri" w:hAnsi="Times New Roman" w:cs="Times New Roman"/>
          <w:sz w:val="24"/>
          <w:szCs w:val="24"/>
          <w:lang w:val="bg-BG"/>
        </w:rPr>
        <w:t xml:space="preserve"> за</w:t>
      </w:r>
      <w:r w:rsidR="00743B82" w:rsidRPr="008F1BE5">
        <w:rPr>
          <w:rFonts w:ascii="Times New Roman" w:eastAsia="Calibri" w:hAnsi="Times New Roman" w:cs="Times New Roman"/>
          <w:sz w:val="24"/>
          <w:szCs w:val="24"/>
          <w:lang w:val="bg-BG"/>
        </w:rPr>
        <w:t xml:space="preserve"> </w:t>
      </w:r>
      <w:r w:rsidRPr="008F1BE5">
        <w:rPr>
          <w:rFonts w:ascii="Times New Roman" w:eastAsia="Calibri" w:hAnsi="Times New Roman" w:cs="Times New Roman"/>
          <w:sz w:val="24"/>
          <w:szCs w:val="24"/>
          <w:lang w:val="bg-BG"/>
        </w:rPr>
        <w:t xml:space="preserve">установяване и </w:t>
      </w:r>
      <w:r w:rsidR="00743B82" w:rsidRPr="008F1BE5">
        <w:rPr>
          <w:rFonts w:ascii="Times New Roman" w:eastAsia="Calibri" w:hAnsi="Times New Roman" w:cs="Times New Roman"/>
          <w:sz w:val="24"/>
          <w:szCs w:val="24"/>
          <w:lang w:val="bg-BG"/>
        </w:rPr>
        <w:t>реализиране на наказателна отговорност</w:t>
      </w:r>
      <w:r w:rsidR="000370C3">
        <w:rPr>
          <w:rStyle w:val="FootnoteReference"/>
          <w:rFonts w:ascii="Times New Roman" w:eastAsia="Calibri" w:hAnsi="Times New Roman" w:cs="Times New Roman"/>
          <w:sz w:val="24"/>
          <w:szCs w:val="24"/>
          <w:lang w:val="bg-BG"/>
        </w:rPr>
        <w:footnoteReference w:id="2"/>
      </w:r>
      <w:r w:rsidR="000370C3">
        <w:rPr>
          <w:rFonts w:ascii="Times New Roman" w:eastAsia="Calibri" w:hAnsi="Times New Roman" w:cs="Times New Roman"/>
          <w:sz w:val="24"/>
          <w:szCs w:val="24"/>
          <w:lang w:val="bg-BG"/>
        </w:rPr>
        <w:t>.</w:t>
      </w:r>
      <w:r w:rsidR="00520807" w:rsidRPr="008F1BE5">
        <w:rPr>
          <w:rFonts w:ascii="Times New Roman" w:eastAsia="Calibri" w:hAnsi="Times New Roman" w:cs="Times New Roman"/>
          <w:sz w:val="24"/>
          <w:szCs w:val="24"/>
          <w:lang w:val="bg-BG"/>
        </w:rPr>
        <w:t xml:space="preserve"> </w:t>
      </w:r>
    </w:p>
    <w:p w14:paraId="75B7122F" w14:textId="19F5B67B" w:rsidR="002C5D74" w:rsidRDefault="000370C3" w:rsidP="0026564D">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З</w:t>
      </w:r>
      <w:r w:rsidR="00DF5EE4" w:rsidRPr="00DF5EE4">
        <w:rPr>
          <w:rFonts w:ascii="Times New Roman" w:eastAsia="Calibri" w:hAnsi="Times New Roman" w:cs="Times New Roman"/>
          <w:sz w:val="24"/>
          <w:szCs w:val="24"/>
          <w:lang w:val="bg-BG"/>
        </w:rPr>
        <w:t xml:space="preserve">абранява </w:t>
      </w:r>
      <w:r>
        <w:rPr>
          <w:rFonts w:ascii="Times New Roman" w:eastAsia="Calibri" w:hAnsi="Times New Roman" w:cs="Times New Roman"/>
          <w:sz w:val="24"/>
          <w:szCs w:val="24"/>
          <w:lang w:val="bg-BG"/>
        </w:rPr>
        <w:t xml:space="preserve">се </w:t>
      </w:r>
      <w:r w:rsidR="00DF5EE4" w:rsidRPr="00DF5EE4">
        <w:rPr>
          <w:rFonts w:ascii="Times New Roman" w:eastAsia="Calibri" w:hAnsi="Times New Roman" w:cs="Times New Roman"/>
          <w:sz w:val="24"/>
          <w:szCs w:val="24"/>
          <w:lang w:val="bg-BG"/>
        </w:rPr>
        <w:t>изгаряне на стърнища и други растителни остатъци в земеделски земи</w:t>
      </w:r>
      <w:r>
        <w:rPr>
          <w:rStyle w:val="FootnoteReference"/>
          <w:rFonts w:ascii="Times New Roman" w:eastAsia="Calibri" w:hAnsi="Times New Roman" w:cs="Times New Roman"/>
          <w:sz w:val="24"/>
          <w:szCs w:val="24"/>
          <w:lang w:val="bg-BG"/>
        </w:rPr>
        <w:footnoteReference w:id="3"/>
      </w:r>
      <w:r w:rsidR="00DF5EE4" w:rsidRPr="00DF5EE4">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Н</w:t>
      </w:r>
      <w:r w:rsidR="00DF5EE4" w:rsidRPr="00DF5EE4">
        <w:rPr>
          <w:rFonts w:ascii="Times New Roman" w:eastAsia="Calibri" w:hAnsi="Times New Roman" w:cs="Times New Roman"/>
          <w:sz w:val="24"/>
          <w:szCs w:val="24"/>
          <w:lang w:val="bg-BG"/>
        </w:rPr>
        <w:t>а ползвателя на земеделска земя, на която е извършено изгаряне на стърнища и растителни остатъци</w:t>
      </w:r>
      <w:r w:rsidR="00A64AD7">
        <w:rPr>
          <w:rFonts w:ascii="Times New Roman" w:eastAsia="Calibri" w:hAnsi="Times New Roman" w:cs="Times New Roman"/>
          <w:sz w:val="24"/>
          <w:szCs w:val="24"/>
          <w:lang w:val="bg-BG"/>
        </w:rPr>
        <w:t>,</w:t>
      </w:r>
      <w:r w:rsidR="00DF5EE4" w:rsidRPr="00DF5EE4">
        <w:rPr>
          <w:rFonts w:ascii="Times New Roman" w:eastAsia="Calibri" w:hAnsi="Times New Roman" w:cs="Times New Roman"/>
          <w:sz w:val="24"/>
          <w:szCs w:val="24"/>
          <w:lang w:val="bg-BG"/>
        </w:rPr>
        <w:t xml:space="preserve"> се налага административна глоба в размер от 1500 до 6000 лева. </w:t>
      </w:r>
      <w:r>
        <w:rPr>
          <w:rStyle w:val="FootnoteReference"/>
          <w:rFonts w:ascii="Times New Roman" w:eastAsia="Calibri" w:hAnsi="Times New Roman" w:cs="Times New Roman"/>
          <w:sz w:val="24"/>
          <w:szCs w:val="24"/>
          <w:lang w:val="bg-BG"/>
        </w:rPr>
        <w:footnoteReference w:id="4"/>
      </w:r>
    </w:p>
    <w:p w14:paraId="0B419DAC" w14:textId="77777777" w:rsidR="00DF5EE4" w:rsidRPr="008F1BE5" w:rsidRDefault="00DF5EE4" w:rsidP="0026564D">
      <w:pPr>
        <w:spacing w:after="0" w:line="240" w:lineRule="auto"/>
        <w:jc w:val="both"/>
        <w:rPr>
          <w:rFonts w:ascii="Times New Roman" w:eastAsia="Calibri" w:hAnsi="Times New Roman" w:cs="Times New Roman"/>
          <w:sz w:val="24"/>
          <w:szCs w:val="24"/>
          <w:lang w:val="bg-BG"/>
        </w:rPr>
      </w:pPr>
    </w:p>
    <w:p w14:paraId="6F4A880D" w14:textId="1D0271D1" w:rsidR="00515B7A" w:rsidRPr="008F1BE5" w:rsidRDefault="002C5D74" w:rsidP="0026564D">
      <w:pPr>
        <w:spacing w:after="0" w:line="240" w:lineRule="auto"/>
        <w:jc w:val="both"/>
        <w:rPr>
          <w:rFonts w:ascii="Times New Roman" w:eastAsia="Calibri" w:hAnsi="Times New Roman" w:cs="Times New Roman"/>
          <w:b/>
          <w:sz w:val="24"/>
          <w:szCs w:val="24"/>
          <w:lang w:val="bg-BG"/>
        </w:rPr>
      </w:pPr>
      <w:r w:rsidRPr="008F1BE5">
        <w:rPr>
          <w:rFonts w:ascii="Times New Roman" w:eastAsia="Calibri" w:hAnsi="Times New Roman" w:cs="Times New Roman"/>
          <w:b/>
          <w:sz w:val="24"/>
          <w:szCs w:val="24"/>
          <w:lang w:val="bg-BG"/>
        </w:rPr>
        <w:t>ВЪПРОС ПО ИЗПЪЛНЕНИЕТО НА ДЗЕС 4:</w:t>
      </w:r>
      <w:r w:rsidR="00CA1672" w:rsidRPr="008F1BE5">
        <w:rPr>
          <w:rFonts w:ascii="Times New Roman" w:eastAsia="Calibri" w:hAnsi="Times New Roman" w:cs="Times New Roman"/>
          <w:b/>
          <w:sz w:val="24"/>
          <w:szCs w:val="24"/>
          <w:lang w:val="bg-BG"/>
        </w:rPr>
        <w:t xml:space="preserve"> </w:t>
      </w:r>
      <w:r w:rsidR="00515B7A" w:rsidRPr="008F1BE5">
        <w:rPr>
          <w:rFonts w:ascii="Times New Roman" w:eastAsia="Calibri" w:hAnsi="Times New Roman" w:cs="Times New Roman"/>
          <w:b/>
          <w:sz w:val="24"/>
          <w:szCs w:val="24"/>
          <w:lang w:val="bg-BG"/>
        </w:rPr>
        <w:t>Могат ли да се оставят буферни ивици</w:t>
      </w:r>
      <w:r w:rsidR="00A64AD7">
        <w:rPr>
          <w:rFonts w:ascii="Times New Roman" w:eastAsia="Calibri" w:hAnsi="Times New Roman" w:cs="Times New Roman"/>
          <w:b/>
          <w:sz w:val="24"/>
          <w:szCs w:val="24"/>
          <w:lang w:val="bg-BG"/>
        </w:rPr>
        <w:t>,</w:t>
      </w:r>
      <w:r w:rsidR="00515B7A" w:rsidRPr="008F1BE5">
        <w:rPr>
          <w:rFonts w:ascii="Times New Roman" w:eastAsia="Calibri" w:hAnsi="Times New Roman" w:cs="Times New Roman"/>
          <w:b/>
          <w:sz w:val="24"/>
          <w:szCs w:val="24"/>
          <w:lang w:val="bg-BG"/>
        </w:rPr>
        <w:t xml:space="preserve"> по-малки от 10 метра</w:t>
      </w:r>
      <w:r w:rsidR="00A64AD7">
        <w:rPr>
          <w:rFonts w:ascii="Times New Roman" w:eastAsia="Calibri" w:hAnsi="Times New Roman" w:cs="Times New Roman"/>
          <w:b/>
          <w:sz w:val="24"/>
          <w:szCs w:val="24"/>
          <w:lang w:val="bg-BG"/>
        </w:rPr>
        <w:t>,</w:t>
      </w:r>
      <w:r w:rsidR="00515B7A" w:rsidRPr="008F1BE5">
        <w:rPr>
          <w:rFonts w:ascii="Times New Roman" w:eastAsia="Calibri" w:hAnsi="Times New Roman" w:cs="Times New Roman"/>
          <w:b/>
          <w:sz w:val="24"/>
          <w:szCs w:val="24"/>
          <w:lang w:val="bg-BG"/>
        </w:rPr>
        <w:t xml:space="preserve"> при зеленчукопроизводството?</w:t>
      </w:r>
    </w:p>
    <w:p w14:paraId="1952603F" w14:textId="77777777" w:rsidR="005257DC" w:rsidRDefault="005257DC" w:rsidP="0026564D">
      <w:pPr>
        <w:spacing w:after="0" w:line="240" w:lineRule="auto"/>
        <w:jc w:val="both"/>
        <w:rPr>
          <w:rFonts w:ascii="Times New Roman" w:eastAsia="Calibri" w:hAnsi="Times New Roman" w:cs="Times New Roman"/>
          <w:sz w:val="24"/>
          <w:szCs w:val="24"/>
          <w:lang w:val="bg-BG"/>
        </w:rPr>
      </w:pPr>
    </w:p>
    <w:p w14:paraId="0FF305BD" w14:textId="77777777" w:rsidR="00A64AD7" w:rsidRDefault="00901006" w:rsidP="00901006">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Да, ако земеделският парцел е равнинен, буферната ивица може да бъде най-малко 5 метра. Р</w:t>
      </w:r>
      <w:r w:rsidRPr="008F1BE5">
        <w:rPr>
          <w:rFonts w:ascii="Times New Roman" w:eastAsia="Calibri" w:hAnsi="Times New Roman" w:cs="Times New Roman"/>
          <w:sz w:val="24"/>
          <w:szCs w:val="24"/>
          <w:lang w:val="bg-BG"/>
        </w:rPr>
        <w:t xml:space="preserve">азмерите на буферните ивици в ДЗЕС 4 съответстват на степента на риска от </w:t>
      </w:r>
      <w:r>
        <w:rPr>
          <w:rFonts w:ascii="Times New Roman" w:eastAsia="Calibri" w:hAnsi="Times New Roman" w:cs="Times New Roman"/>
          <w:sz w:val="24"/>
          <w:szCs w:val="24"/>
          <w:lang w:val="bg-BG"/>
        </w:rPr>
        <w:t xml:space="preserve">дифузно </w:t>
      </w:r>
      <w:r w:rsidRPr="008F1BE5">
        <w:rPr>
          <w:rFonts w:ascii="Times New Roman" w:eastAsia="Calibri" w:hAnsi="Times New Roman" w:cs="Times New Roman"/>
          <w:sz w:val="24"/>
          <w:szCs w:val="24"/>
          <w:lang w:val="bg-BG"/>
        </w:rPr>
        <w:t>замърсяване на водните обекти с нитрати от земеделски източници</w:t>
      </w:r>
      <w:r>
        <w:rPr>
          <w:rFonts w:ascii="Times New Roman" w:eastAsia="Calibri" w:hAnsi="Times New Roman" w:cs="Times New Roman"/>
          <w:sz w:val="24"/>
          <w:szCs w:val="24"/>
          <w:lang w:val="bg-BG"/>
        </w:rPr>
        <w:t xml:space="preserve"> и да се предотврати риск от разрушаване на цели екосистеми, в т.ч. застрашаване и погиване на ценни растителни и животински видове</w:t>
      </w:r>
      <w:r w:rsidRPr="008F1BE5">
        <w:rPr>
          <w:rFonts w:ascii="Times New Roman" w:eastAsia="Calibri" w:hAnsi="Times New Roman" w:cs="Times New Roman"/>
          <w:sz w:val="24"/>
          <w:szCs w:val="24"/>
          <w:lang w:val="bg-BG"/>
        </w:rPr>
        <w:t xml:space="preserve">. Буферните ивици позволяват да се намалят и рисковете от ерозия по краищата на водните течения. </w:t>
      </w:r>
    </w:p>
    <w:p w14:paraId="76ADA8AA" w14:textId="7AF7CFFD" w:rsidR="00901006" w:rsidRPr="008F1BE5" w:rsidRDefault="00901006" w:rsidP="00901006">
      <w:pPr>
        <w:spacing w:after="0" w:line="240" w:lineRule="auto"/>
        <w:jc w:val="both"/>
        <w:rPr>
          <w:rFonts w:ascii="Times New Roman" w:hAnsi="Times New Roman" w:cs="Times New Roman"/>
          <w:color w:val="000000"/>
          <w:sz w:val="24"/>
          <w:szCs w:val="24"/>
          <w:shd w:val="clear" w:color="auto" w:fill="FFFFFF"/>
          <w:lang w:val="bg-BG"/>
        </w:rPr>
      </w:pPr>
      <w:r w:rsidRPr="008F1BE5">
        <w:rPr>
          <w:rFonts w:ascii="Times New Roman" w:eastAsia="Calibri" w:hAnsi="Times New Roman" w:cs="Times New Roman"/>
          <w:sz w:val="24"/>
          <w:szCs w:val="24"/>
          <w:lang w:val="bg-BG"/>
        </w:rPr>
        <w:t>Стандарт</w:t>
      </w:r>
      <w:r>
        <w:rPr>
          <w:rFonts w:ascii="Times New Roman" w:eastAsia="Calibri" w:hAnsi="Times New Roman" w:cs="Times New Roman"/>
          <w:sz w:val="24"/>
          <w:szCs w:val="24"/>
          <w:lang w:val="bg-BG"/>
        </w:rPr>
        <w:t>ът</w:t>
      </w:r>
      <w:r w:rsidRPr="008F1BE5">
        <w:rPr>
          <w:rFonts w:ascii="Times New Roman" w:eastAsia="Calibri" w:hAnsi="Times New Roman" w:cs="Times New Roman"/>
          <w:sz w:val="24"/>
          <w:szCs w:val="24"/>
          <w:lang w:val="bg-BG"/>
        </w:rPr>
        <w:t xml:space="preserve"> отразява общите задължителни изисквания към земеделската дейност и важ</w:t>
      </w:r>
      <w:r>
        <w:rPr>
          <w:rFonts w:ascii="Times New Roman" w:eastAsia="Calibri" w:hAnsi="Times New Roman" w:cs="Times New Roman"/>
          <w:sz w:val="24"/>
          <w:szCs w:val="24"/>
          <w:lang w:val="bg-BG"/>
        </w:rPr>
        <w:t>и</w:t>
      </w:r>
      <w:r w:rsidRPr="008F1BE5">
        <w:rPr>
          <w:rFonts w:ascii="Times New Roman" w:eastAsia="Calibri" w:hAnsi="Times New Roman" w:cs="Times New Roman"/>
          <w:sz w:val="24"/>
          <w:szCs w:val="24"/>
          <w:lang w:val="bg-BG"/>
        </w:rPr>
        <w:t xml:space="preserve"> за всички земеделски стопани в ЕС</w:t>
      </w:r>
      <w:r>
        <w:rPr>
          <w:rFonts w:ascii="Times New Roman" w:eastAsia="Calibri" w:hAnsi="Times New Roman" w:cs="Times New Roman"/>
          <w:sz w:val="24"/>
          <w:szCs w:val="24"/>
          <w:lang w:val="bg-BG"/>
        </w:rPr>
        <w:t>. В съответствие с него в</w:t>
      </w:r>
      <w:r w:rsidRPr="008F1BE5">
        <w:rPr>
          <w:rFonts w:ascii="Times New Roman" w:eastAsia="Calibri" w:hAnsi="Times New Roman" w:cs="Times New Roman"/>
          <w:sz w:val="24"/>
          <w:szCs w:val="24"/>
          <w:lang w:val="bg-BG"/>
        </w:rPr>
        <w:t xml:space="preserve"> буферните ивици се з</w:t>
      </w:r>
      <w:r w:rsidRPr="008F1BE5">
        <w:rPr>
          <w:rFonts w:ascii="Times New Roman" w:hAnsi="Times New Roman" w:cs="Times New Roman"/>
          <w:color w:val="000000"/>
          <w:sz w:val="24"/>
          <w:szCs w:val="24"/>
          <w:shd w:val="clear" w:color="auto" w:fill="FFFFFF"/>
          <w:lang w:val="bg-BG"/>
        </w:rPr>
        <w:t>абранява използването на минерални и органични торове, както и на продукти за растителна защита:</w:t>
      </w:r>
    </w:p>
    <w:p w14:paraId="7F2C74B2" w14:textId="425BC9BD" w:rsidR="00901006" w:rsidRPr="008F1BE5" w:rsidRDefault="00901006" w:rsidP="00901006">
      <w:pPr>
        <w:pStyle w:val="ListParagraph"/>
        <w:numPr>
          <w:ilvl w:val="0"/>
          <w:numId w:val="17"/>
        </w:numPr>
        <w:spacing w:after="0" w:line="240" w:lineRule="auto"/>
        <w:jc w:val="both"/>
        <w:rPr>
          <w:rFonts w:ascii="Times New Roman" w:hAnsi="Times New Roman" w:cs="Times New Roman"/>
          <w:color w:val="000000"/>
          <w:sz w:val="24"/>
          <w:szCs w:val="24"/>
          <w:shd w:val="clear" w:color="auto" w:fill="FFFFFF"/>
          <w:lang w:val="bg-BG"/>
        </w:rPr>
      </w:pPr>
      <w:r w:rsidRPr="008F1BE5">
        <w:rPr>
          <w:rFonts w:ascii="Times New Roman" w:hAnsi="Times New Roman" w:cs="Times New Roman"/>
          <w:color w:val="000000"/>
          <w:sz w:val="24"/>
          <w:szCs w:val="24"/>
          <w:shd w:val="clear" w:color="auto" w:fill="FFFFFF"/>
          <w:lang w:val="bg-BG"/>
        </w:rPr>
        <w:lastRenderedPageBreak/>
        <w:t xml:space="preserve">с ширина минимум 5 </w:t>
      </w:r>
      <w:r w:rsidR="00A64AD7">
        <w:rPr>
          <w:rFonts w:ascii="Times New Roman" w:hAnsi="Times New Roman" w:cs="Times New Roman"/>
          <w:color w:val="000000"/>
          <w:sz w:val="24"/>
          <w:szCs w:val="24"/>
          <w:shd w:val="clear" w:color="auto" w:fill="FFFFFF"/>
          <w:lang w:val="bg-BG"/>
        </w:rPr>
        <w:t>метра на равнинни площи (до 5,0</w:t>
      </w:r>
      <w:r w:rsidRPr="008F1BE5">
        <w:rPr>
          <w:rFonts w:ascii="Times New Roman" w:hAnsi="Times New Roman" w:cs="Times New Roman"/>
          <w:color w:val="000000"/>
          <w:sz w:val="24"/>
          <w:szCs w:val="24"/>
          <w:shd w:val="clear" w:color="auto" w:fill="FFFFFF"/>
          <w:lang w:val="bg-BG"/>
        </w:rPr>
        <w:t>%, или до 3</w:t>
      </w:r>
      <w:r w:rsidRPr="008F1BE5">
        <w:rPr>
          <w:rFonts w:ascii="Times New Roman" w:hAnsi="Times New Roman" w:cs="Times New Roman"/>
          <w:color w:val="000000"/>
          <w:sz w:val="24"/>
          <w:szCs w:val="24"/>
          <w:shd w:val="clear" w:color="auto" w:fill="FFFFFF"/>
          <w:vertAlign w:val="superscript"/>
          <w:lang w:val="bg-BG"/>
        </w:rPr>
        <w:t>о</w:t>
      </w:r>
      <w:r w:rsidRPr="008F1BE5">
        <w:rPr>
          <w:rFonts w:ascii="Times New Roman" w:hAnsi="Times New Roman" w:cs="Times New Roman"/>
          <w:color w:val="000000"/>
          <w:sz w:val="24"/>
          <w:szCs w:val="24"/>
          <w:shd w:val="clear" w:color="auto" w:fill="FFFFFF"/>
          <w:lang w:val="bg-BG"/>
        </w:rPr>
        <w:t>), по протежение на повърхностни водни течения (реки, потоци, канали, езера, язовири, море), с изключение на оризовите клетки;</w:t>
      </w:r>
    </w:p>
    <w:p w14:paraId="6785C314" w14:textId="2AA3A49A" w:rsidR="00901006" w:rsidRPr="008F1BE5" w:rsidRDefault="00901006" w:rsidP="00901006">
      <w:pPr>
        <w:pStyle w:val="ListParagraph"/>
        <w:numPr>
          <w:ilvl w:val="0"/>
          <w:numId w:val="17"/>
        </w:numPr>
        <w:spacing w:after="0" w:line="240" w:lineRule="auto"/>
        <w:jc w:val="both"/>
        <w:rPr>
          <w:rFonts w:ascii="Times New Roman" w:hAnsi="Times New Roman" w:cs="Times New Roman"/>
          <w:color w:val="000000"/>
          <w:sz w:val="24"/>
          <w:szCs w:val="24"/>
          <w:shd w:val="clear" w:color="auto" w:fill="FFFFFF"/>
          <w:lang w:val="bg-BG"/>
        </w:rPr>
      </w:pPr>
      <w:r w:rsidRPr="008F1BE5">
        <w:rPr>
          <w:rFonts w:ascii="Times New Roman" w:hAnsi="Times New Roman" w:cs="Times New Roman"/>
          <w:color w:val="000000"/>
          <w:sz w:val="24"/>
          <w:szCs w:val="24"/>
          <w:shd w:val="clear" w:color="auto" w:fill="FFFFFF"/>
          <w:lang w:val="bg-BG"/>
        </w:rPr>
        <w:t xml:space="preserve">с ширина минимум 10 </w:t>
      </w:r>
      <w:r w:rsidR="00A64AD7">
        <w:rPr>
          <w:rFonts w:ascii="Times New Roman" w:hAnsi="Times New Roman" w:cs="Times New Roman"/>
          <w:color w:val="000000"/>
          <w:sz w:val="24"/>
          <w:szCs w:val="24"/>
          <w:shd w:val="clear" w:color="auto" w:fill="FFFFFF"/>
          <w:lang w:val="bg-BG"/>
        </w:rPr>
        <w:t>метра на равнинни площи (до 5,0</w:t>
      </w:r>
      <w:r w:rsidRPr="008F1BE5">
        <w:rPr>
          <w:rFonts w:ascii="Times New Roman" w:hAnsi="Times New Roman" w:cs="Times New Roman"/>
          <w:color w:val="000000"/>
          <w:sz w:val="24"/>
          <w:szCs w:val="24"/>
          <w:shd w:val="clear" w:color="auto" w:fill="FFFFFF"/>
          <w:lang w:val="bg-BG"/>
        </w:rPr>
        <w:t>%, или до 3</w:t>
      </w:r>
      <w:r w:rsidRPr="008F1BE5">
        <w:rPr>
          <w:rFonts w:ascii="Times New Roman" w:hAnsi="Times New Roman" w:cs="Times New Roman"/>
          <w:color w:val="000000"/>
          <w:sz w:val="24"/>
          <w:szCs w:val="24"/>
          <w:shd w:val="clear" w:color="auto" w:fill="FFFFFF"/>
          <w:vertAlign w:val="superscript"/>
          <w:lang w:val="bg-BG"/>
        </w:rPr>
        <w:t>о</w:t>
      </w:r>
      <w:r w:rsidRPr="008F1BE5">
        <w:rPr>
          <w:rFonts w:ascii="Times New Roman" w:hAnsi="Times New Roman" w:cs="Times New Roman"/>
          <w:color w:val="000000"/>
          <w:sz w:val="24"/>
          <w:szCs w:val="24"/>
          <w:shd w:val="clear" w:color="auto" w:fill="FFFFFF"/>
          <w:lang w:val="bg-BG"/>
        </w:rPr>
        <w:t>) при торене с течна фракция на оборския тор;</w:t>
      </w:r>
    </w:p>
    <w:p w14:paraId="1199BE32" w14:textId="3F834193" w:rsidR="00901006" w:rsidRPr="008F1BE5" w:rsidRDefault="00901006" w:rsidP="00901006">
      <w:pPr>
        <w:pStyle w:val="ListParagraph"/>
        <w:numPr>
          <w:ilvl w:val="0"/>
          <w:numId w:val="17"/>
        </w:numPr>
        <w:spacing w:after="0" w:line="240" w:lineRule="auto"/>
        <w:jc w:val="both"/>
        <w:rPr>
          <w:rFonts w:ascii="Times New Roman" w:hAnsi="Times New Roman" w:cs="Times New Roman"/>
          <w:color w:val="000000"/>
          <w:sz w:val="24"/>
          <w:szCs w:val="24"/>
          <w:shd w:val="clear" w:color="auto" w:fill="FFFFFF"/>
          <w:lang w:val="bg-BG"/>
        </w:rPr>
      </w:pPr>
      <w:r w:rsidRPr="008F1BE5">
        <w:rPr>
          <w:rFonts w:ascii="Times New Roman" w:hAnsi="Times New Roman" w:cs="Times New Roman"/>
          <w:color w:val="000000"/>
          <w:sz w:val="24"/>
          <w:szCs w:val="24"/>
          <w:shd w:val="clear" w:color="auto" w:fill="FFFFFF"/>
          <w:lang w:val="bg-BG"/>
        </w:rPr>
        <w:t>с ширина минимум 10 метра при торене на площи при наклонени терени (до 10,0% или до 6</w:t>
      </w:r>
      <w:r w:rsidRPr="008F1BE5">
        <w:rPr>
          <w:rFonts w:ascii="Times New Roman" w:hAnsi="Times New Roman" w:cs="Times New Roman"/>
          <w:color w:val="000000"/>
          <w:sz w:val="24"/>
          <w:szCs w:val="24"/>
          <w:shd w:val="clear" w:color="auto" w:fill="FFFFFF"/>
          <w:vertAlign w:val="superscript"/>
          <w:lang w:val="bg-BG"/>
        </w:rPr>
        <w:t>о</w:t>
      </w:r>
      <w:r w:rsidRPr="008F1BE5">
        <w:rPr>
          <w:rFonts w:ascii="Times New Roman" w:hAnsi="Times New Roman" w:cs="Times New Roman"/>
          <w:color w:val="000000"/>
          <w:sz w:val="24"/>
          <w:szCs w:val="24"/>
          <w:shd w:val="clear" w:color="auto" w:fill="FFFFFF"/>
          <w:lang w:val="bg-BG"/>
        </w:rPr>
        <w:t xml:space="preserve"> );с ширина минимум 50 метра п</w:t>
      </w:r>
      <w:r w:rsidR="00A64AD7">
        <w:rPr>
          <w:rFonts w:ascii="Times New Roman" w:hAnsi="Times New Roman" w:cs="Times New Roman"/>
          <w:color w:val="000000"/>
          <w:sz w:val="24"/>
          <w:szCs w:val="24"/>
          <w:shd w:val="clear" w:color="auto" w:fill="FFFFFF"/>
          <w:lang w:val="bg-BG"/>
        </w:rPr>
        <w:t>ри площи с остър наклон (над 10</w:t>
      </w:r>
      <w:r w:rsidRPr="008F1BE5">
        <w:rPr>
          <w:rFonts w:ascii="Times New Roman" w:hAnsi="Times New Roman" w:cs="Times New Roman"/>
          <w:color w:val="000000"/>
          <w:sz w:val="24"/>
          <w:szCs w:val="24"/>
          <w:shd w:val="clear" w:color="auto" w:fill="FFFFFF"/>
          <w:lang w:val="bg-BG"/>
        </w:rPr>
        <w:t>%, т.е. над 6</w:t>
      </w:r>
      <w:r w:rsidRPr="008F1BE5">
        <w:rPr>
          <w:rFonts w:ascii="Times New Roman" w:hAnsi="Times New Roman" w:cs="Times New Roman"/>
          <w:color w:val="000000"/>
          <w:sz w:val="24"/>
          <w:szCs w:val="24"/>
          <w:shd w:val="clear" w:color="auto" w:fill="FFFFFF"/>
          <w:vertAlign w:val="superscript"/>
          <w:lang w:val="bg-BG"/>
        </w:rPr>
        <w:t>о</w:t>
      </w:r>
      <w:r w:rsidRPr="008F1BE5">
        <w:rPr>
          <w:rFonts w:ascii="Times New Roman" w:hAnsi="Times New Roman" w:cs="Times New Roman"/>
          <w:color w:val="000000"/>
          <w:sz w:val="24"/>
          <w:szCs w:val="24"/>
          <w:shd w:val="clear" w:color="auto" w:fill="FFFFFF"/>
          <w:lang w:val="bg-BG"/>
        </w:rPr>
        <w:t>).</w:t>
      </w:r>
    </w:p>
    <w:p w14:paraId="5222352B" w14:textId="77777777" w:rsidR="00901006" w:rsidRPr="00DF5EE4" w:rsidRDefault="00901006" w:rsidP="00901006">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Важно е да се отбележи, че г</w:t>
      </w:r>
      <w:r w:rsidRPr="00DF5EE4">
        <w:rPr>
          <w:rFonts w:ascii="Times New Roman" w:eastAsia="Calibri" w:hAnsi="Times New Roman" w:cs="Times New Roman"/>
          <w:sz w:val="24"/>
          <w:szCs w:val="24"/>
          <w:lang w:val="bg-BG"/>
        </w:rPr>
        <w:t>оляма част от площите, които могат да представляват буферни ивици покрай реки, са част от водното течение и не се включват в правно основание на ползвател поради вида на територията (водно течение и водни площи) и вида на собствеността (предимно държавна, под управление на МОСВ)</w:t>
      </w:r>
      <w:r>
        <w:rPr>
          <w:rFonts w:ascii="Times New Roman" w:eastAsia="Calibri" w:hAnsi="Times New Roman" w:cs="Times New Roman"/>
          <w:sz w:val="24"/>
          <w:szCs w:val="24"/>
          <w:lang w:val="bg-BG"/>
        </w:rPr>
        <w:t xml:space="preserve">. </w:t>
      </w:r>
    </w:p>
    <w:p w14:paraId="0AC33BB3" w14:textId="77777777" w:rsidR="00B357BC" w:rsidRPr="008F1BE5" w:rsidRDefault="00B357BC" w:rsidP="0026564D">
      <w:pPr>
        <w:spacing w:after="0" w:line="240" w:lineRule="auto"/>
        <w:jc w:val="both"/>
        <w:rPr>
          <w:rFonts w:ascii="Times New Roman" w:eastAsia="Calibri" w:hAnsi="Times New Roman" w:cs="Times New Roman"/>
          <w:sz w:val="24"/>
          <w:szCs w:val="24"/>
          <w:lang w:val="bg-BG"/>
        </w:rPr>
      </w:pPr>
    </w:p>
    <w:p w14:paraId="7ED600F7" w14:textId="77777777" w:rsidR="00B357BC" w:rsidRPr="008F1BE5" w:rsidRDefault="00FA62B2" w:rsidP="0026564D">
      <w:pPr>
        <w:spacing w:after="0" w:line="240" w:lineRule="auto"/>
        <w:jc w:val="both"/>
        <w:rPr>
          <w:rFonts w:ascii="Times New Roman" w:eastAsia="Calibri" w:hAnsi="Times New Roman" w:cs="Times New Roman"/>
          <w:b/>
          <w:sz w:val="24"/>
          <w:szCs w:val="24"/>
          <w:lang w:val="bg-BG"/>
        </w:rPr>
      </w:pPr>
      <w:r w:rsidRPr="008F1BE5">
        <w:rPr>
          <w:rFonts w:ascii="Times New Roman" w:eastAsia="Calibri" w:hAnsi="Times New Roman" w:cs="Times New Roman"/>
          <w:b/>
          <w:sz w:val="24"/>
          <w:szCs w:val="24"/>
          <w:lang w:val="bg-BG"/>
        </w:rPr>
        <w:t>ВЪПРОСИ ПО ИЗПЪЛНЕНИЕТО НА ДЗЕС 6:</w:t>
      </w:r>
    </w:p>
    <w:p w14:paraId="72EFF3BF" w14:textId="77777777" w:rsidR="00CA1672" w:rsidRPr="008F1BE5" w:rsidRDefault="00CA1672" w:rsidP="0026564D">
      <w:pPr>
        <w:spacing w:after="0" w:line="240" w:lineRule="auto"/>
        <w:jc w:val="both"/>
        <w:rPr>
          <w:rFonts w:ascii="Times New Roman" w:eastAsia="Calibri" w:hAnsi="Times New Roman" w:cs="Times New Roman"/>
          <w:b/>
          <w:sz w:val="24"/>
          <w:szCs w:val="24"/>
          <w:lang w:val="bg-BG"/>
        </w:rPr>
      </w:pPr>
    </w:p>
    <w:p w14:paraId="7A66D581" w14:textId="77777777" w:rsidR="00FF0D79" w:rsidRPr="008F1BE5" w:rsidRDefault="00FF0D79" w:rsidP="0026564D">
      <w:pPr>
        <w:spacing w:after="0" w:line="240" w:lineRule="auto"/>
        <w:jc w:val="both"/>
        <w:rPr>
          <w:rFonts w:ascii="Times New Roman" w:eastAsia="Calibri" w:hAnsi="Times New Roman" w:cs="Times New Roman"/>
          <w:sz w:val="24"/>
          <w:szCs w:val="24"/>
          <w:lang w:val="bg-BG"/>
        </w:rPr>
      </w:pPr>
      <w:r w:rsidRPr="008F1BE5">
        <w:rPr>
          <w:rFonts w:ascii="Times New Roman" w:eastAsia="Calibri" w:hAnsi="Times New Roman" w:cs="Times New Roman"/>
          <w:b/>
          <w:sz w:val="24"/>
          <w:szCs w:val="24"/>
          <w:lang w:val="bg-BG"/>
        </w:rPr>
        <w:t>Въпрос</w:t>
      </w:r>
      <w:r w:rsidR="00FA62B2" w:rsidRPr="008F1BE5">
        <w:rPr>
          <w:rFonts w:ascii="Times New Roman" w:eastAsia="Calibri" w:hAnsi="Times New Roman" w:cs="Times New Roman"/>
          <w:b/>
          <w:sz w:val="24"/>
          <w:szCs w:val="24"/>
          <w:lang w:val="bg-BG"/>
        </w:rPr>
        <w:t>:</w:t>
      </w:r>
      <w:r w:rsidR="00FA62B2" w:rsidRPr="008F1BE5">
        <w:rPr>
          <w:rFonts w:ascii="Times New Roman" w:eastAsia="Calibri" w:hAnsi="Times New Roman" w:cs="Times New Roman"/>
          <w:b/>
          <w:i/>
          <w:sz w:val="24"/>
          <w:szCs w:val="24"/>
          <w:lang w:val="bg-BG"/>
        </w:rPr>
        <w:t xml:space="preserve"> </w:t>
      </w:r>
      <w:r w:rsidRPr="008F1BE5">
        <w:rPr>
          <w:rFonts w:ascii="Times New Roman" w:eastAsia="Calibri" w:hAnsi="Times New Roman" w:cs="Times New Roman"/>
          <w:b/>
          <w:sz w:val="24"/>
          <w:szCs w:val="24"/>
          <w:lang w:val="bg-BG"/>
        </w:rPr>
        <w:t>Какво е парцел и какво физически блок</w:t>
      </w:r>
      <w:r w:rsidR="00B357BC" w:rsidRPr="008F1BE5">
        <w:rPr>
          <w:rFonts w:ascii="Times New Roman" w:eastAsia="Calibri" w:hAnsi="Times New Roman" w:cs="Times New Roman"/>
          <w:b/>
          <w:sz w:val="24"/>
          <w:szCs w:val="24"/>
          <w:lang w:val="bg-BG"/>
        </w:rPr>
        <w:t xml:space="preserve"> с оглед на изпълнението на ДЗЕС 6?</w:t>
      </w:r>
      <w:r w:rsidR="009A03A5" w:rsidRPr="008F1BE5">
        <w:rPr>
          <w:rFonts w:ascii="Times New Roman" w:hAnsi="Times New Roman" w:cs="Times New Roman"/>
          <w:b/>
          <w:sz w:val="24"/>
          <w:szCs w:val="24"/>
          <w:lang w:val="bg-BG"/>
        </w:rPr>
        <w:t xml:space="preserve"> На каква база ще бъде изчисляван процентът наклони за даден парцел? Ще има ли слой с наклони и ако да, дали е готов на този етап този слой?</w:t>
      </w:r>
    </w:p>
    <w:p w14:paraId="56199E16" w14:textId="77777777" w:rsidR="005257DC" w:rsidRDefault="005257DC" w:rsidP="0026564D">
      <w:pPr>
        <w:spacing w:after="0" w:line="240" w:lineRule="auto"/>
        <w:jc w:val="both"/>
        <w:rPr>
          <w:rFonts w:ascii="Times New Roman" w:eastAsia="Times New Roman" w:hAnsi="Times New Roman" w:cs="Times New Roman"/>
          <w:sz w:val="24"/>
          <w:szCs w:val="24"/>
          <w:lang w:val="bg-BG" w:eastAsia="bg-BG"/>
        </w:rPr>
      </w:pPr>
    </w:p>
    <w:p w14:paraId="3F1C9015" w14:textId="77777777" w:rsidR="00FF0D79" w:rsidRPr="008F1BE5" w:rsidRDefault="00FF0D79" w:rsidP="0026564D">
      <w:pPr>
        <w:spacing w:after="0" w:line="240" w:lineRule="auto"/>
        <w:jc w:val="both"/>
        <w:rPr>
          <w:rFonts w:ascii="Times New Roman" w:eastAsia="Times New Roman" w:hAnsi="Times New Roman" w:cs="Times New Roman"/>
          <w:sz w:val="24"/>
          <w:szCs w:val="24"/>
          <w:lang w:val="bg-BG" w:eastAsia="bg-BG"/>
        </w:rPr>
      </w:pPr>
      <w:r w:rsidRPr="008F1BE5">
        <w:rPr>
          <w:rFonts w:ascii="Times New Roman" w:eastAsia="Times New Roman" w:hAnsi="Times New Roman" w:cs="Times New Roman"/>
          <w:b/>
          <w:color w:val="000000"/>
          <w:sz w:val="24"/>
          <w:szCs w:val="24"/>
          <w:lang w:val="bg-BG"/>
        </w:rPr>
        <w:t>"Физически блок"</w:t>
      </w:r>
      <w:r w:rsidRPr="008F1BE5">
        <w:rPr>
          <w:rFonts w:ascii="Times New Roman" w:eastAsia="Times New Roman" w:hAnsi="Times New Roman" w:cs="Times New Roman"/>
          <w:color w:val="000000"/>
          <w:sz w:val="24"/>
          <w:szCs w:val="24"/>
          <w:lang w:val="bg-BG"/>
        </w:rPr>
        <w:t xml:space="preserve"> е непрекъсната площ земя, ограничена от трайни топографски елементи.</w:t>
      </w:r>
      <w:r w:rsidR="000370C3">
        <w:rPr>
          <w:rStyle w:val="FootnoteReference"/>
          <w:rFonts w:ascii="Times New Roman" w:eastAsia="Times New Roman" w:hAnsi="Times New Roman" w:cs="Times New Roman"/>
          <w:color w:val="000000"/>
          <w:sz w:val="24"/>
          <w:szCs w:val="24"/>
          <w:lang w:val="bg-BG"/>
        </w:rPr>
        <w:footnoteReference w:id="5"/>
      </w:r>
    </w:p>
    <w:p w14:paraId="45D03AF0" w14:textId="77777777" w:rsidR="00FF0D79" w:rsidRPr="008F1BE5" w:rsidRDefault="00FF0D79" w:rsidP="0026564D">
      <w:pPr>
        <w:shd w:val="clear" w:color="auto" w:fill="FEFEFE"/>
        <w:spacing w:after="0" w:line="240" w:lineRule="auto"/>
        <w:rPr>
          <w:rFonts w:ascii="Times New Roman" w:eastAsia="Times New Roman" w:hAnsi="Times New Roman" w:cs="Times New Roman"/>
          <w:color w:val="000000"/>
          <w:sz w:val="24"/>
          <w:szCs w:val="24"/>
          <w:lang w:val="bg-BG"/>
        </w:rPr>
      </w:pPr>
      <w:r w:rsidRPr="008F1BE5">
        <w:rPr>
          <w:rFonts w:ascii="Times New Roman" w:eastAsia="Times New Roman" w:hAnsi="Times New Roman" w:cs="Times New Roman"/>
          <w:b/>
          <w:color w:val="000000"/>
          <w:sz w:val="24"/>
          <w:szCs w:val="24"/>
          <w:lang w:val="bg-BG"/>
        </w:rPr>
        <w:t>"Земеделска площ"</w:t>
      </w:r>
      <w:r w:rsidRPr="008F1BE5">
        <w:rPr>
          <w:rFonts w:ascii="Times New Roman" w:eastAsia="Times New Roman" w:hAnsi="Times New Roman" w:cs="Times New Roman"/>
          <w:color w:val="000000"/>
          <w:sz w:val="24"/>
          <w:szCs w:val="24"/>
          <w:lang w:val="bg-BG"/>
        </w:rPr>
        <w:t xml:space="preserve"> включва обработваема земя, трайни насаждения и постоянно затревени площи и когато в тях се намират </w:t>
      </w:r>
      <w:proofErr w:type="spellStart"/>
      <w:r w:rsidRPr="008F1BE5">
        <w:rPr>
          <w:rFonts w:ascii="Times New Roman" w:eastAsia="Times New Roman" w:hAnsi="Times New Roman" w:cs="Times New Roman"/>
          <w:color w:val="000000"/>
          <w:sz w:val="24"/>
          <w:szCs w:val="24"/>
          <w:lang w:val="bg-BG"/>
        </w:rPr>
        <w:t>агролесовъдни</w:t>
      </w:r>
      <w:proofErr w:type="spellEnd"/>
      <w:r w:rsidRPr="008F1BE5">
        <w:rPr>
          <w:rFonts w:ascii="Times New Roman" w:eastAsia="Times New Roman" w:hAnsi="Times New Roman" w:cs="Times New Roman"/>
          <w:color w:val="000000"/>
          <w:sz w:val="24"/>
          <w:szCs w:val="24"/>
          <w:lang w:val="bg-BG"/>
        </w:rPr>
        <w:t xml:space="preserve"> системи.</w:t>
      </w:r>
      <w:r w:rsidR="008302D3">
        <w:rPr>
          <w:rStyle w:val="FootnoteReference"/>
          <w:rFonts w:ascii="Times New Roman" w:eastAsia="Times New Roman" w:hAnsi="Times New Roman" w:cs="Times New Roman"/>
          <w:color w:val="000000"/>
          <w:sz w:val="24"/>
          <w:szCs w:val="24"/>
          <w:lang w:val="bg-BG"/>
        </w:rPr>
        <w:footnoteReference w:id="6"/>
      </w:r>
    </w:p>
    <w:p w14:paraId="6071E3B3" w14:textId="77777777" w:rsidR="00FF0D79" w:rsidRPr="008F1BE5" w:rsidRDefault="00FF0D79" w:rsidP="0026564D">
      <w:pPr>
        <w:spacing w:after="0" w:line="240" w:lineRule="auto"/>
        <w:jc w:val="both"/>
        <w:rPr>
          <w:rFonts w:ascii="Times New Roman" w:eastAsia="Times New Roman" w:hAnsi="Times New Roman" w:cs="Times New Roman"/>
          <w:sz w:val="24"/>
          <w:szCs w:val="24"/>
          <w:lang w:val="bg-BG" w:eastAsia="bg-BG"/>
        </w:rPr>
      </w:pPr>
      <w:r w:rsidRPr="008F1BE5">
        <w:rPr>
          <w:rFonts w:ascii="Times New Roman" w:hAnsi="Times New Roman" w:cs="Times New Roman"/>
          <w:b/>
          <w:color w:val="000000"/>
          <w:sz w:val="24"/>
          <w:szCs w:val="24"/>
          <w:shd w:val="clear" w:color="auto" w:fill="FEFEFE"/>
          <w:lang w:val="bg-BG"/>
        </w:rPr>
        <w:t>"</w:t>
      </w:r>
      <w:r w:rsidRPr="008F1BE5">
        <w:rPr>
          <w:rStyle w:val="legaldocreference"/>
          <w:rFonts w:ascii="Times New Roman" w:hAnsi="Times New Roman" w:cs="Times New Roman"/>
          <w:b/>
          <w:color w:val="000000"/>
          <w:sz w:val="24"/>
          <w:szCs w:val="24"/>
          <w:shd w:val="clear" w:color="auto" w:fill="FEFEFE"/>
          <w:lang w:val="bg-BG"/>
        </w:rPr>
        <w:t>Земеделски парцел</w:t>
      </w:r>
      <w:r w:rsidRPr="008F1BE5">
        <w:rPr>
          <w:rFonts w:ascii="Times New Roman" w:hAnsi="Times New Roman" w:cs="Times New Roman"/>
          <w:b/>
          <w:color w:val="000000"/>
          <w:sz w:val="24"/>
          <w:szCs w:val="24"/>
          <w:shd w:val="clear" w:color="auto" w:fill="FEFEFE"/>
          <w:lang w:val="bg-BG"/>
        </w:rPr>
        <w:t>"</w:t>
      </w:r>
      <w:r w:rsidRPr="008F1BE5">
        <w:rPr>
          <w:rFonts w:ascii="Times New Roman" w:hAnsi="Times New Roman" w:cs="Times New Roman"/>
          <w:color w:val="000000"/>
          <w:sz w:val="24"/>
          <w:szCs w:val="24"/>
          <w:shd w:val="clear" w:color="auto" w:fill="FEFEFE"/>
          <w:lang w:val="bg-BG"/>
        </w:rPr>
        <w:t xml:space="preserve"> е поземлена единица с минимален размер от 0,1 ха, включваща земеделска площ, заета от една култура обработваема земя или трайни насаждения, или от постоянно затревена площ или неземеделски площи, които отговарят на критериите за допустимост за получаване на подпомагане за интервенциите, посочени в дял III от </w:t>
      </w:r>
      <w:r w:rsidRPr="008F1BE5">
        <w:rPr>
          <w:rStyle w:val="newdocreference"/>
          <w:rFonts w:ascii="Times New Roman" w:hAnsi="Times New Roman" w:cs="Times New Roman"/>
          <w:color w:val="000000"/>
          <w:sz w:val="24"/>
          <w:szCs w:val="24"/>
          <w:shd w:val="clear" w:color="auto" w:fill="FEFEFE"/>
          <w:lang w:val="bg-BG"/>
        </w:rPr>
        <w:t>Регламент (ЕС) 2021/2115</w:t>
      </w:r>
      <w:r w:rsidRPr="008F1BE5">
        <w:rPr>
          <w:rFonts w:ascii="Times New Roman" w:hAnsi="Times New Roman" w:cs="Times New Roman"/>
          <w:color w:val="000000"/>
          <w:sz w:val="24"/>
          <w:szCs w:val="24"/>
          <w:shd w:val="clear" w:color="auto" w:fill="FEFEFE"/>
          <w:lang w:val="bg-BG"/>
        </w:rPr>
        <w:t>.</w:t>
      </w:r>
      <w:r w:rsidR="008302D3">
        <w:rPr>
          <w:rStyle w:val="FootnoteReference"/>
          <w:rFonts w:ascii="Times New Roman" w:hAnsi="Times New Roman" w:cs="Times New Roman"/>
          <w:color w:val="000000"/>
          <w:sz w:val="24"/>
          <w:szCs w:val="24"/>
          <w:shd w:val="clear" w:color="auto" w:fill="FEFEFE"/>
          <w:lang w:val="bg-BG"/>
        </w:rPr>
        <w:footnoteReference w:id="7"/>
      </w:r>
    </w:p>
    <w:p w14:paraId="0C39340E" w14:textId="6EE79D5D" w:rsidR="009A03A5" w:rsidRPr="008F1BE5" w:rsidRDefault="008302D3" w:rsidP="0026564D">
      <w:pPr>
        <w:pStyle w:val="NormalWeb"/>
        <w:spacing w:before="0" w:beforeAutospacing="0" w:after="0" w:afterAutospacing="0"/>
        <w:jc w:val="both"/>
        <w:rPr>
          <w:rFonts w:ascii="Calibri" w:hAnsi="Calibri" w:cs="Calibri"/>
          <w:b/>
          <w:color w:val="000000"/>
          <w:sz w:val="22"/>
          <w:szCs w:val="22"/>
          <w:lang w:val="bg-BG"/>
        </w:rPr>
      </w:pPr>
      <w:r>
        <w:rPr>
          <w:color w:val="000000"/>
          <w:lang w:val="bg-BG"/>
        </w:rPr>
        <w:t>С</w:t>
      </w:r>
      <w:r w:rsidR="009A03A5" w:rsidRPr="008F1BE5">
        <w:rPr>
          <w:color w:val="000000"/>
          <w:lang w:val="bg-BG"/>
        </w:rPr>
        <w:t xml:space="preserve">пазването на стандарта не се изпълнява на ниво физически блок, </w:t>
      </w:r>
      <w:r>
        <w:rPr>
          <w:color w:val="000000"/>
          <w:lang w:val="bg-BG"/>
        </w:rPr>
        <w:t xml:space="preserve">съобразно одобрения Стратегически план, </w:t>
      </w:r>
      <w:r w:rsidR="009A03A5" w:rsidRPr="008F1BE5">
        <w:rPr>
          <w:color w:val="000000"/>
          <w:lang w:val="bg-BG"/>
        </w:rPr>
        <w:t xml:space="preserve">като след проведена допълнителна комуникация със службите на Европейската комисия е уточнено, че ДЗЕС 6 е </w:t>
      </w:r>
      <w:r w:rsidR="009A03A5" w:rsidRPr="008F1BE5">
        <w:rPr>
          <w:b/>
          <w:color w:val="000000"/>
          <w:lang w:val="bg-BG"/>
        </w:rPr>
        <w:t>приложим на ниво заявен за подпомагане парцел на даден земеделски стопанин (земеделски парцел).</w:t>
      </w:r>
    </w:p>
    <w:p w14:paraId="098EB164" w14:textId="2F1DC9C4" w:rsidR="009A03A5" w:rsidRPr="008F1BE5" w:rsidRDefault="008302D3" w:rsidP="0026564D">
      <w:pPr>
        <w:pStyle w:val="NormalWeb"/>
        <w:spacing w:before="0" w:beforeAutospacing="0" w:after="0" w:afterAutospacing="0"/>
        <w:jc w:val="both"/>
        <w:rPr>
          <w:rFonts w:ascii="Calibri" w:hAnsi="Calibri" w:cs="Calibri"/>
          <w:color w:val="000000"/>
          <w:sz w:val="22"/>
          <w:szCs w:val="22"/>
          <w:lang w:val="bg-BG"/>
        </w:rPr>
      </w:pPr>
      <w:r>
        <w:rPr>
          <w:color w:val="000000"/>
          <w:lang w:val="bg-BG"/>
        </w:rPr>
        <w:t>С</w:t>
      </w:r>
      <w:r w:rsidR="009A03A5" w:rsidRPr="008F1BE5">
        <w:rPr>
          <w:color w:val="000000"/>
          <w:lang w:val="bg-BG"/>
        </w:rPr>
        <w:t>редн</w:t>
      </w:r>
      <w:r w:rsidR="00F46F08">
        <w:rPr>
          <w:color w:val="000000"/>
          <w:lang w:val="bg-BG"/>
        </w:rPr>
        <w:t>ият</w:t>
      </w:r>
      <w:r w:rsidR="009A03A5" w:rsidRPr="008F1BE5">
        <w:rPr>
          <w:color w:val="000000"/>
          <w:lang w:val="bg-BG"/>
        </w:rPr>
        <w:t xml:space="preserve"> наклон за всеки </w:t>
      </w:r>
      <w:r w:rsidR="00F46F08">
        <w:rPr>
          <w:color w:val="000000"/>
          <w:lang w:val="bg-BG"/>
        </w:rPr>
        <w:t>заявен за подпомагане</w:t>
      </w:r>
      <w:r w:rsidR="00F46F08" w:rsidRPr="008F1BE5">
        <w:rPr>
          <w:color w:val="000000"/>
          <w:lang w:val="bg-BG"/>
        </w:rPr>
        <w:t xml:space="preserve"> </w:t>
      </w:r>
      <w:r w:rsidR="009A03A5" w:rsidRPr="008F1BE5">
        <w:rPr>
          <w:color w:val="000000"/>
          <w:lang w:val="bg-BG"/>
        </w:rPr>
        <w:t xml:space="preserve">парцел </w:t>
      </w:r>
      <w:r w:rsidR="00F46F08">
        <w:rPr>
          <w:color w:val="000000"/>
          <w:lang w:val="bg-BG"/>
        </w:rPr>
        <w:t xml:space="preserve">ще се определя </w:t>
      </w:r>
      <w:r w:rsidR="00F46F08" w:rsidRPr="008F1BE5">
        <w:rPr>
          <w:color w:val="000000"/>
          <w:lang w:val="bg-BG"/>
        </w:rPr>
        <w:t>на база информация</w:t>
      </w:r>
      <w:r w:rsidR="00A64AD7">
        <w:rPr>
          <w:color w:val="000000"/>
          <w:lang w:val="bg-BG"/>
        </w:rPr>
        <w:t>,</w:t>
      </w:r>
      <w:r w:rsidR="00F46F08" w:rsidRPr="008F1BE5">
        <w:rPr>
          <w:color w:val="000000"/>
          <w:lang w:val="bg-BG"/>
        </w:rPr>
        <w:t xml:space="preserve"> извле</w:t>
      </w:r>
      <w:r w:rsidR="00F46F08">
        <w:rPr>
          <w:color w:val="000000"/>
          <w:lang w:val="bg-BG"/>
        </w:rPr>
        <w:t>чена от цифровия модел на релеф</w:t>
      </w:r>
      <w:r w:rsidR="00D160AA">
        <w:rPr>
          <w:color w:val="000000"/>
          <w:lang w:val="bg-BG"/>
        </w:rPr>
        <w:t>а</w:t>
      </w:r>
      <w:r w:rsidR="00F46F08">
        <w:rPr>
          <w:color w:val="000000"/>
          <w:lang w:val="bg-BG"/>
        </w:rPr>
        <w:t xml:space="preserve">, а </w:t>
      </w:r>
      <w:r w:rsidR="00F46F08" w:rsidRPr="00A64AD7">
        <w:rPr>
          <w:color w:val="000000"/>
          <w:lang w:val="bg-BG"/>
        </w:rPr>
        <w:t xml:space="preserve">не </w:t>
      </w:r>
      <w:r w:rsidR="009A03A5" w:rsidRPr="00A64AD7">
        <w:rPr>
          <w:color w:val="000000"/>
          <w:lang w:val="bg-BG"/>
        </w:rPr>
        <w:t>чрез</w:t>
      </w:r>
      <w:r w:rsidR="009A03A5" w:rsidRPr="008F1BE5">
        <w:rPr>
          <w:color w:val="000000"/>
          <w:lang w:val="bg-BG"/>
        </w:rPr>
        <w:t> т. нар. „слой с наклони“ (такъв няма да се създава)</w:t>
      </w:r>
      <w:r w:rsidR="00D160AA">
        <w:rPr>
          <w:color w:val="000000"/>
          <w:lang w:val="bg-BG"/>
        </w:rPr>
        <w:t xml:space="preserve">, което </w:t>
      </w:r>
      <w:r w:rsidR="009A03A5" w:rsidRPr="008F1BE5">
        <w:rPr>
          <w:color w:val="000000"/>
          <w:lang w:val="bg-BG"/>
        </w:rPr>
        <w:t>ще послужи за формиране на размера на площите в стопанството, за които трябва да се прилага лятна или зимна покривка в съответните срокове.</w:t>
      </w:r>
      <w:r w:rsidR="00F11E2A">
        <w:rPr>
          <w:color w:val="000000"/>
          <w:lang w:val="bg-BG"/>
        </w:rPr>
        <w:t xml:space="preserve"> Изчислението на наклоните на земеделските парцели ще се извършва след тяхното заявяване за подпомагане и резултатът от това изчисление ще бъде включен към данните за съответния парцел в заявлението.</w:t>
      </w:r>
    </w:p>
    <w:p w14:paraId="4237F490" w14:textId="77777777" w:rsidR="00CA1672" w:rsidRPr="008F1BE5" w:rsidRDefault="00CA1672" w:rsidP="0026564D">
      <w:pPr>
        <w:tabs>
          <w:tab w:val="left" w:pos="851"/>
        </w:tabs>
        <w:spacing w:after="0" w:line="240" w:lineRule="auto"/>
        <w:jc w:val="both"/>
        <w:rPr>
          <w:rFonts w:ascii="Times New Roman" w:hAnsi="Times New Roman" w:cs="Times New Roman"/>
          <w:b/>
          <w:sz w:val="24"/>
          <w:szCs w:val="24"/>
          <w:lang w:val="bg-BG"/>
        </w:rPr>
      </w:pPr>
    </w:p>
    <w:p w14:paraId="77AE0ABB" w14:textId="77777777" w:rsidR="00FA62B2" w:rsidRPr="008F1BE5" w:rsidRDefault="006C4139" w:rsidP="0026564D">
      <w:pPr>
        <w:tabs>
          <w:tab w:val="left" w:pos="851"/>
        </w:tabs>
        <w:spacing w:after="0" w:line="240" w:lineRule="auto"/>
        <w:jc w:val="both"/>
        <w:rPr>
          <w:rFonts w:ascii="Times New Roman" w:hAnsi="Times New Roman" w:cs="Times New Roman"/>
          <w:b/>
          <w:sz w:val="24"/>
          <w:szCs w:val="24"/>
          <w:lang w:val="bg-BG"/>
        </w:rPr>
      </w:pPr>
      <w:r w:rsidRPr="008F1BE5">
        <w:rPr>
          <w:rFonts w:ascii="Times New Roman" w:hAnsi="Times New Roman" w:cs="Times New Roman"/>
          <w:b/>
          <w:sz w:val="24"/>
          <w:szCs w:val="24"/>
          <w:lang w:val="bg-BG"/>
        </w:rPr>
        <w:lastRenderedPageBreak/>
        <w:t>Въпрос:</w:t>
      </w:r>
      <w:r w:rsidRPr="008F1BE5">
        <w:rPr>
          <w:rFonts w:ascii="Times New Roman" w:hAnsi="Times New Roman" w:cs="Times New Roman"/>
          <w:sz w:val="24"/>
          <w:szCs w:val="24"/>
          <w:lang w:val="bg-BG"/>
        </w:rPr>
        <w:t xml:space="preserve"> </w:t>
      </w:r>
      <w:r w:rsidR="00FF4EEE" w:rsidRPr="008F1BE5">
        <w:rPr>
          <w:rFonts w:ascii="Times New Roman" w:hAnsi="Times New Roman" w:cs="Times New Roman"/>
          <w:sz w:val="24"/>
          <w:szCs w:val="24"/>
          <w:lang w:val="bg-BG"/>
        </w:rPr>
        <w:t>В текста на Стратегическия план за ДЗЕС 6 пише: „</w:t>
      </w:r>
      <w:r w:rsidR="00FA62B2" w:rsidRPr="008F1BE5">
        <w:rPr>
          <w:rFonts w:ascii="Times New Roman" w:hAnsi="Times New Roman" w:cs="Times New Roman"/>
          <w:sz w:val="24"/>
          <w:szCs w:val="24"/>
          <w:lang w:val="bg-BG"/>
        </w:rPr>
        <w:t xml:space="preserve">В земеделското стопанство, при площи с наклон ≥10 %, през периода от 01 ноември до 15 февруари е задължително върху минимум 80% от цялата обработваема площ на стопанството да се поддържа минимална почвена покривка. Изискването за минимална почвена покривка в периода 01 ноември до 15 февруари не се прилага за </w:t>
      </w:r>
      <w:proofErr w:type="spellStart"/>
      <w:r w:rsidR="00FA62B2" w:rsidRPr="008F1BE5">
        <w:rPr>
          <w:rFonts w:ascii="Times New Roman" w:hAnsi="Times New Roman" w:cs="Times New Roman"/>
          <w:sz w:val="24"/>
          <w:szCs w:val="24"/>
          <w:lang w:val="bg-BG"/>
        </w:rPr>
        <w:t>бенефициери</w:t>
      </w:r>
      <w:proofErr w:type="spellEnd"/>
      <w:r w:rsidR="00FA62B2" w:rsidRPr="008F1BE5">
        <w:rPr>
          <w:rFonts w:ascii="Times New Roman" w:hAnsi="Times New Roman" w:cs="Times New Roman"/>
          <w:sz w:val="24"/>
          <w:szCs w:val="24"/>
          <w:lang w:val="bg-BG"/>
        </w:rPr>
        <w:t xml:space="preserve">, които осигуряват последваща култура в рамките на 2 седмици след премахването на </w:t>
      </w:r>
      <w:r w:rsidR="00FF4EEE" w:rsidRPr="008F1BE5">
        <w:rPr>
          <w:rFonts w:ascii="Times New Roman" w:hAnsi="Times New Roman" w:cs="Times New Roman"/>
          <w:sz w:val="24"/>
          <w:szCs w:val="24"/>
          <w:lang w:val="bg-BG"/>
        </w:rPr>
        <w:t>предходната растителна покривка“.</w:t>
      </w:r>
      <w:r w:rsidR="00B357BC" w:rsidRPr="008F1BE5">
        <w:rPr>
          <w:rFonts w:ascii="Times New Roman" w:hAnsi="Times New Roman" w:cs="Times New Roman"/>
          <w:sz w:val="24"/>
          <w:szCs w:val="24"/>
          <w:lang w:val="bg-BG"/>
        </w:rPr>
        <w:t xml:space="preserve"> </w:t>
      </w:r>
      <w:r w:rsidR="00FF4EEE" w:rsidRPr="008F1BE5">
        <w:rPr>
          <w:rFonts w:ascii="Times New Roman" w:hAnsi="Times New Roman" w:cs="Times New Roman"/>
          <w:b/>
          <w:sz w:val="24"/>
          <w:szCs w:val="24"/>
          <w:lang w:val="bg-BG"/>
        </w:rPr>
        <w:t xml:space="preserve">Може ли да обясните </w:t>
      </w:r>
      <w:r w:rsidR="00B357BC" w:rsidRPr="008F1BE5">
        <w:rPr>
          <w:rFonts w:ascii="Times New Roman" w:hAnsi="Times New Roman" w:cs="Times New Roman"/>
          <w:b/>
          <w:sz w:val="24"/>
          <w:szCs w:val="24"/>
          <w:lang w:val="bg-BG"/>
        </w:rPr>
        <w:t xml:space="preserve">как </w:t>
      </w:r>
      <w:r w:rsidR="00FF4EEE" w:rsidRPr="008F1BE5">
        <w:rPr>
          <w:rFonts w:ascii="Times New Roman" w:hAnsi="Times New Roman" w:cs="Times New Roman"/>
          <w:b/>
          <w:sz w:val="24"/>
          <w:szCs w:val="24"/>
          <w:lang w:val="bg-BG"/>
        </w:rPr>
        <w:t>следва да се разбира текста „80% от цялата обработваема площ на стопанството“?</w:t>
      </w:r>
    </w:p>
    <w:p w14:paraId="6ADEA0A4" w14:textId="77777777" w:rsidR="005257DC" w:rsidRDefault="005257DC" w:rsidP="0026564D">
      <w:pPr>
        <w:tabs>
          <w:tab w:val="left" w:pos="851"/>
        </w:tabs>
        <w:spacing w:after="0" w:line="240" w:lineRule="auto"/>
        <w:jc w:val="both"/>
        <w:rPr>
          <w:rFonts w:ascii="Times New Roman" w:hAnsi="Times New Roman" w:cs="Times New Roman"/>
          <w:sz w:val="24"/>
          <w:szCs w:val="24"/>
          <w:lang w:val="bg-BG"/>
        </w:rPr>
      </w:pPr>
    </w:p>
    <w:p w14:paraId="79C5A564" w14:textId="77777777" w:rsidR="00FF4EEE" w:rsidRPr="008F1BE5" w:rsidRDefault="00FF4EEE" w:rsidP="0026564D">
      <w:pPr>
        <w:tabs>
          <w:tab w:val="left" w:pos="851"/>
        </w:tabs>
        <w:spacing w:after="0" w:line="240" w:lineRule="auto"/>
        <w:jc w:val="both"/>
        <w:rPr>
          <w:rFonts w:ascii="Times New Roman" w:hAnsi="Times New Roman" w:cs="Times New Roman"/>
          <w:b/>
          <w:sz w:val="24"/>
          <w:szCs w:val="24"/>
          <w:lang w:val="bg-BG"/>
        </w:rPr>
      </w:pPr>
      <w:r w:rsidRPr="008F1BE5">
        <w:rPr>
          <w:rFonts w:ascii="Times New Roman" w:hAnsi="Times New Roman" w:cs="Times New Roman"/>
          <w:sz w:val="24"/>
          <w:szCs w:val="24"/>
          <w:lang w:val="bg-BG"/>
        </w:rPr>
        <w:t>Следва да се разбира по следния начин</w:t>
      </w:r>
      <w:r w:rsidR="00FA62B2" w:rsidRPr="008F1BE5">
        <w:rPr>
          <w:rFonts w:ascii="Times New Roman" w:hAnsi="Times New Roman" w:cs="Times New Roman"/>
          <w:sz w:val="24"/>
          <w:szCs w:val="24"/>
          <w:lang w:val="bg-BG"/>
        </w:rPr>
        <w:t xml:space="preserve">: </w:t>
      </w:r>
      <w:r w:rsidR="006C4139" w:rsidRPr="008F1BE5">
        <w:rPr>
          <w:rFonts w:ascii="Times New Roman" w:hAnsi="Times New Roman" w:cs="Times New Roman"/>
          <w:b/>
          <w:iCs/>
          <w:sz w:val="24"/>
          <w:szCs w:val="24"/>
          <w:lang w:val="bg-BG"/>
        </w:rPr>
        <w:t xml:space="preserve">„В земеделското стопанство, при площи с наклон ≥10 %, през периода от 01 ноември до 15 февруари е задължително върху минимум 80% </w:t>
      </w:r>
      <w:r w:rsidR="006C4139" w:rsidRPr="008F1BE5">
        <w:rPr>
          <w:rFonts w:ascii="Times New Roman" w:hAnsi="Times New Roman" w:cs="Times New Roman"/>
          <w:b/>
          <w:bCs/>
          <w:iCs/>
          <w:sz w:val="24"/>
          <w:szCs w:val="24"/>
          <w:lang w:val="bg-BG"/>
        </w:rPr>
        <w:t>от тях</w:t>
      </w:r>
      <w:r w:rsidR="006C4139" w:rsidRPr="008F1BE5">
        <w:rPr>
          <w:rFonts w:ascii="Times New Roman" w:hAnsi="Times New Roman" w:cs="Times New Roman"/>
          <w:b/>
          <w:iCs/>
          <w:sz w:val="24"/>
          <w:szCs w:val="24"/>
          <w:lang w:val="bg-BG"/>
        </w:rPr>
        <w:t xml:space="preserve"> да се поддържа минимална почвена покривка.“</w:t>
      </w:r>
    </w:p>
    <w:p w14:paraId="2E66EA3C" w14:textId="77777777" w:rsidR="00CA1672" w:rsidRPr="008F1BE5" w:rsidRDefault="00CA1672" w:rsidP="0026564D">
      <w:pPr>
        <w:tabs>
          <w:tab w:val="left" w:pos="851"/>
        </w:tabs>
        <w:spacing w:after="0" w:line="240" w:lineRule="auto"/>
        <w:jc w:val="both"/>
        <w:rPr>
          <w:rFonts w:ascii="Times New Roman" w:hAnsi="Times New Roman" w:cs="Times New Roman"/>
          <w:b/>
          <w:sz w:val="24"/>
          <w:szCs w:val="24"/>
          <w:lang w:val="bg-BG"/>
        </w:rPr>
      </w:pPr>
    </w:p>
    <w:p w14:paraId="3D34D1D8" w14:textId="77777777" w:rsidR="006C4139" w:rsidRPr="008F1BE5" w:rsidRDefault="00FF4EEE" w:rsidP="005257DC">
      <w:pPr>
        <w:tabs>
          <w:tab w:val="left" w:pos="851"/>
        </w:tabs>
        <w:spacing w:after="0" w:line="240" w:lineRule="auto"/>
        <w:jc w:val="both"/>
        <w:rPr>
          <w:rFonts w:ascii="Times New Roman" w:hAnsi="Times New Roman" w:cs="Times New Roman"/>
          <w:sz w:val="24"/>
          <w:szCs w:val="24"/>
          <w:lang w:val="bg-BG"/>
        </w:rPr>
      </w:pPr>
      <w:r w:rsidRPr="008F1BE5">
        <w:rPr>
          <w:rFonts w:ascii="Times New Roman" w:hAnsi="Times New Roman" w:cs="Times New Roman"/>
          <w:b/>
          <w:sz w:val="24"/>
          <w:szCs w:val="24"/>
          <w:lang w:val="bg-BG"/>
        </w:rPr>
        <w:t xml:space="preserve">Въпрос: </w:t>
      </w:r>
      <w:r w:rsidR="006C4139" w:rsidRPr="008F1BE5">
        <w:rPr>
          <w:rFonts w:ascii="Times New Roman" w:hAnsi="Times New Roman" w:cs="Times New Roman"/>
          <w:b/>
          <w:sz w:val="24"/>
          <w:szCs w:val="24"/>
          <w:lang w:val="bg-BG"/>
        </w:rPr>
        <w:t xml:space="preserve">Използването на вертикални обработки без обръщане на горния слой на почвата (включително </w:t>
      </w:r>
      <w:proofErr w:type="spellStart"/>
      <w:r w:rsidR="006C4139" w:rsidRPr="008F1BE5">
        <w:rPr>
          <w:rFonts w:ascii="Times New Roman" w:hAnsi="Times New Roman" w:cs="Times New Roman"/>
          <w:b/>
          <w:sz w:val="24"/>
          <w:szCs w:val="24"/>
          <w:lang w:val="bg-BG"/>
        </w:rPr>
        <w:t>продълбочаване</w:t>
      </w:r>
      <w:proofErr w:type="spellEnd"/>
      <w:r w:rsidR="006C4139" w:rsidRPr="008F1BE5">
        <w:rPr>
          <w:rFonts w:ascii="Times New Roman" w:hAnsi="Times New Roman" w:cs="Times New Roman"/>
          <w:b/>
          <w:sz w:val="24"/>
          <w:szCs w:val="24"/>
          <w:lang w:val="bg-BG"/>
        </w:rPr>
        <w:t>) ще се признава ли като изпълнено условие за поддържане на минимална почвена покривка по ДЗЕС 6?</w:t>
      </w:r>
    </w:p>
    <w:p w14:paraId="2E632157" w14:textId="77777777" w:rsidR="005257DC" w:rsidRDefault="005257DC" w:rsidP="0026564D">
      <w:pPr>
        <w:pStyle w:val="NormalWeb"/>
        <w:shd w:val="clear" w:color="auto" w:fill="FFFFFF"/>
        <w:spacing w:before="0" w:beforeAutospacing="0" w:after="0" w:afterAutospacing="0"/>
        <w:jc w:val="both"/>
        <w:rPr>
          <w:lang w:val="bg-BG"/>
        </w:rPr>
      </w:pPr>
    </w:p>
    <w:p w14:paraId="2C02C03A" w14:textId="1941B195" w:rsidR="0000306C" w:rsidRPr="008F1BE5" w:rsidRDefault="006C4139" w:rsidP="0026564D">
      <w:pPr>
        <w:pStyle w:val="NormalWeb"/>
        <w:shd w:val="clear" w:color="auto" w:fill="FFFFFF"/>
        <w:spacing w:before="0" w:beforeAutospacing="0" w:after="0" w:afterAutospacing="0"/>
        <w:jc w:val="both"/>
        <w:rPr>
          <w:shd w:val="clear" w:color="auto" w:fill="FFFFFF"/>
          <w:lang w:val="bg-BG"/>
        </w:rPr>
      </w:pPr>
      <w:r w:rsidRPr="008F1BE5">
        <w:rPr>
          <w:lang w:val="bg-BG"/>
        </w:rPr>
        <w:t>Вертикални обработки</w:t>
      </w:r>
      <w:r w:rsidR="0000306C" w:rsidRPr="008F1BE5">
        <w:rPr>
          <w:lang w:val="bg-BG"/>
        </w:rPr>
        <w:t>, в т.ч.</w:t>
      </w:r>
      <w:r w:rsidRPr="008F1BE5">
        <w:rPr>
          <w:lang w:val="bg-BG"/>
        </w:rPr>
        <w:t xml:space="preserve"> </w:t>
      </w:r>
      <w:proofErr w:type="spellStart"/>
      <w:r w:rsidR="006A6BD4" w:rsidRPr="008F1BE5">
        <w:rPr>
          <w:lang w:val="bg-BG"/>
        </w:rPr>
        <w:t>продълбочаване</w:t>
      </w:r>
      <w:proofErr w:type="spellEnd"/>
      <w:r w:rsidR="0000306C" w:rsidRPr="008F1BE5">
        <w:rPr>
          <w:lang w:val="bg-BG"/>
        </w:rPr>
        <w:t>,</w:t>
      </w:r>
      <w:r w:rsidRPr="008F1BE5">
        <w:rPr>
          <w:lang w:val="bg-BG"/>
        </w:rPr>
        <w:t xml:space="preserve"> са допустими</w:t>
      </w:r>
      <w:r w:rsidR="0000306C" w:rsidRPr="008F1BE5">
        <w:rPr>
          <w:lang w:val="bg-BG"/>
        </w:rPr>
        <w:t xml:space="preserve"> при условие, че не се обръща почвения</w:t>
      </w:r>
      <w:r w:rsidR="008302D3">
        <w:rPr>
          <w:lang w:val="bg-BG"/>
        </w:rPr>
        <w:t>т</w:t>
      </w:r>
      <w:r w:rsidR="0000306C" w:rsidRPr="008F1BE5">
        <w:rPr>
          <w:lang w:val="bg-BG"/>
        </w:rPr>
        <w:t xml:space="preserve"> слой и се запазват растителните остатъци като покривка върху почвата</w:t>
      </w:r>
      <w:r w:rsidR="003F0D8A">
        <w:rPr>
          <w:lang w:val="bg-BG"/>
        </w:rPr>
        <w:t>, като целта е да се запази основната структура на почвата</w:t>
      </w:r>
      <w:r w:rsidR="003F0D8A">
        <w:t xml:space="preserve">  </w:t>
      </w:r>
      <w:r w:rsidR="003F0D8A" w:rsidRPr="00E57DE4">
        <w:t>(</w:t>
      </w:r>
      <w:r w:rsidR="00A64AD7">
        <w:rPr>
          <w:lang w:val="bg-BG"/>
        </w:rPr>
        <w:t>в</w:t>
      </w:r>
      <w:r w:rsidR="003F0D8A" w:rsidRPr="00E57DE4">
        <w:rPr>
          <w:lang w:val="bg-BG"/>
        </w:rPr>
        <w:t xml:space="preserve"> </w:t>
      </w:r>
      <w:r w:rsidR="003E1EDD">
        <w:rPr>
          <w:lang w:val="bg-BG"/>
        </w:rPr>
        <w:t>Н</w:t>
      </w:r>
      <w:r w:rsidR="003F0D8A" w:rsidRPr="00E57DE4">
        <w:rPr>
          <w:lang w:val="bg-BG"/>
        </w:rPr>
        <w:t xml:space="preserve">аръчника </w:t>
      </w:r>
      <w:r w:rsidR="003E1EDD" w:rsidRPr="000A5668">
        <w:rPr>
          <w:rFonts w:eastAsia="Calibri"/>
          <w:lang w:val="bg-BG"/>
        </w:rPr>
        <w:t xml:space="preserve">за практическо приложение на условията за поддържане на земята в добро земеделско и екологично състояние </w:t>
      </w:r>
      <w:r w:rsidR="003F0D8A" w:rsidRPr="00E57DE4">
        <w:rPr>
          <w:lang w:val="bg-BG"/>
        </w:rPr>
        <w:t>ще бъде наличен снимков материал на различни</w:t>
      </w:r>
      <w:r w:rsidR="003F0D8A">
        <w:rPr>
          <w:lang w:val="bg-BG"/>
        </w:rPr>
        <w:t xml:space="preserve"> видове </w:t>
      </w:r>
      <w:proofErr w:type="spellStart"/>
      <w:r w:rsidR="003F0D8A">
        <w:rPr>
          <w:lang w:val="bg-BG"/>
        </w:rPr>
        <w:t>продълбочители</w:t>
      </w:r>
      <w:proofErr w:type="spellEnd"/>
      <w:r w:rsidR="003F0D8A">
        <w:rPr>
          <w:lang w:val="bg-BG"/>
        </w:rPr>
        <w:t xml:space="preserve"> и обработените от тях почви</w:t>
      </w:r>
      <w:r w:rsidR="003F0D8A">
        <w:t>)</w:t>
      </w:r>
      <w:r w:rsidR="003F0D8A">
        <w:rPr>
          <w:lang w:val="bg-BG"/>
        </w:rPr>
        <w:t xml:space="preserve">. </w:t>
      </w:r>
      <w:r w:rsidR="0000306C" w:rsidRPr="008F1BE5">
        <w:rPr>
          <w:lang w:val="bg-BG"/>
        </w:rPr>
        <w:t xml:space="preserve">Когато горният почвен слой е </w:t>
      </w:r>
      <w:r w:rsidR="0000306C" w:rsidRPr="008F1BE5">
        <w:rPr>
          <w:shd w:val="clear" w:color="auto" w:fill="FFFFFF"/>
          <w:lang w:val="bg-BG"/>
        </w:rPr>
        <w:t>силно уплътнен</w:t>
      </w:r>
      <w:r w:rsidR="006A6BD4" w:rsidRPr="008F1BE5">
        <w:rPr>
          <w:shd w:val="clear" w:color="auto" w:fill="FFFFFF"/>
          <w:lang w:val="bg-BG"/>
        </w:rPr>
        <w:t xml:space="preserve">, </w:t>
      </w:r>
      <w:r w:rsidR="0000306C" w:rsidRPr="008F1BE5">
        <w:rPr>
          <w:shd w:val="clear" w:color="auto" w:fill="FFFFFF"/>
          <w:lang w:val="bg-BG"/>
        </w:rPr>
        <w:t>също се прилагат вертикални обработки  с цел осигуряване на</w:t>
      </w:r>
      <w:r w:rsidR="000921E9" w:rsidRPr="008F1BE5">
        <w:rPr>
          <w:shd w:val="clear" w:color="auto" w:fill="FFFFFF"/>
          <w:lang w:val="bg-BG"/>
        </w:rPr>
        <w:t xml:space="preserve"> </w:t>
      </w:r>
      <w:r w:rsidR="005504A2" w:rsidRPr="008F1BE5">
        <w:rPr>
          <w:shd w:val="clear" w:color="auto" w:fill="FFFFFF"/>
          <w:lang w:val="bg-BG"/>
        </w:rPr>
        <w:t>пропускливост на</w:t>
      </w:r>
      <w:r w:rsidR="000921E9" w:rsidRPr="008F1BE5">
        <w:rPr>
          <w:shd w:val="clear" w:color="auto" w:fill="FFFFFF"/>
          <w:lang w:val="bg-BG"/>
        </w:rPr>
        <w:t xml:space="preserve"> вода и въздух</w:t>
      </w:r>
      <w:r w:rsidR="0000306C" w:rsidRPr="008F1BE5">
        <w:rPr>
          <w:shd w:val="clear" w:color="auto" w:fill="FFFFFF"/>
          <w:lang w:val="bg-BG"/>
        </w:rPr>
        <w:t>.</w:t>
      </w:r>
    </w:p>
    <w:p w14:paraId="00953EB3" w14:textId="75EF816E" w:rsidR="006C4139" w:rsidRPr="003B403D" w:rsidRDefault="00E214BC" w:rsidP="00B75924">
      <w:pPr>
        <w:pStyle w:val="NormalWeb"/>
        <w:shd w:val="clear" w:color="auto" w:fill="FFFFFF"/>
        <w:spacing w:before="0" w:beforeAutospacing="0" w:after="0" w:afterAutospacing="0"/>
        <w:jc w:val="both"/>
        <w:rPr>
          <w:shd w:val="clear" w:color="auto" w:fill="FFFFFF"/>
        </w:rPr>
      </w:pPr>
      <w:r w:rsidRPr="008F1BE5">
        <w:rPr>
          <w:shd w:val="clear" w:color="auto" w:fill="FFFFFF"/>
          <w:lang w:val="bg-BG"/>
        </w:rPr>
        <w:t>В помощ</w:t>
      </w:r>
      <w:r w:rsidR="00B01C3F" w:rsidRPr="008F1BE5">
        <w:rPr>
          <w:shd w:val="clear" w:color="auto" w:fill="FFFFFF"/>
          <w:lang w:val="bg-BG"/>
        </w:rPr>
        <w:t xml:space="preserve"> на земеделските стопани н</w:t>
      </w:r>
      <w:r w:rsidR="00757B6B" w:rsidRPr="008F1BE5">
        <w:rPr>
          <w:shd w:val="clear" w:color="auto" w:fill="FFFFFF"/>
          <w:lang w:val="bg-BG"/>
        </w:rPr>
        <w:t>а страницата на Министерство</w:t>
      </w:r>
      <w:r w:rsidR="00F93F5D" w:rsidRPr="008F1BE5">
        <w:rPr>
          <w:shd w:val="clear" w:color="auto" w:fill="FFFFFF"/>
          <w:lang w:val="bg-BG"/>
        </w:rPr>
        <w:t>то</w:t>
      </w:r>
      <w:r w:rsidR="00757B6B" w:rsidRPr="008F1BE5">
        <w:rPr>
          <w:shd w:val="clear" w:color="auto" w:fill="FFFFFF"/>
          <w:lang w:val="bg-BG"/>
        </w:rPr>
        <w:t xml:space="preserve"> на земеделието</w:t>
      </w:r>
      <w:r w:rsidR="008302D3" w:rsidRPr="003B403D">
        <w:rPr>
          <w:shd w:val="clear" w:color="auto" w:fill="FFFFFF"/>
          <w:lang w:val="bg-BG"/>
        </w:rPr>
        <w:t xml:space="preserve"> </w:t>
      </w:r>
      <w:r w:rsidR="008302D3">
        <w:rPr>
          <w:shd w:val="clear" w:color="auto" w:fill="FFFFFF"/>
          <w:lang w:val="bg-BG"/>
        </w:rPr>
        <w:t xml:space="preserve">(Начало </w:t>
      </w:r>
      <w:r w:rsidR="008302D3" w:rsidRPr="003B403D">
        <w:rPr>
          <w:shd w:val="clear" w:color="auto" w:fill="FFFFFF"/>
          <w:lang w:val="bg-BG"/>
        </w:rPr>
        <w:t xml:space="preserve">&gt; </w:t>
      </w:r>
      <w:r w:rsidR="008302D3">
        <w:rPr>
          <w:shd w:val="clear" w:color="auto" w:fill="FFFFFF"/>
          <w:lang w:val="bg-BG"/>
        </w:rPr>
        <w:t xml:space="preserve">ОСП 2023-2027 </w:t>
      </w:r>
      <w:r w:rsidR="008302D3" w:rsidRPr="003B403D">
        <w:rPr>
          <w:shd w:val="clear" w:color="auto" w:fill="FFFFFF"/>
          <w:lang w:val="bg-BG"/>
        </w:rPr>
        <w:t>&gt;</w:t>
      </w:r>
      <w:r w:rsidR="008302D3">
        <w:rPr>
          <w:shd w:val="clear" w:color="auto" w:fill="FFFFFF"/>
          <w:lang w:val="bg-BG"/>
        </w:rPr>
        <w:t xml:space="preserve"> </w:t>
      </w:r>
      <w:r w:rsidR="008302D3" w:rsidRPr="008302D3">
        <w:rPr>
          <w:shd w:val="clear" w:color="auto" w:fill="FFFFFF"/>
          <w:lang w:val="bg-BG"/>
        </w:rPr>
        <w:t>Наръчник на добри земеделски практики</w:t>
      </w:r>
      <w:r w:rsidR="008302D3" w:rsidRPr="003B403D">
        <w:rPr>
          <w:shd w:val="clear" w:color="auto" w:fill="FFFFFF"/>
          <w:lang w:val="bg-BG"/>
        </w:rPr>
        <w:t>)</w:t>
      </w:r>
      <w:r w:rsidR="00757B6B" w:rsidRPr="008F1BE5">
        <w:rPr>
          <w:shd w:val="clear" w:color="auto" w:fill="FFFFFF"/>
          <w:lang w:val="bg-BG"/>
        </w:rPr>
        <w:t xml:space="preserve"> е публикуван Списък на земеделски практики от полза за климата и околна среда от 2020 г., който се препоръчва за избор на подходящи техники на обработка</w:t>
      </w:r>
      <w:r w:rsidR="00D750B2" w:rsidRPr="008F1BE5">
        <w:rPr>
          <w:shd w:val="clear" w:color="auto" w:fill="FFFFFF"/>
          <w:lang w:val="bg-BG"/>
        </w:rPr>
        <w:t>.</w:t>
      </w:r>
      <w:r w:rsidR="00757B6B" w:rsidRPr="008F1BE5">
        <w:rPr>
          <w:shd w:val="clear" w:color="auto" w:fill="FFFFFF"/>
          <w:lang w:val="bg-BG"/>
        </w:rPr>
        <w:t xml:space="preserve"> </w:t>
      </w:r>
      <w:hyperlink r:id="rId8" w:history="1">
        <w:r w:rsidR="00B75924" w:rsidRPr="008F1BE5">
          <w:rPr>
            <w:rStyle w:val="Hyperlink"/>
            <w:shd w:val="clear" w:color="auto" w:fill="FFFFFF"/>
            <w:lang w:val="bg-BG"/>
          </w:rPr>
          <w:t>https://www.mzh.government.bg/media/filer_public/2020/07/15/narchnik_na_dobrite_zemedelski_praktiki_-_predlozheniia_i_stanovishcha_do_10_avgust_2020__dTZGF46.pdf</w:t>
        </w:r>
      </w:hyperlink>
    </w:p>
    <w:p w14:paraId="78931365" w14:textId="77777777" w:rsidR="00B75924" w:rsidRPr="008F1BE5" w:rsidRDefault="00B75924" w:rsidP="00B75924">
      <w:pPr>
        <w:pStyle w:val="NormalWeb"/>
        <w:shd w:val="clear" w:color="auto" w:fill="FFFFFF"/>
        <w:spacing w:before="0" w:beforeAutospacing="0" w:after="0" w:afterAutospacing="0"/>
        <w:jc w:val="both"/>
        <w:rPr>
          <w:rFonts w:eastAsia="Calibri"/>
          <w:lang w:val="bg-BG"/>
        </w:rPr>
      </w:pPr>
    </w:p>
    <w:p w14:paraId="3D5BF6A4" w14:textId="5357DE4D" w:rsidR="002C5D74" w:rsidRPr="008F1BE5" w:rsidRDefault="00316FDA" w:rsidP="0026564D">
      <w:pPr>
        <w:spacing w:after="0" w:line="240" w:lineRule="auto"/>
        <w:jc w:val="both"/>
        <w:rPr>
          <w:rFonts w:ascii="Times New Roman" w:eastAsia="Calibri" w:hAnsi="Times New Roman" w:cs="Times New Roman"/>
          <w:b/>
          <w:sz w:val="24"/>
          <w:szCs w:val="24"/>
          <w:lang w:val="bg-BG"/>
        </w:rPr>
      </w:pPr>
      <w:r w:rsidRPr="008F1BE5">
        <w:rPr>
          <w:rFonts w:ascii="Times New Roman" w:eastAsia="Calibri" w:hAnsi="Times New Roman" w:cs="Times New Roman"/>
          <w:b/>
          <w:sz w:val="24"/>
          <w:szCs w:val="24"/>
          <w:lang w:val="bg-BG"/>
        </w:rPr>
        <w:t>Въпрос</w:t>
      </w:r>
      <w:r w:rsidR="002C5D74" w:rsidRPr="008F1BE5">
        <w:rPr>
          <w:rFonts w:ascii="Times New Roman" w:eastAsia="Calibri" w:hAnsi="Times New Roman" w:cs="Times New Roman"/>
          <w:sz w:val="24"/>
          <w:szCs w:val="24"/>
          <w:lang w:val="bg-BG"/>
        </w:rPr>
        <w:t xml:space="preserve">: </w:t>
      </w:r>
      <w:r w:rsidR="00233E96" w:rsidRPr="008F1BE5">
        <w:rPr>
          <w:rFonts w:ascii="Times New Roman" w:eastAsia="Calibri" w:hAnsi="Times New Roman" w:cs="Times New Roman"/>
          <w:b/>
          <w:sz w:val="24"/>
          <w:szCs w:val="24"/>
          <w:lang w:val="bg-BG"/>
        </w:rPr>
        <w:t xml:space="preserve">Може ли при </w:t>
      </w:r>
      <w:r w:rsidR="002C5D74" w:rsidRPr="008F1BE5">
        <w:rPr>
          <w:rFonts w:ascii="Times New Roman" w:eastAsia="Calibri" w:hAnsi="Times New Roman" w:cs="Times New Roman"/>
          <w:b/>
          <w:sz w:val="24"/>
          <w:szCs w:val="24"/>
          <w:lang w:val="bg-BG"/>
        </w:rPr>
        <w:t>много големи наклони</w:t>
      </w:r>
      <w:r w:rsidR="00A64AD7">
        <w:rPr>
          <w:rFonts w:ascii="Times New Roman" w:eastAsia="Calibri" w:hAnsi="Times New Roman" w:cs="Times New Roman"/>
          <w:b/>
          <w:sz w:val="24"/>
          <w:szCs w:val="24"/>
          <w:lang w:val="bg-BG"/>
        </w:rPr>
        <w:t xml:space="preserve"> (над 10</w:t>
      </w:r>
      <w:r w:rsidR="00233E96" w:rsidRPr="008F1BE5">
        <w:rPr>
          <w:rFonts w:ascii="Times New Roman" w:eastAsia="Calibri" w:hAnsi="Times New Roman" w:cs="Times New Roman"/>
          <w:b/>
          <w:sz w:val="24"/>
          <w:szCs w:val="24"/>
          <w:lang w:val="bg-BG"/>
        </w:rPr>
        <w:t>%)</w:t>
      </w:r>
      <w:r w:rsidR="002C5D74" w:rsidRPr="008F1BE5">
        <w:rPr>
          <w:rFonts w:ascii="Times New Roman" w:eastAsia="Calibri" w:hAnsi="Times New Roman" w:cs="Times New Roman"/>
          <w:b/>
          <w:sz w:val="24"/>
          <w:szCs w:val="24"/>
          <w:lang w:val="bg-BG"/>
        </w:rPr>
        <w:t xml:space="preserve"> парцелите </w:t>
      </w:r>
      <w:r w:rsidR="006A6BD4" w:rsidRPr="008F1BE5">
        <w:rPr>
          <w:rFonts w:ascii="Times New Roman" w:eastAsia="Calibri" w:hAnsi="Times New Roman" w:cs="Times New Roman"/>
          <w:b/>
          <w:sz w:val="24"/>
          <w:szCs w:val="24"/>
          <w:lang w:val="bg-BG"/>
        </w:rPr>
        <w:t xml:space="preserve">да не се  обработват </w:t>
      </w:r>
      <w:r w:rsidR="002C5D74" w:rsidRPr="008F1BE5">
        <w:rPr>
          <w:rFonts w:ascii="Times New Roman" w:eastAsia="Calibri" w:hAnsi="Times New Roman" w:cs="Times New Roman"/>
          <w:b/>
          <w:sz w:val="24"/>
          <w:szCs w:val="24"/>
          <w:lang w:val="bg-BG"/>
        </w:rPr>
        <w:t>по хоризонтала</w:t>
      </w:r>
      <w:r w:rsidR="00233E96" w:rsidRPr="008F1BE5">
        <w:rPr>
          <w:rFonts w:ascii="Times New Roman" w:eastAsia="Calibri" w:hAnsi="Times New Roman" w:cs="Times New Roman"/>
          <w:b/>
          <w:sz w:val="24"/>
          <w:szCs w:val="24"/>
          <w:lang w:val="bg-BG"/>
        </w:rPr>
        <w:t xml:space="preserve"> на наклона</w:t>
      </w:r>
      <w:r w:rsidR="002C5D74" w:rsidRPr="008F1BE5">
        <w:rPr>
          <w:rFonts w:ascii="Times New Roman" w:eastAsia="Calibri" w:hAnsi="Times New Roman" w:cs="Times New Roman"/>
          <w:b/>
          <w:sz w:val="24"/>
          <w:szCs w:val="24"/>
          <w:lang w:val="bg-BG"/>
        </w:rPr>
        <w:t>, защото машин</w:t>
      </w:r>
      <w:r w:rsidR="00233E96" w:rsidRPr="008F1BE5">
        <w:rPr>
          <w:rFonts w:ascii="Times New Roman" w:eastAsia="Calibri" w:hAnsi="Times New Roman" w:cs="Times New Roman"/>
          <w:b/>
          <w:sz w:val="24"/>
          <w:szCs w:val="24"/>
          <w:lang w:val="bg-BG"/>
        </w:rPr>
        <w:t xml:space="preserve">ите </w:t>
      </w:r>
      <w:r w:rsidR="002C5D74" w:rsidRPr="008F1BE5">
        <w:rPr>
          <w:rFonts w:ascii="Times New Roman" w:eastAsia="Calibri" w:hAnsi="Times New Roman" w:cs="Times New Roman"/>
          <w:b/>
          <w:sz w:val="24"/>
          <w:szCs w:val="24"/>
          <w:lang w:val="bg-BG"/>
        </w:rPr>
        <w:t>се обръщат</w:t>
      </w:r>
      <w:r w:rsidR="00233E96" w:rsidRPr="008F1BE5">
        <w:rPr>
          <w:rFonts w:ascii="Times New Roman" w:eastAsia="Calibri" w:hAnsi="Times New Roman" w:cs="Times New Roman"/>
          <w:b/>
          <w:sz w:val="24"/>
          <w:szCs w:val="24"/>
          <w:lang w:val="bg-BG"/>
        </w:rPr>
        <w:t>?</w:t>
      </w:r>
    </w:p>
    <w:p w14:paraId="0C11B4A4" w14:textId="77777777" w:rsidR="005257DC" w:rsidRDefault="005257DC" w:rsidP="0026564D">
      <w:pPr>
        <w:spacing w:after="0" w:line="240" w:lineRule="auto"/>
        <w:jc w:val="both"/>
        <w:rPr>
          <w:rFonts w:ascii="Times New Roman" w:eastAsia="Calibri" w:hAnsi="Times New Roman" w:cs="Times New Roman"/>
          <w:sz w:val="24"/>
          <w:szCs w:val="24"/>
          <w:lang w:val="bg-BG"/>
        </w:rPr>
      </w:pPr>
    </w:p>
    <w:p w14:paraId="1E4BC0DC" w14:textId="77777777" w:rsidR="00A10837" w:rsidRPr="008F1BE5" w:rsidRDefault="002C5D74" w:rsidP="0026564D">
      <w:pPr>
        <w:spacing w:after="0" w:line="240" w:lineRule="auto"/>
        <w:jc w:val="both"/>
        <w:rPr>
          <w:rFonts w:ascii="Times New Roman" w:eastAsia="Calibri" w:hAnsi="Times New Roman" w:cs="Times New Roman"/>
          <w:sz w:val="24"/>
          <w:szCs w:val="24"/>
          <w:lang w:val="bg-BG"/>
        </w:rPr>
      </w:pPr>
      <w:r w:rsidRPr="008F1BE5">
        <w:rPr>
          <w:rFonts w:ascii="Times New Roman" w:eastAsia="Calibri" w:hAnsi="Times New Roman" w:cs="Times New Roman"/>
          <w:sz w:val="24"/>
          <w:szCs w:val="24"/>
          <w:lang w:val="bg-BG"/>
        </w:rPr>
        <w:t>Оранта може да се извършва перпендикулярно на склона, или при по-сложен релеф по хоризонталите, започвайки от долната част на склона към билото, като по този начин орния</w:t>
      </w:r>
      <w:r w:rsidR="008302D3">
        <w:rPr>
          <w:rFonts w:ascii="Times New Roman" w:eastAsia="Calibri" w:hAnsi="Times New Roman" w:cs="Times New Roman"/>
          <w:sz w:val="24"/>
          <w:szCs w:val="24"/>
          <w:lang w:val="bg-BG"/>
        </w:rPr>
        <w:t>т</w:t>
      </w:r>
      <w:r w:rsidRPr="008F1BE5">
        <w:rPr>
          <w:rFonts w:ascii="Times New Roman" w:eastAsia="Calibri" w:hAnsi="Times New Roman" w:cs="Times New Roman"/>
          <w:sz w:val="24"/>
          <w:szCs w:val="24"/>
          <w:lang w:val="bg-BG"/>
        </w:rPr>
        <w:t xml:space="preserve"> слой (почвата) се обръща и качва нагоре по склона. Вместо обикновената дълбока обработка може да се прилага </w:t>
      </w:r>
      <w:proofErr w:type="spellStart"/>
      <w:r w:rsidRPr="008F1BE5">
        <w:rPr>
          <w:rFonts w:ascii="Times New Roman" w:eastAsia="Calibri" w:hAnsi="Times New Roman" w:cs="Times New Roman"/>
          <w:sz w:val="24"/>
          <w:szCs w:val="24"/>
          <w:lang w:val="bg-BG"/>
        </w:rPr>
        <w:t>браздово-гребенистата</w:t>
      </w:r>
      <w:proofErr w:type="spellEnd"/>
      <w:r w:rsidRPr="008F1BE5">
        <w:rPr>
          <w:rFonts w:ascii="Times New Roman" w:eastAsia="Calibri" w:hAnsi="Times New Roman" w:cs="Times New Roman"/>
          <w:sz w:val="24"/>
          <w:szCs w:val="24"/>
          <w:lang w:val="bg-BG"/>
        </w:rPr>
        <w:t xml:space="preserve"> оран, като на </w:t>
      </w:r>
      <w:proofErr w:type="spellStart"/>
      <w:r w:rsidRPr="008F1BE5">
        <w:rPr>
          <w:rFonts w:ascii="Times New Roman" w:eastAsia="Calibri" w:hAnsi="Times New Roman" w:cs="Times New Roman"/>
          <w:sz w:val="24"/>
          <w:szCs w:val="24"/>
          <w:lang w:val="bg-BG"/>
        </w:rPr>
        <w:t>плужните</w:t>
      </w:r>
      <w:proofErr w:type="spellEnd"/>
      <w:r w:rsidRPr="008F1BE5">
        <w:rPr>
          <w:rFonts w:ascii="Times New Roman" w:eastAsia="Calibri" w:hAnsi="Times New Roman" w:cs="Times New Roman"/>
          <w:sz w:val="24"/>
          <w:szCs w:val="24"/>
          <w:lang w:val="bg-BG"/>
        </w:rPr>
        <w:t xml:space="preserve"> тела през едно се снема </w:t>
      </w:r>
      <w:proofErr w:type="spellStart"/>
      <w:r w:rsidRPr="008F1BE5">
        <w:rPr>
          <w:rFonts w:ascii="Times New Roman" w:eastAsia="Calibri" w:hAnsi="Times New Roman" w:cs="Times New Roman"/>
          <w:sz w:val="24"/>
          <w:szCs w:val="24"/>
          <w:lang w:val="bg-BG"/>
        </w:rPr>
        <w:t>отметателната</w:t>
      </w:r>
      <w:proofErr w:type="spellEnd"/>
      <w:r w:rsidRPr="008F1BE5">
        <w:rPr>
          <w:rFonts w:ascii="Times New Roman" w:eastAsia="Calibri" w:hAnsi="Times New Roman" w:cs="Times New Roman"/>
          <w:sz w:val="24"/>
          <w:szCs w:val="24"/>
          <w:lang w:val="bg-BG"/>
        </w:rPr>
        <w:t xml:space="preserve"> дъска. Плитките почви с лек механичен състав и земите с преобладаващо ерозирани почви да се орат с плугове без </w:t>
      </w:r>
      <w:proofErr w:type="spellStart"/>
      <w:r w:rsidRPr="008F1BE5">
        <w:rPr>
          <w:rFonts w:ascii="Times New Roman" w:eastAsia="Calibri" w:hAnsi="Times New Roman" w:cs="Times New Roman"/>
          <w:sz w:val="24"/>
          <w:szCs w:val="24"/>
          <w:lang w:val="bg-BG"/>
        </w:rPr>
        <w:t>отметателни</w:t>
      </w:r>
      <w:proofErr w:type="spellEnd"/>
      <w:r w:rsidRPr="008F1BE5">
        <w:rPr>
          <w:rFonts w:ascii="Times New Roman" w:eastAsia="Calibri" w:hAnsi="Times New Roman" w:cs="Times New Roman"/>
          <w:sz w:val="24"/>
          <w:szCs w:val="24"/>
          <w:lang w:val="bg-BG"/>
        </w:rPr>
        <w:t xml:space="preserve"> дъски или с </w:t>
      </w:r>
      <w:proofErr w:type="spellStart"/>
      <w:r w:rsidRPr="008F1BE5">
        <w:rPr>
          <w:rFonts w:ascii="Times New Roman" w:eastAsia="Calibri" w:hAnsi="Times New Roman" w:cs="Times New Roman"/>
          <w:sz w:val="24"/>
          <w:szCs w:val="24"/>
          <w:lang w:val="bg-BG"/>
        </w:rPr>
        <w:t>плоскорезни</w:t>
      </w:r>
      <w:proofErr w:type="spellEnd"/>
      <w:r w:rsidRPr="008F1BE5">
        <w:rPr>
          <w:rFonts w:ascii="Times New Roman" w:eastAsia="Calibri" w:hAnsi="Times New Roman" w:cs="Times New Roman"/>
          <w:sz w:val="24"/>
          <w:szCs w:val="24"/>
          <w:lang w:val="bg-BG"/>
        </w:rPr>
        <w:t xml:space="preserve"> почвообработващи оръдия, за да се запазят </w:t>
      </w:r>
      <w:proofErr w:type="spellStart"/>
      <w:r w:rsidRPr="008F1BE5">
        <w:rPr>
          <w:rFonts w:ascii="Times New Roman" w:eastAsia="Calibri" w:hAnsi="Times New Roman" w:cs="Times New Roman"/>
          <w:sz w:val="24"/>
          <w:szCs w:val="24"/>
          <w:lang w:val="bg-BG"/>
        </w:rPr>
        <w:t>следжътвените</w:t>
      </w:r>
      <w:proofErr w:type="spellEnd"/>
      <w:r w:rsidRPr="008F1BE5">
        <w:rPr>
          <w:rFonts w:ascii="Times New Roman" w:eastAsia="Calibri" w:hAnsi="Times New Roman" w:cs="Times New Roman"/>
          <w:sz w:val="24"/>
          <w:szCs w:val="24"/>
          <w:lang w:val="bg-BG"/>
        </w:rPr>
        <w:t xml:space="preserve"> растителни остатъци като средство срещу водната и ветровата ерозия. При площите, подложени на активно ерозиране, </w:t>
      </w:r>
      <w:r w:rsidR="00233E96" w:rsidRPr="008F1BE5">
        <w:rPr>
          <w:rFonts w:ascii="Times New Roman" w:eastAsia="Calibri" w:hAnsi="Times New Roman" w:cs="Times New Roman"/>
          <w:sz w:val="24"/>
          <w:szCs w:val="24"/>
          <w:lang w:val="bg-BG"/>
        </w:rPr>
        <w:t>е за</w:t>
      </w:r>
      <w:r w:rsidRPr="008F1BE5">
        <w:rPr>
          <w:rFonts w:ascii="Times New Roman" w:eastAsia="Calibri" w:hAnsi="Times New Roman" w:cs="Times New Roman"/>
          <w:sz w:val="24"/>
          <w:szCs w:val="24"/>
          <w:lang w:val="bg-BG"/>
        </w:rPr>
        <w:t xml:space="preserve"> предпочита</w:t>
      </w:r>
      <w:r w:rsidR="00233E96" w:rsidRPr="008F1BE5">
        <w:rPr>
          <w:rFonts w:ascii="Times New Roman" w:eastAsia="Calibri" w:hAnsi="Times New Roman" w:cs="Times New Roman"/>
          <w:sz w:val="24"/>
          <w:szCs w:val="24"/>
          <w:lang w:val="bg-BG"/>
        </w:rPr>
        <w:t>не обработките да са</w:t>
      </w:r>
      <w:r w:rsidRPr="008F1BE5">
        <w:rPr>
          <w:rFonts w:ascii="Times New Roman" w:eastAsia="Calibri" w:hAnsi="Times New Roman" w:cs="Times New Roman"/>
          <w:sz w:val="24"/>
          <w:szCs w:val="24"/>
          <w:lang w:val="bg-BG"/>
        </w:rPr>
        <w:t xml:space="preserve"> </w:t>
      </w:r>
      <w:r w:rsidR="00D27095">
        <w:rPr>
          <w:rFonts w:ascii="Times New Roman" w:eastAsia="Calibri" w:hAnsi="Times New Roman" w:cs="Times New Roman"/>
          <w:sz w:val="24"/>
          <w:szCs w:val="24"/>
          <w:lang w:val="bg-BG"/>
        </w:rPr>
        <w:t xml:space="preserve">плитки и </w:t>
      </w:r>
      <w:r w:rsidRPr="008F1BE5">
        <w:rPr>
          <w:rFonts w:ascii="Times New Roman" w:eastAsia="Calibri" w:hAnsi="Times New Roman" w:cs="Times New Roman"/>
          <w:sz w:val="24"/>
          <w:szCs w:val="24"/>
          <w:lang w:val="bg-BG"/>
        </w:rPr>
        <w:t>намален брой, включително сеитба без обработка на почвата</w:t>
      </w:r>
      <w:r w:rsidR="00916491">
        <w:rPr>
          <w:rFonts w:ascii="Times New Roman" w:eastAsia="Calibri" w:hAnsi="Times New Roman" w:cs="Times New Roman"/>
          <w:sz w:val="24"/>
          <w:szCs w:val="24"/>
          <w:lang w:val="bg-BG"/>
        </w:rPr>
        <w:t xml:space="preserve">, тъй като този вид обработки оставят </w:t>
      </w:r>
      <w:proofErr w:type="spellStart"/>
      <w:r w:rsidR="00916491">
        <w:rPr>
          <w:rFonts w:ascii="Times New Roman" w:eastAsia="Calibri" w:hAnsi="Times New Roman" w:cs="Times New Roman"/>
          <w:sz w:val="24"/>
          <w:szCs w:val="24"/>
          <w:lang w:val="bg-BG"/>
        </w:rPr>
        <w:t>мулча</w:t>
      </w:r>
      <w:proofErr w:type="spellEnd"/>
      <w:r w:rsidR="00916491">
        <w:rPr>
          <w:rFonts w:ascii="Times New Roman" w:eastAsia="Calibri" w:hAnsi="Times New Roman" w:cs="Times New Roman"/>
          <w:sz w:val="24"/>
          <w:szCs w:val="24"/>
          <w:lang w:val="bg-BG"/>
        </w:rPr>
        <w:t xml:space="preserve"> от предходната култура върху почвата и в комбинация с липсващи дълбоки обработки </w:t>
      </w:r>
      <w:r w:rsidR="008447E8">
        <w:rPr>
          <w:rFonts w:ascii="Times New Roman" w:eastAsia="Calibri" w:hAnsi="Times New Roman" w:cs="Times New Roman"/>
          <w:sz w:val="24"/>
          <w:szCs w:val="24"/>
          <w:lang w:val="bg-BG"/>
        </w:rPr>
        <w:t>предпазват почвата</w:t>
      </w:r>
      <w:r w:rsidR="00916491">
        <w:rPr>
          <w:rFonts w:ascii="Times New Roman" w:eastAsia="Calibri" w:hAnsi="Times New Roman" w:cs="Times New Roman"/>
          <w:sz w:val="24"/>
          <w:szCs w:val="24"/>
          <w:lang w:val="bg-BG"/>
        </w:rPr>
        <w:t xml:space="preserve"> от водна и ветрова ерозия. </w:t>
      </w:r>
      <w:r w:rsidR="008447E8">
        <w:rPr>
          <w:rFonts w:ascii="Times New Roman" w:eastAsia="Calibri" w:hAnsi="Times New Roman" w:cs="Times New Roman"/>
          <w:sz w:val="24"/>
          <w:szCs w:val="24"/>
          <w:lang w:val="bg-BG"/>
        </w:rPr>
        <w:t>Тези обработки</w:t>
      </w:r>
      <w:r w:rsidR="00AC0A62">
        <w:rPr>
          <w:rFonts w:ascii="Times New Roman" w:eastAsia="Calibri" w:hAnsi="Times New Roman" w:cs="Times New Roman"/>
          <w:sz w:val="24"/>
          <w:szCs w:val="24"/>
          <w:lang w:val="bg-BG"/>
        </w:rPr>
        <w:t xml:space="preserve"> не е необходимо да </w:t>
      </w:r>
      <w:r w:rsidR="008447E8">
        <w:rPr>
          <w:rFonts w:ascii="Times New Roman" w:eastAsia="Calibri" w:hAnsi="Times New Roman" w:cs="Times New Roman"/>
          <w:sz w:val="24"/>
          <w:szCs w:val="24"/>
          <w:lang w:val="bg-BG"/>
        </w:rPr>
        <w:t xml:space="preserve">се извършват </w:t>
      </w:r>
      <w:r w:rsidR="00AC0A62">
        <w:rPr>
          <w:rFonts w:ascii="Times New Roman" w:eastAsia="Calibri" w:hAnsi="Times New Roman" w:cs="Times New Roman"/>
          <w:sz w:val="24"/>
          <w:szCs w:val="24"/>
          <w:lang w:val="bg-BG"/>
        </w:rPr>
        <w:t>перпендикулярно на наклона или по хоризонталите при сложен релеф</w:t>
      </w:r>
      <w:r w:rsidR="00916491">
        <w:rPr>
          <w:rFonts w:ascii="Times New Roman" w:eastAsia="Calibri" w:hAnsi="Times New Roman" w:cs="Times New Roman"/>
          <w:sz w:val="24"/>
          <w:szCs w:val="24"/>
          <w:lang w:val="bg-BG"/>
        </w:rPr>
        <w:t>.</w:t>
      </w:r>
    </w:p>
    <w:p w14:paraId="5B32841F" w14:textId="77777777" w:rsidR="00CA1672" w:rsidRPr="008F1BE5" w:rsidRDefault="00CA1672" w:rsidP="0026564D">
      <w:pPr>
        <w:spacing w:after="0" w:line="240" w:lineRule="auto"/>
        <w:rPr>
          <w:rFonts w:ascii="Times New Roman" w:eastAsia="Calibri" w:hAnsi="Times New Roman" w:cs="Times New Roman"/>
          <w:b/>
          <w:sz w:val="24"/>
          <w:szCs w:val="24"/>
          <w:lang w:val="bg-BG"/>
        </w:rPr>
      </w:pPr>
    </w:p>
    <w:p w14:paraId="3C038F0D" w14:textId="7F93D1EA" w:rsidR="002C5D74" w:rsidRPr="008F1BE5" w:rsidRDefault="002C5D74" w:rsidP="0026564D">
      <w:pPr>
        <w:spacing w:after="0" w:line="240" w:lineRule="auto"/>
        <w:rPr>
          <w:rFonts w:ascii="Times New Roman" w:eastAsia="Calibri" w:hAnsi="Times New Roman" w:cs="Times New Roman"/>
          <w:b/>
          <w:sz w:val="24"/>
          <w:szCs w:val="24"/>
          <w:lang w:val="bg-BG"/>
        </w:rPr>
      </w:pPr>
      <w:r w:rsidRPr="008F1BE5">
        <w:rPr>
          <w:rFonts w:ascii="Times New Roman" w:eastAsia="Calibri" w:hAnsi="Times New Roman" w:cs="Times New Roman"/>
          <w:b/>
          <w:sz w:val="24"/>
          <w:szCs w:val="24"/>
          <w:lang w:val="bg-BG"/>
        </w:rPr>
        <w:t>Въпрос</w:t>
      </w:r>
      <w:r w:rsidRPr="008F1BE5">
        <w:rPr>
          <w:rFonts w:ascii="Times New Roman" w:eastAsia="Calibri" w:hAnsi="Times New Roman" w:cs="Times New Roman"/>
          <w:sz w:val="24"/>
          <w:szCs w:val="24"/>
          <w:lang w:val="bg-BG"/>
        </w:rPr>
        <w:t xml:space="preserve">: </w:t>
      </w:r>
      <w:r w:rsidR="00A64AD7">
        <w:rPr>
          <w:rFonts w:ascii="Times New Roman" w:eastAsia="Calibri" w:hAnsi="Times New Roman" w:cs="Times New Roman"/>
          <w:b/>
          <w:sz w:val="24"/>
          <w:szCs w:val="24"/>
          <w:lang w:val="bg-BG"/>
        </w:rPr>
        <w:t>Не трябва ли стандартът</w:t>
      </w:r>
      <w:r w:rsidRPr="008F1BE5">
        <w:rPr>
          <w:rFonts w:ascii="Times New Roman" w:eastAsia="Calibri" w:hAnsi="Times New Roman" w:cs="Times New Roman"/>
          <w:b/>
          <w:sz w:val="24"/>
          <w:szCs w:val="24"/>
          <w:lang w:val="bg-BG"/>
        </w:rPr>
        <w:t xml:space="preserve"> ДЗЕС6 да има ограничение за стопанства под 10 ха</w:t>
      </w:r>
      <w:r w:rsidR="008362C4" w:rsidRPr="008F1BE5">
        <w:rPr>
          <w:rFonts w:ascii="Times New Roman" w:eastAsia="Calibri" w:hAnsi="Times New Roman" w:cs="Times New Roman"/>
          <w:b/>
          <w:sz w:val="24"/>
          <w:szCs w:val="24"/>
          <w:lang w:val="bg-BG"/>
        </w:rPr>
        <w:t>?</w:t>
      </w:r>
    </w:p>
    <w:p w14:paraId="6F93ADE0" w14:textId="77777777" w:rsidR="005257DC" w:rsidRDefault="005257DC" w:rsidP="0026564D">
      <w:pPr>
        <w:spacing w:after="0" w:line="240" w:lineRule="auto"/>
        <w:jc w:val="both"/>
        <w:rPr>
          <w:rFonts w:ascii="Times New Roman" w:eastAsia="Calibri" w:hAnsi="Times New Roman" w:cs="Times New Roman"/>
          <w:sz w:val="24"/>
          <w:szCs w:val="24"/>
          <w:lang w:val="bg-BG"/>
        </w:rPr>
      </w:pPr>
    </w:p>
    <w:p w14:paraId="0F826782" w14:textId="1C6D9938" w:rsidR="00CA1672" w:rsidRDefault="006473F7" w:rsidP="0026564D">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sz w:val="24"/>
          <w:szCs w:val="24"/>
          <w:lang w:val="bg-BG"/>
        </w:rPr>
        <w:t>Н</w:t>
      </w:r>
      <w:r w:rsidR="002C5D74" w:rsidRPr="008F1BE5">
        <w:rPr>
          <w:rFonts w:ascii="Times New Roman" w:eastAsia="Calibri" w:hAnsi="Times New Roman" w:cs="Times New Roman"/>
          <w:sz w:val="24"/>
          <w:szCs w:val="24"/>
          <w:lang w:val="bg-BG"/>
        </w:rPr>
        <w:t>е може да има изключение от този стандарт, защото рискът от ерозия засяга както малките, така и големите площи</w:t>
      </w:r>
      <w:r w:rsidR="00CA1672" w:rsidRPr="008F1BE5">
        <w:rPr>
          <w:rFonts w:ascii="Times New Roman" w:eastAsia="Calibri" w:hAnsi="Times New Roman" w:cs="Times New Roman"/>
          <w:sz w:val="24"/>
          <w:szCs w:val="24"/>
          <w:lang w:val="bg-BG"/>
        </w:rPr>
        <w:t xml:space="preserve">. </w:t>
      </w:r>
    </w:p>
    <w:p w14:paraId="18C9A6E4" w14:textId="77777777" w:rsidR="003E3916" w:rsidRPr="008F1BE5" w:rsidRDefault="003E3916" w:rsidP="0026564D">
      <w:pPr>
        <w:spacing w:after="0" w:line="240" w:lineRule="auto"/>
        <w:jc w:val="both"/>
        <w:rPr>
          <w:rFonts w:ascii="Times New Roman" w:eastAsia="Calibri" w:hAnsi="Times New Roman" w:cs="Times New Roman"/>
          <w:b/>
          <w:sz w:val="24"/>
          <w:szCs w:val="24"/>
          <w:lang w:val="bg-BG"/>
        </w:rPr>
      </w:pPr>
    </w:p>
    <w:p w14:paraId="0B14494E" w14:textId="77777777" w:rsidR="00F61AA2" w:rsidRPr="008F1BE5" w:rsidRDefault="00880D22" w:rsidP="0026564D">
      <w:pPr>
        <w:spacing w:after="0" w:line="240" w:lineRule="auto"/>
        <w:jc w:val="both"/>
        <w:rPr>
          <w:rFonts w:ascii="Times New Roman" w:eastAsia="Calibri" w:hAnsi="Times New Roman" w:cs="Times New Roman"/>
          <w:b/>
          <w:sz w:val="24"/>
          <w:szCs w:val="24"/>
          <w:lang w:val="bg-BG"/>
        </w:rPr>
      </w:pPr>
      <w:r w:rsidRPr="008F1BE5">
        <w:rPr>
          <w:rFonts w:ascii="Times New Roman" w:eastAsia="Calibri" w:hAnsi="Times New Roman" w:cs="Times New Roman"/>
          <w:b/>
          <w:sz w:val="24"/>
          <w:szCs w:val="24"/>
          <w:lang w:val="bg-BG"/>
        </w:rPr>
        <w:t>Въпрос: Какво се разбира под засяване на покривни култури в изпълнение на ДЗЕС</w:t>
      </w:r>
      <w:r w:rsidR="00F61AA2" w:rsidRPr="008F1BE5">
        <w:rPr>
          <w:rFonts w:ascii="Times New Roman" w:eastAsia="Calibri" w:hAnsi="Times New Roman" w:cs="Times New Roman"/>
          <w:b/>
          <w:sz w:val="24"/>
          <w:szCs w:val="24"/>
          <w:lang w:val="bg-BG"/>
        </w:rPr>
        <w:t xml:space="preserve"> 6? </w:t>
      </w:r>
      <w:r w:rsidRPr="008F1BE5">
        <w:rPr>
          <w:rFonts w:ascii="Times New Roman" w:eastAsia="Calibri" w:hAnsi="Times New Roman" w:cs="Times New Roman"/>
          <w:b/>
          <w:sz w:val="24"/>
          <w:szCs w:val="24"/>
          <w:lang w:val="bg-BG"/>
        </w:rPr>
        <w:t xml:space="preserve">Еднакво ли се тълкуват като значение „покривните култури по ДЗЕС 6“, междинните култури по ДЗЕС 7 и ДЗЕС 8, както и </w:t>
      </w:r>
      <w:r w:rsidR="00F61AA2" w:rsidRPr="008F1BE5">
        <w:rPr>
          <w:rFonts w:ascii="Times New Roman" w:eastAsia="Calibri" w:hAnsi="Times New Roman" w:cs="Times New Roman"/>
          <w:b/>
          <w:sz w:val="24"/>
          <w:szCs w:val="24"/>
          <w:lang w:val="bg-BG"/>
        </w:rPr>
        <w:t>междинни/покривни</w:t>
      </w:r>
      <w:r w:rsidRPr="008F1BE5">
        <w:rPr>
          <w:rFonts w:ascii="Times New Roman" w:eastAsia="Calibri" w:hAnsi="Times New Roman" w:cs="Times New Roman"/>
          <w:b/>
          <w:sz w:val="24"/>
          <w:szCs w:val="24"/>
          <w:lang w:val="bg-BG"/>
        </w:rPr>
        <w:t xml:space="preserve"> култури по еко схема </w:t>
      </w:r>
      <w:r w:rsidR="00F61AA2" w:rsidRPr="008F1BE5">
        <w:rPr>
          <w:rFonts w:ascii="Times New Roman" w:eastAsia="Calibri" w:hAnsi="Times New Roman" w:cs="Times New Roman"/>
          <w:b/>
          <w:sz w:val="24"/>
          <w:szCs w:val="24"/>
          <w:lang w:val="bg-BG"/>
        </w:rPr>
        <w:t>за запазване и възстановяване на почвения потенциал-насърчаване на зелено торене и органично наторяване?</w:t>
      </w:r>
    </w:p>
    <w:p w14:paraId="244CEBF6" w14:textId="77777777" w:rsidR="005257DC" w:rsidRDefault="005257DC" w:rsidP="00440781">
      <w:pPr>
        <w:spacing w:after="0" w:line="240" w:lineRule="auto"/>
        <w:jc w:val="both"/>
        <w:rPr>
          <w:rFonts w:ascii="Times New Roman" w:eastAsia="Calibri" w:hAnsi="Times New Roman" w:cs="Times New Roman"/>
          <w:sz w:val="24"/>
          <w:szCs w:val="24"/>
          <w:lang w:val="bg-BG"/>
        </w:rPr>
      </w:pPr>
    </w:p>
    <w:p w14:paraId="3604FFCE" w14:textId="04B2F5BB" w:rsidR="00440781" w:rsidRPr="008F1BE5" w:rsidRDefault="00440781" w:rsidP="00440781">
      <w:pPr>
        <w:spacing w:after="0" w:line="240" w:lineRule="auto"/>
        <w:jc w:val="both"/>
        <w:rPr>
          <w:rFonts w:ascii="Times New Roman" w:eastAsia="Times New Roman" w:hAnsi="Times New Roman" w:cs="Times New Roman"/>
          <w:sz w:val="24"/>
          <w:szCs w:val="24"/>
          <w:lang w:val="bg-BG" w:eastAsia="bg-BG"/>
        </w:rPr>
      </w:pPr>
      <w:r w:rsidRPr="008F1BE5">
        <w:rPr>
          <w:rFonts w:ascii="Times New Roman" w:eastAsia="Calibri" w:hAnsi="Times New Roman" w:cs="Times New Roman"/>
          <w:sz w:val="24"/>
          <w:szCs w:val="24"/>
          <w:lang w:val="bg-BG"/>
        </w:rPr>
        <w:t xml:space="preserve">Засяването с покривни (или с междинни, или с </w:t>
      </w:r>
      <w:proofErr w:type="spellStart"/>
      <w:r w:rsidRPr="008F1BE5">
        <w:rPr>
          <w:rFonts w:ascii="Times New Roman" w:eastAsia="Calibri" w:hAnsi="Times New Roman" w:cs="Times New Roman"/>
          <w:sz w:val="24"/>
          <w:szCs w:val="24"/>
          <w:lang w:val="bg-BG"/>
        </w:rPr>
        <w:t>азотфиксиращи</w:t>
      </w:r>
      <w:proofErr w:type="spellEnd"/>
      <w:r w:rsidRPr="008F1BE5">
        <w:rPr>
          <w:rFonts w:ascii="Times New Roman" w:eastAsia="Calibri" w:hAnsi="Times New Roman" w:cs="Times New Roman"/>
          <w:sz w:val="24"/>
          <w:szCs w:val="24"/>
          <w:lang w:val="bg-BG"/>
        </w:rPr>
        <w:t xml:space="preserve">) култури по стандарта за ДЗЕС 6 има за цел почвата да се укрепва и предпазва от деградация през периодите с ерозионен риск, които са от 01.06. до 31.10. за равнините земеделски площи и от 01.11. до 15.02. за обработваемите земи на наклон. Същите се използват и за целите на стандарт ДЗЕС 7 за предотвратяване на </w:t>
      </w:r>
      <w:proofErr w:type="spellStart"/>
      <w:r w:rsidRPr="008F1BE5">
        <w:rPr>
          <w:rFonts w:ascii="Times New Roman" w:eastAsia="Calibri" w:hAnsi="Times New Roman" w:cs="Times New Roman"/>
          <w:sz w:val="24"/>
          <w:szCs w:val="24"/>
          <w:lang w:val="bg-BG"/>
        </w:rPr>
        <w:t>монокултурното</w:t>
      </w:r>
      <w:proofErr w:type="spellEnd"/>
      <w:r w:rsidRPr="008F1BE5">
        <w:rPr>
          <w:rFonts w:ascii="Times New Roman" w:eastAsia="Calibri" w:hAnsi="Times New Roman" w:cs="Times New Roman"/>
          <w:sz w:val="24"/>
          <w:szCs w:val="24"/>
          <w:lang w:val="bg-BG"/>
        </w:rPr>
        <w:t xml:space="preserve"> земеделие, за да не се извличат от нея един и същи вид хранителни вещества, а да се подобрява почвената структура и за ДЗЕС 8 с цел опазване на биологичното разнообразие в земеделските земи. За зелено торене не се използват препарати за растителна защита (ПРЗ) и обикновено се избират култури, които образуват</w:t>
      </w:r>
      <w:r w:rsidRPr="008F1BE5">
        <w:rPr>
          <w:rFonts w:ascii="Times New Roman" w:eastAsia="Times New Roman" w:hAnsi="Times New Roman" w:cs="Times New Roman"/>
          <w:sz w:val="24"/>
          <w:szCs w:val="24"/>
          <w:lang w:val="bg-BG" w:eastAsia="bg-BG"/>
        </w:rPr>
        <w:t xml:space="preserve"> нежна листна маса</w:t>
      </w:r>
      <w:r w:rsidR="006473F7">
        <w:rPr>
          <w:rFonts w:ascii="Times New Roman" w:eastAsia="Times New Roman" w:hAnsi="Times New Roman" w:cs="Times New Roman"/>
          <w:sz w:val="24"/>
          <w:szCs w:val="24"/>
          <w:lang w:val="bg-BG" w:eastAsia="bg-BG"/>
        </w:rPr>
        <w:t>. Тя</w:t>
      </w:r>
      <w:r w:rsidRPr="008F1BE5">
        <w:rPr>
          <w:rFonts w:ascii="Times New Roman" w:eastAsia="Times New Roman" w:hAnsi="Times New Roman" w:cs="Times New Roman"/>
          <w:sz w:val="24"/>
          <w:szCs w:val="24"/>
          <w:lang w:val="bg-BG" w:eastAsia="bg-BG"/>
        </w:rPr>
        <w:t xml:space="preserve"> бързо се </w:t>
      </w:r>
      <w:proofErr w:type="spellStart"/>
      <w:r w:rsidRPr="008F1BE5">
        <w:rPr>
          <w:rFonts w:ascii="Times New Roman" w:eastAsia="Times New Roman" w:hAnsi="Times New Roman" w:cs="Times New Roman"/>
          <w:sz w:val="24"/>
          <w:szCs w:val="24"/>
          <w:lang w:val="bg-BG" w:eastAsia="bg-BG"/>
        </w:rPr>
        <w:t>мулчира</w:t>
      </w:r>
      <w:proofErr w:type="spellEnd"/>
      <w:r w:rsidRPr="008F1BE5">
        <w:rPr>
          <w:rFonts w:ascii="Times New Roman" w:eastAsia="Times New Roman" w:hAnsi="Times New Roman" w:cs="Times New Roman"/>
          <w:sz w:val="24"/>
          <w:szCs w:val="24"/>
          <w:lang w:val="bg-BG" w:eastAsia="bg-BG"/>
        </w:rPr>
        <w:t>, за да улесни сеитбата на основната култура след нея и защото нежната листна маса се минерализира бързо и подава хранителни елементи още на първата основна култура</w:t>
      </w:r>
      <w:r w:rsidR="006473F7">
        <w:rPr>
          <w:rFonts w:ascii="Times New Roman" w:eastAsia="Times New Roman" w:hAnsi="Times New Roman" w:cs="Times New Roman"/>
          <w:sz w:val="24"/>
          <w:szCs w:val="24"/>
          <w:lang w:val="bg-BG" w:eastAsia="bg-BG"/>
        </w:rPr>
        <w:t>. В</w:t>
      </w:r>
      <w:r w:rsidRPr="008F1BE5">
        <w:rPr>
          <w:rFonts w:ascii="Times New Roman" w:eastAsia="Times New Roman" w:hAnsi="Times New Roman" w:cs="Times New Roman"/>
          <w:sz w:val="24"/>
          <w:szCs w:val="24"/>
          <w:lang w:val="bg-BG" w:eastAsia="bg-BG"/>
        </w:rPr>
        <w:t xml:space="preserve"> смеските за зелено торене е препоръчително да има и </w:t>
      </w:r>
      <w:proofErr w:type="spellStart"/>
      <w:r w:rsidRPr="008F1BE5">
        <w:rPr>
          <w:rFonts w:ascii="Times New Roman" w:eastAsia="Times New Roman" w:hAnsi="Times New Roman" w:cs="Times New Roman"/>
          <w:sz w:val="24"/>
          <w:szCs w:val="24"/>
          <w:lang w:val="bg-BG" w:eastAsia="bg-BG"/>
        </w:rPr>
        <w:t>незимуващи</w:t>
      </w:r>
      <w:proofErr w:type="spellEnd"/>
      <w:r w:rsidRPr="008F1BE5">
        <w:rPr>
          <w:rFonts w:ascii="Times New Roman" w:eastAsia="Times New Roman" w:hAnsi="Times New Roman" w:cs="Times New Roman"/>
          <w:sz w:val="24"/>
          <w:szCs w:val="24"/>
          <w:lang w:val="bg-BG" w:eastAsia="bg-BG"/>
        </w:rPr>
        <w:t xml:space="preserve"> видове, които образуват буйна листна маса, която след попарване през зимата позволява безпроблемно размесване с почвените обработки напролет</w:t>
      </w:r>
      <w:r w:rsidR="006473F7">
        <w:rPr>
          <w:rFonts w:ascii="Times New Roman" w:eastAsia="Times New Roman" w:hAnsi="Times New Roman" w:cs="Times New Roman"/>
          <w:sz w:val="24"/>
          <w:szCs w:val="24"/>
          <w:lang w:val="bg-BG" w:eastAsia="bg-BG"/>
        </w:rPr>
        <w:t>. З</w:t>
      </w:r>
      <w:r w:rsidRPr="008F1BE5">
        <w:rPr>
          <w:rFonts w:ascii="Times New Roman" w:eastAsia="Times New Roman" w:hAnsi="Times New Roman" w:cs="Times New Roman"/>
          <w:sz w:val="24"/>
          <w:szCs w:val="24"/>
          <w:lang w:val="bg-BG" w:eastAsia="bg-BG"/>
        </w:rPr>
        <w:t>а предпазване от ерозия се предпочитат култури с коренова система с голяма маса и обем.</w:t>
      </w:r>
    </w:p>
    <w:p w14:paraId="78D64797" w14:textId="1EC774D0" w:rsidR="00440781" w:rsidRPr="00A7645F" w:rsidRDefault="00CC51A0" w:rsidP="00440781">
      <w:pPr>
        <w:pStyle w:val="NormalWeb"/>
        <w:spacing w:before="0" w:beforeAutospacing="0" w:after="0" w:afterAutospacing="0"/>
        <w:jc w:val="both"/>
        <w:rPr>
          <w:lang w:val="bg-BG" w:eastAsia="bg-BG"/>
        </w:rPr>
      </w:pPr>
      <w:r w:rsidRPr="00A7645F">
        <w:rPr>
          <w:lang w:val="bg-BG" w:eastAsia="bg-BG"/>
        </w:rPr>
        <w:t xml:space="preserve">За целите на изпълнение на стандартите за добро земеделско и екологично състояние предвиждаме в </w:t>
      </w:r>
      <w:hyperlink r:id="rId9" w:tgtFrame="_blank" w:history="1">
        <w:r w:rsidRPr="00A7645F">
          <w:rPr>
            <w:lang w:val="bg-BG" w:eastAsia="bg-BG"/>
          </w:rPr>
          <w:t>Заповедта на министъра на земеделието за условия за прилагане на стандартите за добро земеделско и екологично състояние</w:t>
        </w:r>
      </w:hyperlink>
      <w:r w:rsidRPr="00A7645F">
        <w:rPr>
          <w:lang w:val="bg-BG" w:eastAsia="bg-BG"/>
        </w:rPr>
        <w:t xml:space="preserve">, която е на обществено обсъждане на страницата на </w:t>
      </w:r>
      <w:proofErr w:type="spellStart"/>
      <w:r w:rsidRPr="00A836E4">
        <w:rPr>
          <w:lang w:val="bg-BG" w:eastAsia="bg-BG"/>
        </w:rPr>
        <w:t>МЗм</w:t>
      </w:r>
      <w:proofErr w:type="spellEnd"/>
      <w:r w:rsidRPr="00A836E4">
        <w:rPr>
          <w:lang w:val="bg-BG" w:eastAsia="bg-BG"/>
        </w:rPr>
        <w:t xml:space="preserve"> </w:t>
      </w:r>
      <w:r w:rsidR="00A836E4" w:rsidRPr="00A836E4">
        <w:rPr>
          <w:lang w:val="bg-BG" w:eastAsia="bg-BG"/>
        </w:rPr>
        <w:t xml:space="preserve"> от </w:t>
      </w:r>
      <w:r w:rsidR="00A836E4">
        <w:rPr>
          <w:lang w:val="bg-BG" w:eastAsia="bg-BG"/>
        </w:rPr>
        <w:t>01.03.2023 до 01.04.2023 г.</w:t>
      </w:r>
      <w:r w:rsidR="005C7488">
        <w:rPr>
          <w:lang w:val="bg-BG" w:eastAsia="bg-BG"/>
        </w:rPr>
        <w:t>,</w:t>
      </w:r>
      <w:r w:rsidR="00A836E4">
        <w:rPr>
          <w:lang w:val="bg-BG" w:eastAsia="bg-BG"/>
        </w:rPr>
        <w:t xml:space="preserve"> </w:t>
      </w:r>
      <w:r w:rsidRPr="00A7645F">
        <w:rPr>
          <w:lang w:val="bg-BG" w:eastAsia="bg-BG"/>
        </w:rPr>
        <w:t xml:space="preserve">да бъдат изброени </w:t>
      </w:r>
      <w:r w:rsidR="00A836E4">
        <w:rPr>
          <w:lang w:val="bg-BG" w:eastAsia="bg-BG"/>
        </w:rPr>
        <w:t xml:space="preserve">в приложение </w:t>
      </w:r>
      <w:proofErr w:type="spellStart"/>
      <w:r w:rsidRPr="00A7645F">
        <w:rPr>
          <w:lang w:val="bg-BG" w:eastAsia="bg-BG"/>
        </w:rPr>
        <w:t>азотфиксиращите</w:t>
      </w:r>
      <w:proofErr w:type="spellEnd"/>
      <w:r w:rsidRPr="00A7645F">
        <w:rPr>
          <w:lang w:val="bg-BG" w:eastAsia="bg-BG"/>
        </w:rPr>
        <w:t>, междинните, покривните култури.</w:t>
      </w:r>
    </w:p>
    <w:p w14:paraId="4F85702E" w14:textId="77777777" w:rsidR="00CA1672" w:rsidRPr="008F1BE5" w:rsidRDefault="00CA1672" w:rsidP="0026564D">
      <w:pPr>
        <w:spacing w:after="0" w:line="240" w:lineRule="auto"/>
        <w:jc w:val="both"/>
        <w:rPr>
          <w:rFonts w:ascii="Times New Roman" w:eastAsia="Calibri" w:hAnsi="Times New Roman" w:cs="Times New Roman"/>
          <w:b/>
          <w:sz w:val="24"/>
          <w:szCs w:val="24"/>
          <w:lang w:val="bg-BG"/>
        </w:rPr>
      </w:pPr>
    </w:p>
    <w:p w14:paraId="4D2D6628" w14:textId="3FA96C58" w:rsidR="002C5D74" w:rsidRPr="008F1BE5" w:rsidRDefault="002C5D74" w:rsidP="0026564D">
      <w:pPr>
        <w:spacing w:after="0" w:line="240" w:lineRule="auto"/>
        <w:jc w:val="both"/>
        <w:rPr>
          <w:rFonts w:ascii="Times New Roman" w:eastAsia="Calibri" w:hAnsi="Times New Roman" w:cs="Times New Roman"/>
          <w:b/>
          <w:sz w:val="24"/>
          <w:szCs w:val="24"/>
          <w:lang w:val="bg-BG"/>
        </w:rPr>
      </w:pPr>
      <w:r w:rsidRPr="008F1BE5">
        <w:rPr>
          <w:rFonts w:ascii="Times New Roman" w:eastAsia="Calibri" w:hAnsi="Times New Roman" w:cs="Times New Roman"/>
          <w:b/>
          <w:sz w:val="24"/>
          <w:szCs w:val="24"/>
          <w:lang w:val="bg-BG"/>
        </w:rPr>
        <w:t>Въпрос:</w:t>
      </w:r>
      <w:r w:rsidRPr="008F1BE5">
        <w:rPr>
          <w:rFonts w:ascii="Times New Roman" w:eastAsia="Calibri" w:hAnsi="Times New Roman" w:cs="Times New Roman"/>
          <w:sz w:val="24"/>
          <w:szCs w:val="24"/>
          <w:lang w:val="bg-BG"/>
        </w:rPr>
        <w:t xml:space="preserve"> </w:t>
      </w:r>
      <w:r w:rsidRPr="008F1BE5">
        <w:rPr>
          <w:rFonts w:ascii="Times New Roman" w:eastAsia="Calibri" w:hAnsi="Times New Roman" w:cs="Times New Roman"/>
          <w:b/>
          <w:sz w:val="24"/>
          <w:szCs w:val="24"/>
          <w:lang w:val="bg-BG"/>
        </w:rPr>
        <w:t>При стопанства</w:t>
      </w:r>
      <w:r w:rsidR="005C7488">
        <w:rPr>
          <w:rFonts w:ascii="Times New Roman" w:eastAsia="Calibri" w:hAnsi="Times New Roman" w:cs="Times New Roman"/>
          <w:b/>
          <w:sz w:val="24"/>
          <w:szCs w:val="24"/>
          <w:lang w:val="bg-BG"/>
        </w:rPr>
        <w:t>,</w:t>
      </w:r>
      <w:r w:rsidRPr="008F1BE5">
        <w:rPr>
          <w:rFonts w:ascii="Times New Roman" w:eastAsia="Calibri" w:hAnsi="Times New Roman" w:cs="Times New Roman"/>
          <w:b/>
          <w:sz w:val="24"/>
          <w:szCs w:val="24"/>
          <w:lang w:val="bg-BG"/>
        </w:rPr>
        <w:t xml:space="preserve"> притежаващи/стопанисващи земеделска земя (парцели) </w:t>
      </w:r>
      <w:r w:rsidR="006A6BD4" w:rsidRPr="008F1BE5">
        <w:rPr>
          <w:rFonts w:ascii="Times New Roman" w:eastAsia="Calibri" w:hAnsi="Times New Roman" w:cs="Times New Roman"/>
          <w:b/>
          <w:sz w:val="24"/>
          <w:szCs w:val="24"/>
          <w:lang w:val="bg-BG"/>
        </w:rPr>
        <w:t xml:space="preserve">едновременно </w:t>
      </w:r>
      <w:r w:rsidRPr="008F1BE5">
        <w:rPr>
          <w:rFonts w:ascii="Times New Roman" w:eastAsia="Calibri" w:hAnsi="Times New Roman" w:cs="Times New Roman"/>
          <w:b/>
          <w:sz w:val="24"/>
          <w:szCs w:val="24"/>
          <w:lang w:val="bg-BG"/>
        </w:rPr>
        <w:t xml:space="preserve">на равнинни и </w:t>
      </w:r>
      <w:r w:rsidR="006A6BD4" w:rsidRPr="008F1BE5">
        <w:rPr>
          <w:rFonts w:ascii="Times New Roman" w:eastAsia="Calibri" w:hAnsi="Times New Roman" w:cs="Times New Roman"/>
          <w:b/>
          <w:sz w:val="24"/>
          <w:szCs w:val="24"/>
          <w:lang w:val="bg-BG"/>
        </w:rPr>
        <w:t xml:space="preserve">на </w:t>
      </w:r>
      <w:r w:rsidRPr="008F1BE5">
        <w:rPr>
          <w:rFonts w:ascii="Times New Roman" w:eastAsia="Calibri" w:hAnsi="Times New Roman" w:cs="Times New Roman"/>
          <w:b/>
          <w:sz w:val="24"/>
          <w:szCs w:val="24"/>
          <w:lang w:val="bg-BG"/>
        </w:rPr>
        <w:t>наклонени терени, 80% покривка и за двата чувствителни периода ли се изисква?</w:t>
      </w:r>
    </w:p>
    <w:p w14:paraId="61B4F761" w14:textId="77777777" w:rsidR="005257DC" w:rsidRDefault="005257DC" w:rsidP="0026564D">
      <w:pPr>
        <w:spacing w:after="0" w:line="240" w:lineRule="auto"/>
        <w:jc w:val="both"/>
        <w:rPr>
          <w:rFonts w:ascii="Times New Roman" w:eastAsia="Calibri" w:hAnsi="Times New Roman" w:cs="Times New Roman"/>
          <w:sz w:val="24"/>
          <w:szCs w:val="24"/>
          <w:lang w:val="bg-BG"/>
        </w:rPr>
      </w:pPr>
    </w:p>
    <w:p w14:paraId="76831ED3" w14:textId="01305B05" w:rsidR="00A10837" w:rsidRPr="008F1BE5" w:rsidRDefault="002C5D74" w:rsidP="0026564D">
      <w:pPr>
        <w:spacing w:after="0" w:line="240" w:lineRule="auto"/>
        <w:jc w:val="both"/>
        <w:rPr>
          <w:rFonts w:ascii="Times New Roman" w:eastAsia="Calibri" w:hAnsi="Times New Roman" w:cs="Times New Roman"/>
          <w:sz w:val="24"/>
          <w:szCs w:val="24"/>
          <w:lang w:val="bg-BG"/>
        </w:rPr>
      </w:pPr>
      <w:r w:rsidRPr="008F1BE5">
        <w:rPr>
          <w:rFonts w:ascii="Times New Roman" w:eastAsia="Calibri" w:hAnsi="Times New Roman" w:cs="Times New Roman"/>
          <w:sz w:val="24"/>
          <w:szCs w:val="24"/>
          <w:lang w:val="bg-BG"/>
        </w:rPr>
        <w:t>Чувствителните периоди са два, но изискването се изпълнява само в единия период, който се определя според изчисления  наклон на парцела. Ако наклонът е над 10% (над 6</w:t>
      </w:r>
      <w:r w:rsidRPr="008F1BE5">
        <w:rPr>
          <w:rFonts w:ascii="Times New Roman" w:eastAsia="Calibri" w:hAnsi="Times New Roman" w:cs="Times New Roman"/>
          <w:sz w:val="24"/>
          <w:szCs w:val="24"/>
          <w:vertAlign w:val="superscript"/>
          <w:lang w:val="bg-BG"/>
        </w:rPr>
        <w:t>о</w:t>
      </w:r>
      <w:r w:rsidRPr="008F1BE5">
        <w:rPr>
          <w:rFonts w:ascii="Times New Roman" w:eastAsia="Calibri" w:hAnsi="Times New Roman" w:cs="Times New Roman"/>
          <w:sz w:val="24"/>
          <w:szCs w:val="24"/>
          <w:lang w:val="bg-BG"/>
        </w:rPr>
        <w:t>)</w:t>
      </w:r>
      <w:r w:rsidR="006A6BD4" w:rsidRPr="008F1BE5">
        <w:rPr>
          <w:rFonts w:ascii="Times New Roman" w:eastAsia="Calibri" w:hAnsi="Times New Roman" w:cs="Times New Roman"/>
          <w:sz w:val="24"/>
          <w:szCs w:val="24"/>
          <w:lang w:val="bg-BG"/>
        </w:rPr>
        <w:t>,</w:t>
      </w:r>
      <w:r w:rsidRPr="008F1BE5">
        <w:rPr>
          <w:rFonts w:ascii="Times New Roman" w:eastAsia="Calibri" w:hAnsi="Times New Roman" w:cs="Times New Roman"/>
          <w:sz w:val="24"/>
          <w:szCs w:val="24"/>
          <w:lang w:val="bg-BG"/>
        </w:rPr>
        <w:t xml:space="preserve"> за да се изпълнени стандарт</w:t>
      </w:r>
      <w:r w:rsidR="006473F7">
        <w:rPr>
          <w:rFonts w:ascii="Times New Roman" w:eastAsia="Calibri" w:hAnsi="Times New Roman" w:cs="Times New Roman"/>
          <w:sz w:val="24"/>
          <w:szCs w:val="24"/>
          <w:lang w:val="bg-BG"/>
        </w:rPr>
        <w:t>ът</w:t>
      </w:r>
      <w:r w:rsidRPr="008F1BE5">
        <w:rPr>
          <w:rFonts w:ascii="Times New Roman" w:eastAsia="Calibri" w:hAnsi="Times New Roman" w:cs="Times New Roman"/>
          <w:sz w:val="24"/>
          <w:szCs w:val="24"/>
          <w:lang w:val="bg-BG"/>
        </w:rPr>
        <w:t xml:space="preserve"> на парцела(-</w:t>
      </w:r>
      <w:proofErr w:type="spellStart"/>
      <w:r w:rsidRPr="008F1BE5">
        <w:rPr>
          <w:rFonts w:ascii="Times New Roman" w:eastAsia="Calibri" w:hAnsi="Times New Roman" w:cs="Times New Roman"/>
          <w:sz w:val="24"/>
          <w:szCs w:val="24"/>
          <w:lang w:val="bg-BG"/>
        </w:rPr>
        <w:t>ите</w:t>
      </w:r>
      <w:proofErr w:type="spellEnd"/>
      <w:r w:rsidRPr="008F1BE5">
        <w:rPr>
          <w:rFonts w:ascii="Times New Roman" w:eastAsia="Calibri" w:hAnsi="Times New Roman" w:cs="Times New Roman"/>
          <w:sz w:val="24"/>
          <w:szCs w:val="24"/>
          <w:lang w:val="bg-BG"/>
        </w:rPr>
        <w:t>) с наклон</w:t>
      </w:r>
      <w:r w:rsidR="006473F7">
        <w:rPr>
          <w:rFonts w:ascii="Times New Roman" w:eastAsia="Calibri" w:hAnsi="Times New Roman" w:cs="Times New Roman"/>
          <w:sz w:val="24"/>
          <w:szCs w:val="24"/>
          <w:lang w:val="bg-BG"/>
        </w:rPr>
        <w:t>,</w:t>
      </w:r>
      <w:r w:rsidRPr="008F1BE5">
        <w:rPr>
          <w:rFonts w:ascii="Times New Roman" w:eastAsia="Calibri" w:hAnsi="Times New Roman" w:cs="Times New Roman"/>
          <w:sz w:val="24"/>
          <w:szCs w:val="24"/>
          <w:lang w:val="bg-BG"/>
        </w:rPr>
        <w:t xml:space="preserve"> трябва да има поне 80% растителна покривка в периода от 1.11. до 15.02., в т.ч. студоустойчиви покривни култури, есенници, измръзнала тревиста растителност или растителни остатъци (стърнища), за да се предпази почвата от водна ерозия (целта на този ДЗЕС). Ако обработваемата земя е преобладаващо равнинна (до 10% или 6</w:t>
      </w:r>
      <w:r w:rsidRPr="008F1BE5">
        <w:rPr>
          <w:rFonts w:ascii="Times New Roman" w:eastAsia="Calibri" w:hAnsi="Times New Roman" w:cs="Times New Roman"/>
          <w:sz w:val="24"/>
          <w:szCs w:val="24"/>
          <w:vertAlign w:val="superscript"/>
          <w:lang w:val="bg-BG"/>
        </w:rPr>
        <w:t>о</w:t>
      </w:r>
      <w:r w:rsidRPr="008F1BE5">
        <w:rPr>
          <w:rFonts w:ascii="Times New Roman" w:eastAsia="Calibri" w:hAnsi="Times New Roman" w:cs="Times New Roman"/>
          <w:sz w:val="24"/>
          <w:szCs w:val="24"/>
          <w:lang w:val="bg-BG"/>
        </w:rPr>
        <w:t xml:space="preserve"> наклон), тогава изпълнението на този ДЗЕС 6 трябва да е през летния период (юни-октомври) с подходяща покривна, междинна, втора култура, стърнище, или </w:t>
      </w:r>
      <w:proofErr w:type="spellStart"/>
      <w:r w:rsidRPr="008F1BE5">
        <w:rPr>
          <w:rFonts w:ascii="Times New Roman" w:eastAsia="Calibri" w:hAnsi="Times New Roman" w:cs="Times New Roman"/>
          <w:sz w:val="24"/>
          <w:szCs w:val="24"/>
          <w:lang w:val="bg-BG"/>
        </w:rPr>
        <w:t>мулч</w:t>
      </w:r>
      <w:proofErr w:type="spellEnd"/>
      <w:r w:rsidRPr="008F1BE5">
        <w:rPr>
          <w:rFonts w:ascii="Times New Roman" w:eastAsia="Calibri" w:hAnsi="Times New Roman" w:cs="Times New Roman"/>
          <w:sz w:val="24"/>
          <w:szCs w:val="24"/>
          <w:lang w:val="bg-BG"/>
        </w:rPr>
        <w:t xml:space="preserve"> </w:t>
      </w:r>
      <w:r w:rsidR="00A10837" w:rsidRPr="008F1BE5">
        <w:rPr>
          <w:rFonts w:ascii="Times New Roman" w:eastAsia="Calibri" w:hAnsi="Times New Roman" w:cs="Times New Roman"/>
          <w:sz w:val="24"/>
          <w:szCs w:val="24"/>
          <w:lang w:val="bg-BG"/>
        </w:rPr>
        <w:t>за</w:t>
      </w:r>
      <w:r w:rsidRPr="008F1BE5">
        <w:rPr>
          <w:rFonts w:ascii="Times New Roman" w:eastAsia="Calibri" w:hAnsi="Times New Roman" w:cs="Times New Roman"/>
          <w:sz w:val="24"/>
          <w:szCs w:val="24"/>
          <w:lang w:val="bg-BG"/>
        </w:rPr>
        <w:t xml:space="preserve"> предпазване на почвата от засушаване и ветрова ерозия. Сумарно върху всички парцели на с</w:t>
      </w:r>
      <w:r w:rsidR="005C7488">
        <w:rPr>
          <w:rFonts w:ascii="Times New Roman" w:eastAsia="Calibri" w:hAnsi="Times New Roman" w:cs="Times New Roman"/>
          <w:sz w:val="24"/>
          <w:szCs w:val="24"/>
          <w:lang w:val="bg-BG"/>
        </w:rPr>
        <w:t>топанството трябва да има по 80</w:t>
      </w:r>
      <w:r w:rsidRPr="008F1BE5">
        <w:rPr>
          <w:rFonts w:ascii="Times New Roman" w:eastAsia="Calibri" w:hAnsi="Times New Roman" w:cs="Times New Roman"/>
          <w:sz w:val="24"/>
          <w:szCs w:val="24"/>
          <w:lang w:val="bg-BG"/>
        </w:rPr>
        <w:t xml:space="preserve">% растителна покривка през единия от двата периода, </w:t>
      </w:r>
      <w:r w:rsidR="00316FDA" w:rsidRPr="008F1BE5">
        <w:rPr>
          <w:rFonts w:ascii="Times New Roman" w:eastAsia="Calibri" w:hAnsi="Times New Roman" w:cs="Times New Roman"/>
          <w:sz w:val="24"/>
          <w:szCs w:val="24"/>
          <w:lang w:val="bg-BG"/>
        </w:rPr>
        <w:t>определени</w:t>
      </w:r>
      <w:r w:rsidRPr="008F1BE5">
        <w:rPr>
          <w:rFonts w:ascii="Times New Roman" w:eastAsia="Calibri" w:hAnsi="Times New Roman" w:cs="Times New Roman"/>
          <w:sz w:val="24"/>
          <w:szCs w:val="24"/>
          <w:lang w:val="bg-BG"/>
        </w:rPr>
        <w:t xml:space="preserve"> според наклона.</w:t>
      </w:r>
    </w:p>
    <w:p w14:paraId="1F4275A6" w14:textId="5BA01923" w:rsidR="00316FDA" w:rsidRPr="008F1BE5" w:rsidRDefault="00A10837" w:rsidP="0026564D">
      <w:pPr>
        <w:pStyle w:val="ListParagraph"/>
        <w:spacing w:after="0" w:line="240" w:lineRule="auto"/>
        <w:ind w:left="0"/>
        <w:jc w:val="both"/>
        <w:rPr>
          <w:rFonts w:ascii="Times New Roman" w:hAnsi="Times New Roman" w:cs="Times New Roman"/>
          <w:sz w:val="24"/>
          <w:szCs w:val="24"/>
          <w:vertAlign w:val="superscript"/>
          <w:lang w:val="bg-BG"/>
        </w:rPr>
      </w:pPr>
      <w:r w:rsidRPr="008F1BE5">
        <w:rPr>
          <w:rFonts w:ascii="Times New Roman" w:eastAsia="Calibri" w:hAnsi="Times New Roman" w:cs="Times New Roman"/>
          <w:sz w:val="24"/>
          <w:szCs w:val="24"/>
          <w:lang w:val="bg-BG"/>
        </w:rPr>
        <w:lastRenderedPageBreak/>
        <w:t>За яснота</w:t>
      </w:r>
      <w:r w:rsidR="006473F7">
        <w:rPr>
          <w:rFonts w:ascii="Times New Roman" w:eastAsia="Calibri" w:hAnsi="Times New Roman" w:cs="Times New Roman"/>
          <w:sz w:val="24"/>
          <w:szCs w:val="24"/>
          <w:lang w:val="bg-BG"/>
        </w:rPr>
        <w:t>,</w:t>
      </w:r>
      <w:r w:rsidRPr="008F1BE5">
        <w:rPr>
          <w:rFonts w:ascii="Times New Roman" w:eastAsia="Calibri" w:hAnsi="Times New Roman" w:cs="Times New Roman"/>
          <w:sz w:val="24"/>
          <w:szCs w:val="24"/>
          <w:lang w:val="bg-BG"/>
        </w:rPr>
        <w:t xml:space="preserve"> ще </w:t>
      </w:r>
      <w:r w:rsidRPr="008802A9">
        <w:rPr>
          <w:rFonts w:ascii="Times New Roman" w:eastAsia="Calibri" w:hAnsi="Times New Roman" w:cs="Times New Roman"/>
          <w:b/>
          <w:sz w:val="24"/>
          <w:szCs w:val="24"/>
          <w:lang w:val="bg-BG"/>
        </w:rPr>
        <w:t>разгледаме пример</w:t>
      </w:r>
      <w:r w:rsidRPr="008F1BE5">
        <w:rPr>
          <w:rFonts w:ascii="Times New Roman" w:eastAsia="Calibri" w:hAnsi="Times New Roman" w:cs="Times New Roman"/>
          <w:sz w:val="24"/>
          <w:szCs w:val="24"/>
          <w:lang w:val="bg-BG"/>
        </w:rPr>
        <w:t xml:space="preserve"> със</w:t>
      </w:r>
      <w:r w:rsidRPr="008F1BE5">
        <w:rPr>
          <w:rFonts w:ascii="Times New Roman" w:hAnsi="Times New Roman" w:cs="Times New Roman"/>
          <w:sz w:val="24"/>
          <w:szCs w:val="24"/>
          <w:lang w:val="bg-BG"/>
        </w:rPr>
        <w:t xml:space="preserve"> стопанство </w:t>
      </w:r>
      <w:r w:rsidR="00C46E5F" w:rsidRPr="008F1BE5">
        <w:rPr>
          <w:rFonts w:ascii="Times New Roman" w:hAnsi="Times New Roman" w:cs="Times New Roman"/>
          <w:sz w:val="24"/>
          <w:szCs w:val="24"/>
          <w:lang w:val="bg-BG"/>
        </w:rPr>
        <w:t>от 1000 декара, от кое</w:t>
      </w:r>
      <w:r w:rsidRPr="008F1BE5">
        <w:rPr>
          <w:rFonts w:ascii="Times New Roman" w:hAnsi="Times New Roman" w:cs="Times New Roman"/>
          <w:sz w:val="24"/>
          <w:szCs w:val="24"/>
          <w:lang w:val="bg-BG"/>
        </w:rPr>
        <w:t>то 2 парцела по 100 дка са наклонени терени, а другите 8 парцела – равнинни.</w:t>
      </w:r>
      <w:r w:rsidR="00C46E5F" w:rsidRPr="008F1BE5">
        <w:rPr>
          <w:rFonts w:ascii="Times New Roman" w:hAnsi="Times New Roman" w:cs="Times New Roman"/>
          <w:sz w:val="24"/>
          <w:szCs w:val="24"/>
          <w:lang w:val="bg-BG"/>
        </w:rPr>
        <w:t xml:space="preserve"> З</w:t>
      </w:r>
      <w:r w:rsidRPr="008F1BE5">
        <w:rPr>
          <w:rFonts w:ascii="Times New Roman" w:hAnsi="Times New Roman" w:cs="Times New Roman"/>
          <w:sz w:val="24"/>
          <w:szCs w:val="24"/>
          <w:lang w:val="bg-BG"/>
        </w:rPr>
        <w:t xml:space="preserve">а да е изпълнен ДЗЕС 6 в </w:t>
      </w:r>
      <w:r w:rsidR="006473F7">
        <w:rPr>
          <w:rFonts w:ascii="Times New Roman" w:hAnsi="Times New Roman" w:cs="Times New Roman"/>
          <w:sz w:val="24"/>
          <w:szCs w:val="24"/>
          <w:lang w:val="bg-BG"/>
        </w:rPr>
        <w:t>два</w:t>
      </w:r>
      <w:r w:rsidRPr="008F1BE5">
        <w:rPr>
          <w:rFonts w:ascii="Times New Roman" w:hAnsi="Times New Roman" w:cs="Times New Roman"/>
          <w:sz w:val="24"/>
          <w:szCs w:val="24"/>
          <w:lang w:val="bg-BG"/>
        </w:rPr>
        <w:t xml:space="preserve"> от парцелите с наклон</w:t>
      </w:r>
      <w:r w:rsidR="006473F7">
        <w:rPr>
          <w:rFonts w:ascii="Times New Roman" w:hAnsi="Times New Roman" w:cs="Times New Roman"/>
          <w:sz w:val="24"/>
          <w:szCs w:val="24"/>
          <w:lang w:val="bg-BG"/>
        </w:rPr>
        <w:t>,</w:t>
      </w:r>
      <w:r w:rsidRPr="008F1BE5">
        <w:rPr>
          <w:rFonts w:ascii="Times New Roman" w:hAnsi="Times New Roman" w:cs="Times New Roman"/>
          <w:sz w:val="24"/>
          <w:szCs w:val="24"/>
          <w:lang w:val="bg-BG"/>
        </w:rPr>
        <w:t xml:space="preserve"> следва да се установи най-малко 80% растителна покривка през зимния чувствителен период, а в другите 8 парцела</w:t>
      </w:r>
      <w:r w:rsidR="006473F7">
        <w:rPr>
          <w:rFonts w:ascii="Times New Roman" w:hAnsi="Times New Roman" w:cs="Times New Roman"/>
          <w:sz w:val="24"/>
          <w:szCs w:val="24"/>
          <w:lang w:val="bg-BG"/>
        </w:rPr>
        <w:t xml:space="preserve"> –</w:t>
      </w:r>
      <w:r w:rsidRPr="008F1BE5">
        <w:rPr>
          <w:rFonts w:ascii="Times New Roman" w:hAnsi="Times New Roman" w:cs="Times New Roman"/>
          <w:sz w:val="24"/>
          <w:szCs w:val="24"/>
          <w:lang w:val="bg-BG"/>
        </w:rPr>
        <w:t xml:space="preserve"> съответно през летния чувствителен период. </w:t>
      </w:r>
      <w:r w:rsidR="00D518E2">
        <w:rPr>
          <w:rFonts w:ascii="Times New Roman" w:hAnsi="Times New Roman" w:cs="Times New Roman"/>
          <w:sz w:val="24"/>
          <w:szCs w:val="24"/>
          <w:lang w:val="bg-BG"/>
        </w:rPr>
        <w:t>Важно е да се знае</w:t>
      </w:r>
      <w:r w:rsidR="00C46E5F" w:rsidRPr="008F1BE5">
        <w:rPr>
          <w:rFonts w:ascii="Times New Roman" w:hAnsi="Times New Roman" w:cs="Times New Roman"/>
          <w:sz w:val="24"/>
          <w:szCs w:val="24"/>
          <w:lang w:val="bg-BG"/>
        </w:rPr>
        <w:t>,</w:t>
      </w:r>
      <w:r w:rsidR="00D518E2">
        <w:rPr>
          <w:rFonts w:ascii="Times New Roman" w:hAnsi="Times New Roman" w:cs="Times New Roman"/>
          <w:sz w:val="24"/>
          <w:szCs w:val="24"/>
          <w:lang w:val="bg-BG"/>
        </w:rPr>
        <w:t xml:space="preserve"> че</w:t>
      </w:r>
      <w:r w:rsidRPr="008F1BE5">
        <w:rPr>
          <w:rFonts w:ascii="Times New Roman" w:hAnsi="Times New Roman" w:cs="Times New Roman"/>
          <w:sz w:val="24"/>
          <w:szCs w:val="24"/>
          <w:lang w:val="bg-BG"/>
        </w:rPr>
        <w:t xml:space="preserve"> ако през летния период върху 8-те парцела </w:t>
      </w:r>
      <w:r w:rsidR="00D518E2">
        <w:rPr>
          <w:rFonts w:ascii="Times New Roman" w:hAnsi="Times New Roman" w:cs="Times New Roman"/>
          <w:sz w:val="24"/>
          <w:szCs w:val="24"/>
          <w:lang w:val="bg-BG"/>
        </w:rPr>
        <w:t>има</w:t>
      </w:r>
      <w:r w:rsidRPr="008F1BE5">
        <w:rPr>
          <w:rFonts w:ascii="Times New Roman" w:hAnsi="Times New Roman" w:cs="Times New Roman"/>
          <w:sz w:val="24"/>
          <w:szCs w:val="24"/>
          <w:lang w:val="bg-BG"/>
        </w:rPr>
        <w:t xml:space="preserve"> 100% покривка, вместо 80% </w:t>
      </w:r>
      <w:r w:rsidR="00D518E2">
        <w:rPr>
          <w:rFonts w:ascii="Times New Roman" w:hAnsi="Times New Roman" w:cs="Times New Roman"/>
          <w:sz w:val="24"/>
          <w:szCs w:val="24"/>
          <w:lang w:val="bg-BG"/>
        </w:rPr>
        <w:t>(</w:t>
      </w:r>
      <w:r w:rsidRPr="008F1BE5">
        <w:rPr>
          <w:rFonts w:ascii="Times New Roman" w:hAnsi="Times New Roman" w:cs="Times New Roman"/>
          <w:sz w:val="24"/>
          <w:szCs w:val="24"/>
          <w:lang w:val="bg-BG"/>
        </w:rPr>
        <w:t>т.е. 800 дка</w:t>
      </w:r>
      <w:r w:rsidR="00D518E2">
        <w:rPr>
          <w:rFonts w:ascii="Times New Roman" w:hAnsi="Times New Roman" w:cs="Times New Roman"/>
          <w:sz w:val="24"/>
          <w:szCs w:val="24"/>
          <w:lang w:val="bg-BG"/>
        </w:rPr>
        <w:t xml:space="preserve"> са с покривка)</w:t>
      </w:r>
      <w:r w:rsidRPr="008F1BE5">
        <w:rPr>
          <w:rFonts w:ascii="Times New Roman" w:hAnsi="Times New Roman" w:cs="Times New Roman"/>
          <w:sz w:val="24"/>
          <w:szCs w:val="24"/>
          <w:lang w:val="bg-BG"/>
        </w:rPr>
        <w:t>, но на наклонените парцели не се установи зимна растителна покривка, то тогава ДЗЕС6 не е изпълнен за обработваемите земи на цялото стопанство</w:t>
      </w:r>
      <w:r w:rsidR="006473F7">
        <w:rPr>
          <w:rFonts w:ascii="Times New Roman" w:hAnsi="Times New Roman" w:cs="Times New Roman"/>
          <w:sz w:val="24"/>
          <w:szCs w:val="24"/>
          <w:lang w:val="bg-BG"/>
        </w:rPr>
        <w:t xml:space="preserve">. Това е така, </w:t>
      </w:r>
      <w:r w:rsidRPr="008F1BE5">
        <w:rPr>
          <w:rFonts w:ascii="Times New Roman" w:hAnsi="Times New Roman" w:cs="Times New Roman"/>
          <w:sz w:val="24"/>
          <w:szCs w:val="24"/>
          <w:lang w:val="bg-BG"/>
        </w:rPr>
        <w:t xml:space="preserve">защото ако почвата остане гола през зимния период върху наклонените парцели, тя ще е уязвима </w:t>
      </w:r>
      <w:r w:rsidR="006473F7">
        <w:rPr>
          <w:rFonts w:ascii="Times New Roman" w:hAnsi="Times New Roman" w:cs="Times New Roman"/>
          <w:sz w:val="24"/>
          <w:szCs w:val="24"/>
          <w:lang w:val="bg-BG"/>
        </w:rPr>
        <w:t>на</w:t>
      </w:r>
      <w:r w:rsidRPr="008F1BE5">
        <w:rPr>
          <w:rFonts w:ascii="Times New Roman" w:hAnsi="Times New Roman" w:cs="Times New Roman"/>
          <w:sz w:val="24"/>
          <w:szCs w:val="24"/>
          <w:lang w:val="bg-BG"/>
        </w:rPr>
        <w:t xml:space="preserve"> ветрова и водна ерозия и няма да се постигне целта на стандарта за опазване на почвите от ерозия. За да се изпълни стандарт</w:t>
      </w:r>
      <w:r w:rsidR="00D518E2">
        <w:rPr>
          <w:rFonts w:ascii="Times New Roman" w:hAnsi="Times New Roman" w:cs="Times New Roman"/>
          <w:sz w:val="24"/>
          <w:szCs w:val="24"/>
          <w:lang w:val="bg-BG"/>
        </w:rPr>
        <w:t>ът</w:t>
      </w:r>
      <w:r w:rsidRPr="008F1BE5">
        <w:rPr>
          <w:rFonts w:ascii="Times New Roman" w:hAnsi="Times New Roman" w:cs="Times New Roman"/>
          <w:sz w:val="24"/>
          <w:szCs w:val="24"/>
          <w:lang w:val="bg-BG"/>
        </w:rPr>
        <w:t xml:space="preserve"> съгласно посочения пример</w:t>
      </w:r>
      <w:r w:rsidR="00D518E2">
        <w:rPr>
          <w:rFonts w:ascii="Times New Roman" w:hAnsi="Times New Roman" w:cs="Times New Roman"/>
          <w:sz w:val="24"/>
          <w:szCs w:val="24"/>
          <w:lang w:val="bg-BG"/>
        </w:rPr>
        <w:t>,</w:t>
      </w:r>
      <w:r w:rsidRPr="008F1BE5">
        <w:rPr>
          <w:rFonts w:ascii="Times New Roman" w:hAnsi="Times New Roman" w:cs="Times New Roman"/>
          <w:sz w:val="24"/>
          <w:szCs w:val="24"/>
          <w:lang w:val="bg-BG"/>
        </w:rPr>
        <w:t xml:space="preserve"> върху наклонените 2 парцела от 200 дка трябва да се установят 160 дка растително покритие през зимния чувствителен период</w:t>
      </w:r>
      <w:r w:rsidR="00D518E2">
        <w:rPr>
          <w:rFonts w:ascii="Times New Roman" w:hAnsi="Times New Roman" w:cs="Times New Roman"/>
          <w:sz w:val="24"/>
          <w:szCs w:val="24"/>
          <w:lang w:val="bg-BG"/>
        </w:rPr>
        <w:t xml:space="preserve"> (1.11.-15.2.)</w:t>
      </w:r>
      <w:r w:rsidRPr="008F1BE5">
        <w:rPr>
          <w:rFonts w:ascii="Times New Roman" w:hAnsi="Times New Roman" w:cs="Times New Roman"/>
          <w:sz w:val="24"/>
          <w:szCs w:val="24"/>
          <w:lang w:val="bg-BG"/>
        </w:rPr>
        <w:t xml:space="preserve"> и за 800-те декара равнинни площи </w:t>
      </w:r>
      <w:r w:rsidR="00C46E5F" w:rsidRPr="008F1BE5">
        <w:rPr>
          <w:rFonts w:ascii="Times New Roman" w:hAnsi="Times New Roman" w:cs="Times New Roman"/>
          <w:sz w:val="24"/>
          <w:szCs w:val="24"/>
          <w:lang w:val="bg-BG"/>
        </w:rPr>
        <w:t>–</w:t>
      </w:r>
      <w:r w:rsidRPr="008F1BE5">
        <w:rPr>
          <w:rFonts w:ascii="Times New Roman" w:hAnsi="Times New Roman" w:cs="Times New Roman"/>
          <w:sz w:val="24"/>
          <w:szCs w:val="24"/>
          <w:lang w:val="bg-BG"/>
        </w:rPr>
        <w:t xml:space="preserve"> </w:t>
      </w:r>
      <w:r w:rsidR="00C46E5F" w:rsidRPr="008F1BE5">
        <w:rPr>
          <w:rFonts w:ascii="Times New Roman" w:hAnsi="Times New Roman" w:cs="Times New Roman"/>
          <w:sz w:val="24"/>
          <w:szCs w:val="24"/>
          <w:lang w:val="bg-BG"/>
        </w:rPr>
        <w:t xml:space="preserve">най-малко </w:t>
      </w:r>
      <w:r w:rsidRPr="008F1BE5">
        <w:rPr>
          <w:rFonts w:ascii="Times New Roman" w:hAnsi="Times New Roman" w:cs="Times New Roman"/>
          <w:sz w:val="24"/>
          <w:szCs w:val="24"/>
          <w:lang w:val="bg-BG"/>
        </w:rPr>
        <w:t>640 дка растително покритие през летния период</w:t>
      </w:r>
      <w:r w:rsidR="00D518E2">
        <w:rPr>
          <w:rFonts w:ascii="Times New Roman" w:hAnsi="Times New Roman" w:cs="Times New Roman"/>
          <w:sz w:val="24"/>
          <w:szCs w:val="24"/>
          <w:lang w:val="bg-BG"/>
        </w:rPr>
        <w:t xml:space="preserve"> (</w:t>
      </w:r>
      <w:r w:rsidR="00D518E2" w:rsidRPr="00D518E2">
        <w:rPr>
          <w:rFonts w:ascii="Times New Roman" w:hAnsi="Times New Roman" w:cs="Times New Roman"/>
          <w:sz w:val="24"/>
          <w:szCs w:val="24"/>
          <w:lang w:val="bg-BG"/>
        </w:rPr>
        <w:t>1.06-31.10.</w:t>
      </w:r>
      <w:r w:rsidR="00D518E2">
        <w:rPr>
          <w:rFonts w:ascii="Times New Roman" w:hAnsi="Times New Roman" w:cs="Times New Roman"/>
          <w:sz w:val="24"/>
          <w:szCs w:val="24"/>
          <w:lang w:val="bg-BG"/>
        </w:rPr>
        <w:t>)</w:t>
      </w:r>
      <w:r w:rsidRPr="008F1BE5">
        <w:rPr>
          <w:rFonts w:ascii="Times New Roman" w:hAnsi="Times New Roman" w:cs="Times New Roman"/>
          <w:sz w:val="24"/>
          <w:szCs w:val="24"/>
          <w:lang w:val="bg-BG"/>
        </w:rPr>
        <w:t>.</w:t>
      </w:r>
      <w:r w:rsidR="00C46E5F" w:rsidRPr="008F1BE5">
        <w:rPr>
          <w:rFonts w:ascii="Times New Roman" w:hAnsi="Times New Roman" w:cs="Times New Roman"/>
          <w:sz w:val="24"/>
          <w:szCs w:val="24"/>
          <w:lang w:val="bg-BG"/>
        </w:rPr>
        <w:t xml:space="preserve"> Р</w:t>
      </w:r>
      <w:r w:rsidRPr="008F1BE5">
        <w:rPr>
          <w:rFonts w:ascii="Times New Roman" w:hAnsi="Times New Roman" w:cs="Times New Roman"/>
          <w:sz w:val="24"/>
          <w:szCs w:val="24"/>
          <w:lang w:val="bg-BG"/>
        </w:rPr>
        <w:t>астителното по</w:t>
      </w:r>
      <w:r w:rsidR="00C46E5F" w:rsidRPr="008F1BE5">
        <w:rPr>
          <w:rFonts w:ascii="Times New Roman" w:hAnsi="Times New Roman" w:cs="Times New Roman"/>
          <w:sz w:val="24"/>
          <w:szCs w:val="24"/>
          <w:lang w:val="bg-BG"/>
        </w:rPr>
        <w:t xml:space="preserve">критие може да бъде </w:t>
      </w:r>
      <w:r w:rsidRPr="008F1BE5">
        <w:rPr>
          <w:rFonts w:ascii="Times New Roman" w:hAnsi="Times New Roman" w:cs="Times New Roman"/>
          <w:sz w:val="24"/>
          <w:szCs w:val="24"/>
          <w:lang w:val="bg-BG"/>
        </w:rPr>
        <w:t>втора култ</w:t>
      </w:r>
      <w:r w:rsidR="00C46E5F" w:rsidRPr="008F1BE5">
        <w:rPr>
          <w:rFonts w:ascii="Times New Roman" w:hAnsi="Times New Roman" w:cs="Times New Roman"/>
          <w:sz w:val="24"/>
          <w:szCs w:val="24"/>
          <w:lang w:val="bg-BG"/>
        </w:rPr>
        <w:t>ура след прибирането на основната или междинна, покривна култура,</w:t>
      </w:r>
      <w:r w:rsidRPr="008F1BE5">
        <w:rPr>
          <w:rFonts w:ascii="Times New Roman" w:hAnsi="Times New Roman" w:cs="Times New Roman"/>
          <w:sz w:val="24"/>
          <w:szCs w:val="24"/>
          <w:lang w:val="bg-BG"/>
        </w:rPr>
        <w:t xml:space="preserve"> </w:t>
      </w:r>
      <w:r w:rsidR="00D57964">
        <w:rPr>
          <w:rFonts w:ascii="Times New Roman" w:hAnsi="Times New Roman" w:cs="Times New Roman"/>
          <w:sz w:val="24"/>
          <w:szCs w:val="24"/>
          <w:lang w:val="bg-BG"/>
        </w:rPr>
        <w:t>с възможност за</w:t>
      </w:r>
      <w:r w:rsidR="00C46E5F" w:rsidRPr="008F1BE5">
        <w:rPr>
          <w:rFonts w:ascii="Times New Roman" w:hAnsi="Times New Roman" w:cs="Times New Roman"/>
          <w:sz w:val="24"/>
          <w:szCs w:val="24"/>
          <w:lang w:val="bg-BG"/>
        </w:rPr>
        <w:t xml:space="preserve"> </w:t>
      </w:r>
      <w:r w:rsidR="00D518E2">
        <w:rPr>
          <w:rFonts w:ascii="Times New Roman" w:hAnsi="Times New Roman" w:cs="Times New Roman"/>
          <w:sz w:val="24"/>
          <w:szCs w:val="24"/>
          <w:lang w:val="bg-BG"/>
        </w:rPr>
        <w:t>две</w:t>
      </w:r>
      <w:r w:rsidRPr="008F1BE5">
        <w:rPr>
          <w:rFonts w:ascii="Times New Roman" w:hAnsi="Times New Roman" w:cs="Times New Roman"/>
          <w:sz w:val="24"/>
          <w:szCs w:val="24"/>
          <w:lang w:val="bg-BG"/>
        </w:rPr>
        <w:t xml:space="preserve"> седмици за подготовка на почвата</w:t>
      </w:r>
      <w:r w:rsidR="00C46E5F" w:rsidRPr="008F1BE5">
        <w:rPr>
          <w:rFonts w:ascii="Times New Roman" w:hAnsi="Times New Roman" w:cs="Times New Roman"/>
          <w:sz w:val="24"/>
          <w:szCs w:val="24"/>
          <w:lang w:val="bg-BG"/>
        </w:rPr>
        <w:t xml:space="preserve"> и </w:t>
      </w:r>
      <w:r w:rsidR="002E6A2D" w:rsidRPr="008F1BE5">
        <w:rPr>
          <w:rFonts w:ascii="Times New Roman" w:hAnsi="Times New Roman" w:cs="Times New Roman"/>
          <w:sz w:val="24"/>
          <w:szCs w:val="24"/>
          <w:lang w:val="bg-BG"/>
        </w:rPr>
        <w:t>засяване</w:t>
      </w:r>
      <w:r w:rsidR="002E6A2D">
        <w:rPr>
          <w:rFonts w:ascii="Times New Roman" w:hAnsi="Times New Roman" w:cs="Times New Roman"/>
          <w:sz w:val="24"/>
          <w:szCs w:val="24"/>
          <w:lang w:val="bg-BG"/>
        </w:rPr>
        <w:t>,</w:t>
      </w:r>
      <w:r w:rsidR="002E6A2D" w:rsidRPr="008F1BE5">
        <w:rPr>
          <w:rFonts w:ascii="Times New Roman" w:hAnsi="Times New Roman" w:cs="Times New Roman"/>
          <w:sz w:val="24"/>
          <w:szCs w:val="24"/>
          <w:lang w:val="bg-BG"/>
        </w:rPr>
        <w:t xml:space="preserve"> които</w:t>
      </w:r>
      <w:r w:rsidR="00D57964">
        <w:rPr>
          <w:rFonts w:ascii="Times New Roman" w:hAnsi="Times New Roman" w:cs="Times New Roman"/>
          <w:sz w:val="24"/>
          <w:szCs w:val="24"/>
          <w:lang w:val="bg-BG"/>
        </w:rPr>
        <w:t xml:space="preserve"> ще важат и за</w:t>
      </w:r>
      <w:r w:rsidR="00C46E5F" w:rsidRPr="008F1BE5">
        <w:rPr>
          <w:rFonts w:ascii="Times New Roman" w:hAnsi="Times New Roman" w:cs="Times New Roman"/>
          <w:sz w:val="24"/>
          <w:szCs w:val="24"/>
          <w:lang w:val="bg-BG"/>
        </w:rPr>
        <w:t xml:space="preserve"> двата чувствителни периода</w:t>
      </w:r>
      <w:r w:rsidR="00A7645F">
        <w:rPr>
          <w:rFonts w:ascii="Times New Roman" w:hAnsi="Times New Roman" w:cs="Times New Roman"/>
          <w:sz w:val="24"/>
          <w:szCs w:val="24"/>
          <w:lang w:val="bg-BG"/>
        </w:rPr>
        <w:t>.</w:t>
      </w:r>
      <w:r w:rsidR="006A6BD4" w:rsidRPr="008F1BE5">
        <w:rPr>
          <w:rFonts w:ascii="Times New Roman" w:hAnsi="Times New Roman" w:cs="Times New Roman"/>
          <w:sz w:val="24"/>
          <w:szCs w:val="24"/>
          <w:lang w:val="bg-BG"/>
        </w:rPr>
        <w:t xml:space="preserve"> </w:t>
      </w:r>
    </w:p>
    <w:p w14:paraId="71B39404" w14:textId="0BEF3623" w:rsidR="00CA1672" w:rsidRPr="008F1BE5" w:rsidRDefault="00CA1672" w:rsidP="0026564D">
      <w:pPr>
        <w:tabs>
          <w:tab w:val="left" w:pos="1134"/>
        </w:tabs>
        <w:spacing w:after="0" w:line="240" w:lineRule="auto"/>
        <w:jc w:val="both"/>
        <w:rPr>
          <w:rFonts w:ascii="Times New Roman" w:hAnsi="Times New Roman" w:cs="Times New Roman"/>
          <w:b/>
          <w:sz w:val="24"/>
          <w:szCs w:val="24"/>
          <w:highlight w:val="yellow"/>
          <w:lang w:val="bg-BG"/>
        </w:rPr>
      </w:pPr>
    </w:p>
    <w:p w14:paraId="114252B8" w14:textId="77777777" w:rsidR="00465EC6" w:rsidRPr="005257DC" w:rsidRDefault="0043467E" w:rsidP="0026564D">
      <w:pPr>
        <w:tabs>
          <w:tab w:val="left" w:pos="1134"/>
        </w:tabs>
        <w:spacing w:after="0" w:line="240" w:lineRule="auto"/>
        <w:jc w:val="both"/>
        <w:rPr>
          <w:rFonts w:ascii="Times New Roman" w:eastAsia="Calibri" w:hAnsi="Times New Roman" w:cs="Times New Roman"/>
          <w:b/>
          <w:sz w:val="24"/>
          <w:szCs w:val="24"/>
          <w:lang w:val="bg-BG"/>
        </w:rPr>
      </w:pPr>
      <w:r w:rsidRPr="00335576">
        <w:rPr>
          <w:rFonts w:ascii="Times New Roman" w:hAnsi="Times New Roman" w:cs="Times New Roman"/>
          <w:b/>
          <w:sz w:val="24"/>
          <w:szCs w:val="24"/>
          <w:lang w:val="bg-BG"/>
        </w:rPr>
        <w:t xml:space="preserve">Въпрос: Изискването за минимална почвена покривка в периода 01 ноември до 15 февруари не се прилага за </w:t>
      </w:r>
      <w:proofErr w:type="spellStart"/>
      <w:r w:rsidRPr="00335576">
        <w:rPr>
          <w:rFonts w:ascii="Times New Roman" w:hAnsi="Times New Roman" w:cs="Times New Roman"/>
          <w:b/>
          <w:sz w:val="24"/>
          <w:szCs w:val="24"/>
          <w:lang w:val="bg-BG"/>
        </w:rPr>
        <w:t>бенефициери</w:t>
      </w:r>
      <w:proofErr w:type="spellEnd"/>
      <w:r w:rsidRPr="00335576">
        <w:rPr>
          <w:rFonts w:ascii="Times New Roman" w:hAnsi="Times New Roman" w:cs="Times New Roman"/>
          <w:b/>
          <w:sz w:val="24"/>
          <w:szCs w:val="24"/>
          <w:lang w:val="bg-BG"/>
        </w:rPr>
        <w:t>, които осигуряват последваща култура в рамките на 2 седмици след премахването на предходната растителна покривка. Ще се приложи ли такъв период от 2 седмици и при летния чувствителен период 1.06-31.10.?</w:t>
      </w:r>
      <w:r w:rsidRPr="00335576">
        <w:rPr>
          <w:rFonts w:ascii="Times New Roman" w:hAnsi="Times New Roman" w:cs="Times New Roman"/>
          <w:sz w:val="24"/>
          <w:szCs w:val="24"/>
          <w:lang w:val="bg-BG"/>
        </w:rPr>
        <w:t xml:space="preserve"> </w:t>
      </w:r>
      <w:r w:rsidR="00465EC6" w:rsidRPr="00335576">
        <w:rPr>
          <w:rFonts w:ascii="Times New Roman" w:eastAsia="Calibri" w:hAnsi="Times New Roman" w:cs="Times New Roman"/>
          <w:b/>
          <w:sz w:val="24"/>
          <w:szCs w:val="24"/>
          <w:lang w:val="bg-BG"/>
        </w:rPr>
        <w:t>Има ли възможност за втора култура или междина култура през него?</w:t>
      </w:r>
    </w:p>
    <w:p w14:paraId="386C1AA9" w14:textId="77777777" w:rsidR="005257DC" w:rsidRDefault="005257DC" w:rsidP="00C92328">
      <w:pPr>
        <w:spacing w:after="0" w:line="240" w:lineRule="auto"/>
        <w:jc w:val="both"/>
        <w:rPr>
          <w:rFonts w:ascii="Times New Roman" w:eastAsia="Calibri" w:hAnsi="Times New Roman" w:cs="Times New Roman"/>
          <w:sz w:val="24"/>
          <w:szCs w:val="24"/>
          <w:lang w:val="bg-BG"/>
        </w:rPr>
      </w:pPr>
    </w:p>
    <w:p w14:paraId="2647999E" w14:textId="60696606" w:rsidR="00C92328" w:rsidRPr="008F1BE5" w:rsidRDefault="00C92328" w:rsidP="00C92328">
      <w:pPr>
        <w:spacing w:after="0" w:line="240" w:lineRule="auto"/>
        <w:jc w:val="both"/>
        <w:rPr>
          <w:rFonts w:ascii="Times New Roman" w:eastAsia="Calibri" w:hAnsi="Times New Roman" w:cs="Times New Roman"/>
          <w:sz w:val="24"/>
          <w:szCs w:val="24"/>
          <w:lang w:val="bg-BG"/>
        </w:rPr>
      </w:pPr>
      <w:r w:rsidRPr="005257DC">
        <w:rPr>
          <w:rFonts w:ascii="Times New Roman" w:eastAsia="Calibri" w:hAnsi="Times New Roman" w:cs="Times New Roman"/>
          <w:sz w:val="24"/>
          <w:szCs w:val="24"/>
          <w:lang w:val="bg-BG"/>
        </w:rPr>
        <w:t>Целта на стандарта е да се гарантира растителна покривка върху почвата през този период на преобладава</w:t>
      </w:r>
      <w:r w:rsidRPr="002E7339">
        <w:rPr>
          <w:rFonts w:ascii="Times New Roman" w:eastAsia="Calibri" w:hAnsi="Times New Roman" w:cs="Times New Roman"/>
          <w:sz w:val="24"/>
          <w:szCs w:val="24"/>
          <w:lang w:val="bg-BG"/>
        </w:rPr>
        <w:t>що равнинни терени с цел предпазването им от екстремно засушаване и ветрова ерозия</w:t>
      </w:r>
      <w:r w:rsidR="00A641E8" w:rsidRPr="00A641E8">
        <w:rPr>
          <w:rFonts w:ascii="Times New Roman" w:eastAsia="Calibri" w:hAnsi="Times New Roman" w:cs="Times New Roman"/>
          <w:sz w:val="24"/>
          <w:szCs w:val="24"/>
          <w:lang w:val="bg-BG"/>
        </w:rPr>
        <w:t>. За</w:t>
      </w:r>
      <w:r w:rsidR="005257DC" w:rsidRPr="00A641E8">
        <w:rPr>
          <w:rFonts w:ascii="Times New Roman" w:eastAsia="Calibri" w:hAnsi="Times New Roman" w:cs="Times New Roman"/>
          <w:sz w:val="24"/>
          <w:szCs w:val="24"/>
          <w:lang w:val="bg-BG"/>
        </w:rPr>
        <w:t xml:space="preserve"> прилагане на стандарта</w:t>
      </w:r>
      <w:r w:rsidR="007C6605">
        <w:rPr>
          <w:rFonts w:ascii="Times New Roman" w:eastAsia="Calibri" w:hAnsi="Times New Roman" w:cs="Times New Roman"/>
          <w:sz w:val="24"/>
          <w:szCs w:val="24"/>
          <w:lang w:val="bg-BG"/>
        </w:rPr>
        <w:t xml:space="preserve">, </w:t>
      </w:r>
      <w:r w:rsidR="00A641E8">
        <w:rPr>
          <w:rFonts w:ascii="Times New Roman" w:eastAsia="Calibri" w:hAnsi="Times New Roman" w:cs="Times New Roman"/>
          <w:sz w:val="24"/>
          <w:szCs w:val="24"/>
          <w:lang w:val="bg-BG"/>
        </w:rPr>
        <w:t>в</w:t>
      </w:r>
      <w:r w:rsidR="00A641E8" w:rsidRPr="00A641E8">
        <w:rPr>
          <w:rFonts w:ascii="Times New Roman" w:eastAsia="Calibri" w:hAnsi="Times New Roman" w:cs="Times New Roman"/>
          <w:sz w:val="24"/>
          <w:szCs w:val="24"/>
          <w:lang w:val="bg-BG"/>
        </w:rPr>
        <w:t xml:space="preserve"> </w:t>
      </w:r>
      <w:r w:rsidR="00A641E8" w:rsidRPr="000A5668">
        <w:rPr>
          <w:rFonts w:ascii="Times New Roman" w:eastAsia="Calibri" w:hAnsi="Times New Roman" w:cs="Times New Roman"/>
          <w:sz w:val="24"/>
          <w:szCs w:val="24"/>
          <w:lang w:val="bg-BG"/>
        </w:rPr>
        <w:t>Наръчника за практическо приложение на условията за поддържане на земята в добро земеделско и екологично състояни</w:t>
      </w:r>
      <w:r w:rsidR="009742C7" w:rsidRPr="000A5668">
        <w:rPr>
          <w:rFonts w:ascii="Times New Roman" w:eastAsia="Calibri" w:hAnsi="Times New Roman" w:cs="Times New Roman"/>
          <w:sz w:val="24"/>
          <w:szCs w:val="24"/>
          <w:lang w:val="bg-BG"/>
        </w:rPr>
        <w:t xml:space="preserve">е </w:t>
      </w:r>
      <w:r w:rsidR="007C6605" w:rsidRPr="000A5668">
        <w:rPr>
          <w:rFonts w:ascii="Times New Roman" w:eastAsia="Calibri" w:hAnsi="Times New Roman" w:cs="Times New Roman"/>
          <w:sz w:val="24"/>
          <w:szCs w:val="24"/>
          <w:lang w:val="bg-BG"/>
        </w:rPr>
        <w:t>ще</w:t>
      </w:r>
      <w:r w:rsidR="007C6605" w:rsidRPr="00A641E8">
        <w:rPr>
          <w:rFonts w:ascii="Times New Roman" w:eastAsia="Calibri" w:hAnsi="Times New Roman" w:cs="Times New Roman"/>
          <w:sz w:val="24"/>
          <w:szCs w:val="24"/>
          <w:lang w:val="bg-BG"/>
        </w:rPr>
        <w:t xml:space="preserve"> бъде уточнено</w:t>
      </w:r>
      <w:r w:rsidR="005257DC" w:rsidRPr="00A641E8">
        <w:rPr>
          <w:rFonts w:ascii="Times New Roman" w:eastAsia="Calibri" w:hAnsi="Times New Roman" w:cs="Times New Roman"/>
          <w:sz w:val="24"/>
          <w:szCs w:val="24"/>
          <w:lang w:val="bg-BG"/>
        </w:rPr>
        <w:t xml:space="preserve">, че в периода от 1 юни до 31 октомври </w:t>
      </w:r>
      <w:r w:rsidR="005257DC" w:rsidRPr="007C6605">
        <w:rPr>
          <w:rFonts w:ascii="Times New Roman" w:eastAsia="Calibri" w:hAnsi="Times New Roman" w:cs="Times New Roman"/>
          <w:b/>
          <w:sz w:val="24"/>
          <w:szCs w:val="24"/>
          <w:lang w:val="bg-BG"/>
        </w:rPr>
        <w:t xml:space="preserve">ще има възможност в </w:t>
      </w:r>
      <w:r w:rsidRPr="007C6605">
        <w:rPr>
          <w:rFonts w:ascii="Times New Roman" w:eastAsia="Calibri" w:hAnsi="Times New Roman" w:cs="Times New Roman"/>
          <w:b/>
          <w:sz w:val="24"/>
          <w:szCs w:val="24"/>
          <w:lang w:val="bg-BG"/>
        </w:rPr>
        <w:t>рамките на две седмици</w:t>
      </w:r>
      <w:r w:rsidRPr="00A641E8">
        <w:rPr>
          <w:rFonts w:ascii="Times New Roman" w:eastAsia="Calibri" w:hAnsi="Times New Roman" w:cs="Times New Roman"/>
          <w:sz w:val="24"/>
          <w:szCs w:val="24"/>
          <w:lang w:val="bg-BG"/>
        </w:rPr>
        <w:t xml:space="preserve"> по</w:t>
      </w:r>
      <w:r w:rsidRPr="005257DC">
        <w:rPr>
          <w:rFonts w:ascii="Times New Roman" w:eastAsia="Calibri" w:hAnsi="Times New Roman" w:cs="Times New Roman"/>
          <w:sz w:val="24"/>
          <w:szCs w:val="24"/>
          <w:lang w:val="bg-BG"/>
        </w:rPr>
        <w:t>чвата да се подготви и засее със щадящи техники или да се оставят стърнища</w:t>
      </w:r>
      <w:r w:rsidR="00D518E2">
        <w:rPr>
          <w:rFonts w:ascii="Times New Roman" w:eastAsia="Calibri" w:hAnsi="Times New Roman" w:cs="Times New Roman"/>
          <w:sz w:val="24"/>
          <w:szCs w:val="24"/>
          <w:lang w:val="bg-BG"/>
        </w:rPr>
        <w:t xml:space="preserve"> или</w:t>
      </w:r>
      <w:r w:rsidRPr="005257DC">
        <w:rPr>
          <w:rFonts w:ascii="Times New Roman" w:eastAsia="Calibri" w:hAnsi="Times New Roman" w:cs="Times New Roman"/>
          <w:sz w:val="24"/>
          <w:szCs w:val="24"/>
          <w:lang w:val="bg-BG"/>
        </w:rPr>
        <w:t xml:space="preserve"> </w:t>
      </w:r>
      <w:proofErr w:type="spellStart"/>
      <w:r w:rsidRPr="005257DC">
        <w:rPr>
          <w:rFonts w:ascii="Times New Roman" w:eastAsia="Calibri" w:hAnsi="Times New Roman" w:cs="Times New Roman"/>
          <w:sz w:val="24"/>
          <w:szCs w:val="24"/>
          <w:lang w:val="bg-BG"/>
        </w:rPr>
        <w:t>мулч</w:t>
      </w:r>
      <w:proofErr w:type="spellEnd"/>
      <w:r w:rsidRPr="005257DC">
        <w:rPr>
          <w:rFonts w:ascii="Times New Roman" w:eastAsia="Calibri" w:hAnsi="Times New Roman" w:cs="Times New Roman"/>
          <w:sz w:val="24"/>
          <w:szCs w:val="24"/>
          <w:lang w:val="bg-BG"/>
        </w:rPr>
        <w:t xml:space="preserve"> от предшестваща култура. Земеделските стопани могат да се ръководят какви обработки да прилагат през лятото от Списъка на земеделските практики за климата и околната среда от 2020 г., публикуван на страницата на </w:t>
      </w:r>
      <w:proofErr w:type="spellStart"/>
      <w:r w:rsidRPr="005257DC">
        <w:rPr>
          <w:rFonts w:ascii="Times New Roman" w:eastAsia="Calibri" w:hAnsi="Times New Roman" w:cs="Times New Roman"/>
          <w:sz w:val="24"/>
          <w:szCs w:val="24"/>
          <w:lang w:val="bg-BG"/>
        </w:rPr>
        <w:t>МЗм</w:t>
      </w:r>
      <w:proofErr w:type="spellEnd"/>
      <w:r w:rsidRPr="005257DC">
        <w:rPr>
          <w:rFonts w:ascii="Times New Roman" w:eastAsia="Calibri" w:hAnsi="Times New Roman" w:cs="Times New Roman"/>
          <w:sz w:val="24"/>
          <w:szCs w:val="24"/>
          <w:lang w:val="bg-BG"/>
        </w:rPr>
        <w:t xml:space="preserve"> </w:t>
      </w:r>
      <w:r w:rsidR="00D518E2">
        <w:rPr>
          <w:rFonts w:ascii="Times New Roman" w:eastAsia="Calibri" w:hAnsi="Times New Roman" w:cs="Times New Roman"/>
          <w:sz w:val="24"/>
          <w:szCs w:val="24"/>
          <w:lang w:val="bg-BG"/>
        </w:rPr>
        <w:t>(</w:t>
      </w:r>
      <w:r w:rsidR="00D518E2" w:rsidRPr="00D518E2">
        <w:rPr>
          <w:rFonts w:ascii="Times New Roman" w:eastAsia="Calibri" w:hAnsi="Times New Roman" w:cs="Times New Roman"/>
          <w:sz w:val="24"/>
          <w:szCs w:val="24"/>
          <w:lang w:val="bg-BG"/>
        </w:rPr>
        <w:t xml:space="preserve">Начало &gt; ОСП 2023-2027 &gt; </w:t>
      </w:r>
      <w:r w:rsidR="00D518E2" w:rsidRPr="000A5668">
        <w:rPr>
          <w:rFonts w:ascii="Times New Roman" w:eastAsia="Calibri" w:hAnsi="Times New Roman" w:cs="Times New Roman"/>
          <w:sz w:val="24"/>
          <w:szCs w:val="24"/>
          <w:lang w:val="bg-BG"/>
        </w:rPr>
        <w:t>Наръчник</w:t>
      </w:r>
      <w:r w:rsidR="00D518E2">
        <w:rPr>
          <w:rFonts w:ascii="Times New Roman" w:eastAsia="Calibri" w:hAnsi="Times New Roman" w:cs="Times New Roman"/>
          <w:sz w:val="24"/>
          <w:szCs w:val="24"/>
          <w:lang w:val="bg-BG"/>
        </w:rPr>
        <w:t xml:space="preserve"> на добри земеделски практики) </w:t>
      </w:r>
      <w:hyperlink r:id="rId10" w:history="1">
        <w:r w:rsidRPr="008F1BE5">
          <w:rPr>
            <w:rStyle w:val="Hyperlink"/>
            <w:rFonts w:ascii="Times New Roman" w:eastAsia="Calibri" w:hAnsi="Times New Roman" w:cs="Times New Roman"/>
            <w:sz w:val="24"/>
            <w:szCs w:val="24"/>
            <w:lang w:val="bg-BG"/>
          </w:rPr>
          <w:t>https://www.mzh.government.bg/media/filer_public/2020/07/15/narchnik_na_dobrite_zemedelski_praktiki_-_predlozheniia_i_stanovishcha_do_10_avgust_2020__dTZGF46.pdf</w:t>
        </w:r>
      </w:hyperlink>
      <w:r w:rsidRPr="008F1BE5">
        <w:rPr>
          <w:rFonts w:ascii="Times New Roman" w:eastAsia="Calibri" w:hAnsi="Times New Roman" w:cs="Times New Roman"/>
          <w:sz w:val="24"/>
          <w:szCs w:val="24"/>
          <w:lang w:val="bg-BG"/>
        </w:rPr>
        <w:t xml:space="preserve"> </w:t>
      </w:r>
    </w:p>
    <w:p w14:paraId="23DCFC2C" w14:textId="77777777" w:rsidR="00C92328" w:rsidRPr="005257DC" w:rsidRDefault="00C92328" w:rsidP="005257DC">
      <w:pPr>
        <w:spacing w:after="0" w:line="240" w:lineRule="auto"/>
        <w:jc w:val="both"/>
        <w:rPr>
          <w:rFonts w:ascii="Times New Roman" w:eastAsia="Calibri" w:hAnsi="Times New Roman" w:cs="Times New Roman"/>
          <w:sz w:val="24"/>
          <w:szCs w:val="24"/>
          <w:lang w:val="bg-BG"/>
        </w:rPr>
      </w:pPr>
      <w:r w:rsidRPr="005257DC">
        <w:rPr>
          <w:rFonts w:ascii="Times New Roman" w:eastAsia="Calibri" w:hAnsi="Times New Roman" w:cs="Times New Roman"/>
          <w:sz w:val="24"/>
          <w:szCs w:val="24"/>
          <w:lang w:val="bg-BG"/>
        </w:rPr>
        <w:t xml:space="preserve">Растителната покривка може да включва: покривни, междинни култури, тревни смески, стърнища, или поливни култури, т.е. всички, които с кореновата си система поддържат почвата и я предпазват от ветрова ерозия в резултат на летните засушавания. Почвообработващите техники на ерозионно чувствителни площи трябва да са плитки, щадящи, а растителната покривка да е съобразена с физико-химичния състав на почвата и климатичните условия на стопанството. </w:t>
      </w:r>
    </w:p>
    <w:p w14:paraId="6FC2D92E" w14:textId="77777777" w:rsidR="00C92328" w:rsidRPr="005257DC" w:rsidRDefault="00C92328" w:rsidP="00C92328">
      <w:pPr>
        <w:spacing w:after="0" w:line="240" w:lineRule="auto"/>
        <w:jc w:val="both"/>
        <w:rPr>
          <w:rFonts w:ascii="Times New Roman" w:eastAsia="Calibri" w:hAnsi="Times New Roman" w:cs="Times New Roman"/>
          <w:sz w:val="24"/>
          <w:szCs w:val="24"/>
          <w:lang w:val="bg-BG"/>
        </w:rPr>
      </w:pPr>
    </w:p>
    <w:p w14:paraId="2112B891" w14:textId="77777777" w:rsidR="00465EC6" w:rsidRPr="005257DC" w:rsidRDefault="00465EC6" w:rsidP="0026564D">
      <w:pPr>
        <w:spacing w:after="0" w:line="240" w:lineRule="auto"/>
        <w:jc w:val="both"/>
        <w:rPr>
          <w:rFonts w:ascii="Times New Roman" w:eastAsia="Calibri" w:hAnsi="Times New Roman" w:cs="Times New Roman"/>
          <w:b/>
          <w:sz w:val="24"/>
          <w:szCs w:val="24"/>
          <w:lang w:val="bg-BG"/>
        </w:rPr>
      </w:pPr>
      <w:r w:rsidRPr="002E7339">
        <w:rPr>
          <w:rFonts w:ascii="Times New Roman" w:eastAsia="Calibri" w:hAnsi="Times New Roman" w:cs="Times New Roman"/>
          <w:b/>
          <w:sz w:val="24"/>
          <w:szCs w:val="24"/>
          <w:lang w:val="bg-BG"/>
        </w:rPr>
        <w:t>Въпрос: Чувствителният период от 01.06-31.10. не е съобразен с началото на стопанската година 01.10. и реално обхваща две стопански години. Какво се случва</w:t>
      </w:r>
      <w:r w:rsidR="00D518E2">
        <w:rPr>
          <w:rFonts w:ascii="Times New Roman" w:eastAsia="Calibri" w:hAnsi="Times New Roman" w:cs="Times New Roman"/>
          <w:b/>
          <w:sz w:val="24"/>
          <w:szCs w:val="24"/>
          <w:lang w:val="bg-BG"/>
        </w:rPr>
        <w:t>,</w:t>
      </w:r>
      <w:r w:rsidRPr="002E7339">
        <w:rPr>
          <w:rFonts w:ascii="Times New Roman" w:eastAsia="Calibri" w:hAnsi="Times New Roman" w:cs="Times New Roman"/>
          <w:b/>
          <w:sz w:val="24"/>
          <w:szCs w:val="24"/>
          <w:lang w:val="bg-BG"/>
        </w:rPr>
        <w:t xml:space="preserve"> ако се смени ползвателят на даден парцел и се наруши поддържането на минималната почвена покривка?</w:t>
      </w:r>
    </w:p>
    <w:p w14:paraId="663F5A15" w14:textId="77777777" w:rsidR="005257DC" w:rsidRDefault="005257DC" w:rsidP="005257DC">
      <w:pPr>
        <w:spacing w:after="0" w:line="240" w:lineRule="auto"/>
        <w:jc w:val="both"/>
        <w:rPr>
          <w:rFonts w:ascii="Times New Roman" w:eastAsia="Calibri" w:hAnsi="Times New Roman" w:cs="Times New Roman"/>
          <w:sz w:val="24"/>
          <w:szCs w:val="24"/>
          <w:lang w:val="bg-BG"/>
        </w:rPr>
      </w:pPr>
    </w:p>
    <w:p w14:paraId="276FB571" w14:textId="1DE80B69" w:rsidR="00B96BEC" w:rsidRPr="007016A4" w:rsidRDefault="00B96BEC" w:rsidP="007C6605">
      <w:pPr>
        <w:pStyle w:val="CommentText"/>
        <w:spacing w:after="0" w:line="240" w:lineRule="auto"/>
        <w:jc w:val="both"/>
        <w:rPr>
          <w:rFonts w:ascii="Times New Roman" w:hAnsi="Times New Roman"/>
          <w:sz w:val="24"/>
          <w:szCs w:val="24"/>
        </w:rPr>
      </w:pPr>
      <w:r w:rsidRPr="007016A4">
        <w:rPr>
          <w:rFonts w:ascii="Times New Roman" w:hAnsi="Times New Roman"/>
          <w:sz w:val="24"/>
          <w:szCs w:val="24"/>
        </w:rPr>
        <w:lastRenderedPageBreak/>
        <w:t xml:space="preserve">Споразуменията за масиви за ползване  се изготвят в зависимост от регистрираните от ползвателите правни основания за ползване на поземлените имоти, където преобладават едногодишни договори, поради което и споразуменията за ползване са със срок от 1 стопанска година. В </w:t>
      </w:r>
      <w:r w:rsidR="00D518E2">
        <w:rPr>
          <w:rFonts w:ascii="Times New Roman" w:hAnsi="Times New Roman"/>
          <w:sz w:val="24"/>
          <w:szCs w:val="24"/>
        </w:rPr>
        <w:t>интерес</w:t>
      </w:r>
      <w:r w:rsidR="00D518E2" w:rsidRPr="007016A4">
        <w:rPr>
          <w:rFonts w:ascii="Times New Roman" w:hAnsi="Times New Roman"/>
          <w:sz w:val="24"/>
          <w:szCs w:val="24"/>
        </w:rPr>
        <w:t xml:space="preserve"> </w:t>
      </w:r>
      <w:r w:rsidRPr="007016A4">
        <w:rPr>
          <w:rFonts w:ascii="Times New Roman" w:hAnsi="Times New Roman"/>
          <w:sz w:val="24"/>
          <w:szCs w:val="24"/>
        </w:rPr>
        <w:t>на земеделския стопанин е да се снабди с подходящи договори за следващата стопанска година, които да гарантират ползването на конкретните площи, за които е поет ангажимент.</w:t>
      </w:r>
    </w:p>
    <w:p w14:paraId="0390736A" w14:textId="5B9FB9F0" w:rsidR="009A612E" w:rsidRDefault="00EB3CF6" w:rsidP="00335576">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Дори да се смени ползвателят на съответния парцел</w:t>
      </w:r>
      <w:r w:rsidR="007655D7" w:rsidRPr="005257DC">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 xml:space="preserve">то е необходимо </w:t>
      </w:r>
      <w:r w:rsidR="008C79A3">
        <w:rPr>
          <w:rFonts w:ascii="Times New Roman" w:eastAsia="Calibri" w:hAnsi="Times New Roman" w:cs="Times New Roman"/>
          <w:sz w:val="24"/>
          <w:szCs w:val="24"/>
          <w:lang w:val="bg-BG"/>
        </w:rPr>
        <w:t>да се спази изискването на растителна покривка.</w:t>
      </w:r>
      <w:r w:rsidR="007655D7" w:rsidRPr="005257DC">
        <w:rPr>
          <w:rFonts w:ascii="Times New Roman" w:eastAsia="Calibri" w:hAnsi="Times New Roman" w:cs="Times New Roman"/>
          <w:sz w:val="24"/>
          <w:szCs w:val="24"/>
          <w:lang w:val="bg-BG"/>
        </w:rPr>
        <w:t xml:space="preserve"> Становището по този въпрос е </w:t>
      </w:r>
      <w:r w:rsidR="00D518E2">
        <w:rPr>
          <w:rFonts w:ascii="Times New Roman" w:eastAsia="Calibri" w:hAnsi="Times New Roman" w:cs="Times New Roman"/>
          <w:sz w:val="24"/>
          <w:szCs w:val="24"/>
          <w:lang w:val="bg-BG"/>
        </w:rPr>
        <w:t>еднозначно</w:t>
      </w:r>
      <w:r w:rsidR="00D518E2" w:rsidRPr="005257DC">
        <w:rPr>
          <w:rFonts w:ascii="Times New Roman" w:eastAsia="Calibri" w:hAnsi="Times New Roman" w:cs="Times New Roman"/>
          <w:sz w:val="24"/>
          <w:szCs w:val="24"/>
          <w:lang w:val="bg-BG"/>
        </w:rPr>
        <w:t xml:space="preserve"> </w:t>
      </w:r>
      <w:r w:rsidR="007655D7" w:rsidRPr="005257DC">
        <w:rPr>
          <w:rFonts w:ascii="Times New Roman" w:eastAsia="Calibri" w:hAnsi="Times New Roman" w:cs="Times New Roman"/>
          <w:sz w:val="24"/>
          <w:szCs w:val="24"/>
          <w:lang w:val="bg-BG"/>
        </w:rPr>
        <w:t xml:space="preserve">– </w:t>
      </w:r>
      <w:r w:rsidR="007655D7" w:rsidRPr="00182DB8">
        <w:rPr>
          <w:rFonts w:ascii="Times New Roman" w:eastAsia="Calibri" w:hAnsi="Times New Roman" w:cs="Times New Roman"/>
          <w:b/>
          <w:sz w:val="24"/>
          <w:szCs w:val="24"/>
          <w:lang w:val="bg-BG"/>
        </w:rPr>
        <w:t>черната угар е неприемлива в чувствителните периоди</w:t>
      </w:r>
      <w:r w:rsidR="007655D7" w:rsidRPr="005257DC">
        <w:rPr>
          <w:rFonts w:ascii="Times New Roman" w:eastAsia="Calibri" w:hAnsi="Times New Roman" w:cs="Times New Roman"/>
          <w:sz w:val="24"/>
          <w:szCs w:val="24"/>
          <w:lang w:val="bg-BG"/>
        </w:rPr>
        <w:t xml:space="preserve">, които създават риск от почвена ерозия. Ако при проверка се открие гола почва през определените чувствителни периоди, ще бъде </w:t>
      </w:r>
      <w:r w:rsidR="00E053EA">
        <w:rPr>
          <w:rFonts w:ascii="Times New Roman" w:eastAsia="Calibri" w:hAnsi="Times New Roman" w:cs="Times New Roman"/>
          <w:sz w:val="24"/>
          <w:szCs w:val="24"/>
          <w:lang w:val="bg-BG"/>
        </w:rPr>
        <w:t>намалено плащането</w:t>
      </w:r>
      <w:r w:rsidR="00335576">
        <w:rPr>
          <w:rFonts w:ascii="Times New Roman" w:eastAsia="Calibri" w:hAnsi="Times New Roman" w:cs="Times New Roman"/>
          <w:sz w:val="24"/>
          <w:szCs w:val="24"/>
          <w:lang w:val="bg-BG"/>
        </w:rPr>
        <w:t xml:space="preserve"> на този</w:t>
      </w:r>
      <w:r w:rsidR="00E053EA">
        <w:rPr>
          <w:rFonts w:ascii="Times New Roman" w:eastAsia="Calibri" w:hAnsi="Times New Roman" w:cs="Times New Roman"/>
          <w:sz w:val="24"/>
          <w:szCs w:val="24"/>
          <w:lang w:val="bg-BG"/>
        </w:rPr>
        <w:t xml:space="preserve"> земеделски стопанин</w:t>
      </w:r>
      <w:r w:rsidR="00335576">
        <w:rPr>
          <w:rFonts w:ascii="Times New Roman" w:eastAsia="Calibri" w:hAnsi="Times New Roman" w:cs="Times New Roman"/>
          <w:sz w:val="24"/>
          <w:szCs w:val="24"/>
          <w:lang w:val="bg-BG"/>
        </w:rPr>
        <w:t>, който е заявил парцела,</w:t>
      </w:r>
      <w:r w:rsidR="007655D7" w:rsidRPr="005257DC">
        <w:rPr>
          <w:rFonts w:ascii="Times New Roman" w:eastAsia="Calibri" w:hAnsi="Times New Roman" w:cs="Times New Roman"/>
          <w:sz w:val="24"/>
          <w:szCs w:val="24"/>
          <w:lang w:val="bg-BG"/>
        </w:rPr>
        <w:t xml:space="preserve"> съгласно </w:t>
      </w:r>
      <w:r w:rsidR="00E053EA">
        <w:rPr>
          <w:rFonts w:ascii="Times New Roman" w:eastAsia="Calibri" w:hAnsi="Times New Roman" w:cs="Times New Roman"/>
          <w:sz w:val="24"/>
          <w:szCs w:val="24"/>
          <w:lang w:val="bg-BG"/>
        </w:rPr>
        <w:t>Методиката по чл. 55, ал. 2 от Закона за подпомагане на земеделските производители.</w:t>
      </w:r>
    </w:p>
    <w:p w14:paraId="57A8684C" w14:textId="77777777" w:rsidR="007016A4" w:rsidRPr="005257DC" w:rsidRDefault="007016A4" w:rsidP="00335576">
      <w:pPr>
        <w:spacing w:after="0" w:line="240" w:lineRule="auto"/>
        <w:jc w:val="both"/>
        <w:rPr>
          <w:rFonts w:ascii="Times New Roman" w:hAnsi="Times New Roman" w:cs="Times New Roman"/>
          <w:color w:val="FF0000"/>
          <w:sz w:val="24"/>
          <w:szCs w:val="24"/>
          <w:lang w:val="bg-BG"/>
        </w:rPr>
      </w:pPr>
    </w:p>
    <w:p w14:paraId="72B60DB0" w14:textId="77777777" w:rsidR="00044E86" w:rsidRPr="002E7339" w:rsidRDefault="00044E86" w:rsidP="00CA1672">
      <w:pPr>
        <w:tabs>
          <w:tab w:val="left" w:pos="1134"/>
        </w:tabs>
        <w:spacing w:after="0" w:line="240" w:lineRule="auto"/>
        <w:jc w:val="both"/>
        <w:rPr>
          <w:rFonts w:ascii="Times New Roman" w:hAnsi="Times New Roman" w:cs="Times New Roman"/>
          <w:b/>
          <w:sz w:val="24"/>
          <w:szCs w:val="24"/>
          <w:lang w:val="bg-BG"/>
        </w:rPr>
      </w:pPr>
      <w:r w:rsidRPr="00335576">
        <w:rPr>
          <w:rFonts w:ascii="Times New Roman" w:hAnsi="Times New Roman" w:cs="Times New Roman"/>
          <w:b/>
          <w:sz w:val="24"/>
          <w:szCs w:val="24"/>
          <w:lang w:val="bg-BG"/>
        </w:rPr>
        <w:t>Въпрос: Предвид трайната тенденция на засушаване, какъв ще е начинът за доказване на извършените сеитби на покривни култури? Могат ли в такива случаи сеитбите да се  доказват чрез дневник на стопанството или счетоводни документи, в това число и фактури?</w:t>
      </w:r>
    </w:p>
    <w:p w14:paraId="4D381039" w14:textId="77777777" w:rsidR="00D742B9" w:rsidRDefault="00D742B9" w:rsidP="00CA1672">
      <w:pPr>
        <w:widowControl w:val="0"/>
        <w:autoSpaceDE w:val="0"/>
        <w:autoSpaceDN w:val="0"/>
        <w:adjustRightInd w:val="0"/>
        <w:spacing w:after="0" w:line="240" w:lineRule="auto"/>
        <w:jc w:val="both"/>
        <w:rPr>
          <w:rFonts w:ascii="Times New Roman" w:eastAsia="Calibri" w:hAnsi="Times New Roman" w:cs="Times New Roman"/>
          <w:sz w:val="24"/>
          <w:szCs w:val="24"/>
          <w:lang w:val="bg-BG"/>
        </w:rPr>
      </w:pPr>
    </w:p>
    <w:p w14:paraId="7AD33B23" w14:textId="72066479" w:rsidR="00AB5D11" w:rsidRPr="002E7339" w:rsidRDefault="00FE3216" w:rsidP="00CA1672">
      <w:pPr>
        <w:widowControl w:val="0"/>
        <w:autoSpaceDE w:val="0"/>
        <w:autoSpaceDN w:val="0"/>
        <w:adjustRightInd w:val="0"/>
        <w:spacing w:after="0" w:line="240" w:lineRule="auto"/>
        <w:jc w:val="both"/>
        <w:rPr>
          <w:rFonts w:ascii="Times New Roman" w:eastAsia="Calibri" w:hAnsi="Times New Roman" w:cs="Times New Roman"/>
          <w:sz w:val="24"/>
          <w:szCs w:val="24"/>
          <w:lang w:val="bg-BG"/>
        </w:rPr>
      </w:pPr>
      <w:r w:rsidRPr="008C79A3">
        <w:rPr>
          <w:rFonts w:ascii="Times New Roman" w:eastAsia="Calibri" w:hAnsi="Times New Roman" w:cs="Times New Roman"/>
          <w:sz w:val="24"/>
          <w:szCs w:val="24"/>
          <w:lang w:val="bg-BG"/>
        </w:rPr>
        <w:t>Земеделските стопани не доказват извършени сеитби на покривни култури</w:t>
      </w:r>
      <w:r w:rsidR="00E63CE2" w:rsidRPr="008C79A3">
        <w:rPr>
          <w:rFonts w:ascii="Times New Roman" w:eastAsia="Calibri" w:hAnsi="Times New Roman" w:cs="Times New Roman"/>
          <w:sz w:val="24"/>
          <w:szCs w:val="24"/>
          <w:lang w:val="bg-BG"/>
        </w:rPr>
        <w:t xml:space="preserve"> при заявяване на парцелите</w:t>
      </w:r>
      <w:r w:rsidRPr="008C79A3">
        <w:rPr>
          <w:rFonts w:ascii="Times New Roman" w:eastAsia="Calibri" w:hAnsi="Times New Roman" w:cs="Times New Roman"/>
          <w:sz w:val="24"/>
          <w:szCs w:val="24"/>
          <w:lang w:val="bg-BG"/>
        </w:rPr>
        <w:t>.</w:t>
      </w:r>
      <w:r w:rsidRPr="003E3916">
        <w:rPr>
          <w:rFonts w:ascii="Times New Roman" w:eastAsia="Calibri" w:hAnsi="Times New Roman" w:cs="Times New Roman"/>
          <w:sz w:val="24"/>
          <w:szCs w:val="24"/>
          <w:lang w:val="bg-BG"/>
        </w:rPr>
        <w:t xml:space="preserve"> </w:t>
      </w:r>
      <w:r w:rsidR="00AB5D11" w:rsidRPr="003E3916">
        <w:rPr>
          <w:rFonts w:ascii="Times New Roman" w:eastAsia="Calibri" w:hAnsi="Times New Roman" w:cs="Times New Roman"/>
          <w:sz w:val="24"/>
          <w:szCs w:val="24"/>
          <w:lang w:val="bg-BG"/>
        </w:rPr>
        <w:t>Контролът</w:t>
      </w:r>
      <w:r w:rsidRPr="003E3916">
        <w:rPr>
          <w:rFonts w:ascii="Times New Roman" w:eastAsia="Calibri" w:hAnsi="Times New Roman" w:cs="Times New Roman"/>
          <w:sz w:val="24"/>
          <w:szCs w:val="24"/>
          <w:lang w:val="bg-BG"/>
        </w:rPr>
        <w:t xml:space="preserve"> за спазването на стандарта</w:t>
      </w:r>
      <w:r w:rsidR="00AB5D11" w:rsidRPr="002E7339">
        <w:rPr>
          <w:rFonts w:ascii="Times New Roman" w:eastAsia="Calibri" w:hAnsi="Times New Roman" w:cs="Times New Roman"/>
          <w:sz w:val="24"/>
          <w:szCs w:val="24"/>
          <w:lang w:val="bg-BG"/>
        </w:rPr>
        <w:t xml:space="preserve"> ще се </w:t>
      </w:r>
      <w:r w:rsidR="00C92328" w:rsidRPr="002E7339">
        <w:rPr>
          <w:rFonts w:ascii="Times New Roman" w:eastAsia="Calibri" w:hAnsi="Times New Roman" w:cs="Times New Roman"/>
          <w:sz w:val="24"/>
          <w:szCs w:val="24"/>
          <w:lang w:val="bg-BG"/>
        </w:rPr>
        <w:t>извърши от ДФЗ</w:t>
      </w:r>
      <w:r w:rsidR="00AB5D11" w:rsidRPr="002E7339">
        <w:rPr>
          <w:rFonts w:ascii="Times New Roman" w:eastAsia="Calibri" w:hAnsi="Times New Roman" w:cs="Times New Roman"/>
          <w:sz w:val="24"/>
          <w:szCs w:val="24"/>
          <w:lang w:val="bg-BG"/>
        </w:rPr>
        <w:t xml:space="preserve"> в </w:t>
      </w:r>
      <w:r w:rsidR="00AB5D11" w:rsidRPr="00182DB8">
        <w:rPr>
          <w:rFonts w:ascii="Times New Roman" w:eastAsia="Calibri" w:hAnsi="Times New Roman" w:cs="Times New Roman"/>
          <w:b/>
          <w:sz w:val="24"/>
          <w:szCs w:val="24"/>
          <w:lang w:val="bg-BG"/>
        </w:rPr>
        <w:t xml:space="preserve">подходящ </w:t>
      </w:r>
      <w:r w:rsidR="00AB5D11" w:rsidRPr="002E7339">
        <w:rPr>
          <w:rFonts w:ascii="Times New Roman" w:eastAsia="Calibri" w:hAnsi="Times New Roman" w:cs="Times New Roman"/>
          <w:sz w:val="24"/>
          <w:szCs w:val="24"/>
          <w:lang w:val="bg-BG"/>
        </w:rPr>
        <w:t xml:space="preserve">времеви период, </w:t>
      </w:r>
      <w:r w:rsidRPr="002E7339">
        <w:rPr>
          <w:rFonts w:ascii="Times New Roman" w:eastAsia="Calibri" w:hAnsi="Times New Roman" w:cs="Times New Roman"/>
          <w:sz w:val="24"/>
          <w:szCs w:val="24"/>
          <w:lang w:val="bg-BG"/>
        </w:rPr>
        <w:t>съобразен с метеорологичните условия</w:t>
      </w:r>
      <w:r w:rsidR="00A478B2">
        <w:rPr>
          <w:rFonts w:ascii="Times New Roman" w:eastAsia="Calibri" w:hAnsi="Times New Roman" w:cs="Times New Roman"/>
          <w:sz w:val="24"/>
          <w:szCs w:val="24"/>
          <w:lang w:val="bg-BG"/>
        </w:rPr>
        <w:t>. Ще се</w:t>
      </w:r>
      <w:r w:rsidR="00AB5D11" w:rsidRPr="002E7339">
        <w:rPr>
          <w:rFonts w:ascii="Times New Roman" w:eastAsia="Calibri" w:hAnsi="Times New Roman" w:cs="Times New Roman"/>
          <w:sz w:val="24"/>
          <w:szCs w:val="24"/>
          <w:lang w:val="bg-BG"/>
        </w:rPr>
        <w:t xml:space="preserve"> прави оглед на площите със засети </w:t>
      </w:r>
      <w:r w:rsidRPr="002E7339">
        <w:rPr>
          <w:rFonts w:ascii="Times New Roman" w:eastAsia="Calibri" w:hAnsi="Times New Roman" w:cs="Times New Roman"/>
          <w:sz w:val="24"/>
          <w:szCs w:val="24"/>
          <w:lang w:val="bg-BG"/>
        </w:rPr>
        <w:t xml:space="preserve">покривни </w:t>
      </w:r>
      <w:r w:rsidR="00AB5D11" w:rsidRPr="002E7339">
        <w:rPr>
          <w:rFonts w:ascii="Times New Roman" w:eastAsia="Calibri" w:hAnsi="Times New Roman" w:cs="Times New Roman"/>
          <w:sz w:val="24"/>
          <w:szCs w:val="24"/>
          <w:lang w:val="bg-BG"/>
        </w:rPr>
        <w:t xml:space="preserve">култури, които са видими на полето. </w:t>
      </w:r>
      <w:r w:rsidRPr="002E7339">
        <w:rPr>
          <w:rFonts w:ascii="Times New Roman" w:eastAsia="Calibri" w:hAnsi="Times New Roman" w:cs="Times New Roman"/>
          <w:sz w:val="24"/>
          <w:szCs w:val="24"/>
          <w:lang w:val="bg-BG"/>
        </w:rPr>
        <w:t>При необходимост от установяване на</w:t>
      </w:r>
      <w:r w:rsidR="00AB5D11" w:rsidRPr="002E7339">
        <w:rPr>
          <w:rFonts w:ascii="Times New Roman" w:eastAsia="Calibri" w:hAnsi="Times New Roman" w:cs="Times New Roman"/>
          <w:sz w:val="24"/>
          <w:szCs w:val="24"/>
          <w:lang w:val="bg-BG"/>
        </w:rPr>
        <w:t xml:space="preserve"> вида на културите</w:t>
      </w:r>
      <w:r w:rsidRPr="002E7339">
        <w:rPr>
          <w:rFonts w:ascii="Times New Roman" w:eastAsia="Calibri" w:hAnsi="Times New Roman" w:cs="Times New Roman"/>
          <w:sz w:val="24"/>
          <w:szCs w:val="24"/>
          <w:lang w:val="bg-BG"/>
        </w:rPr>
        <w:t>,</w:t>
      </w:r>
      <w:r w:rsidR="00AB5D11" w:rsidRPr="002E7339">
        <w:rPr>
          <w:rFonts w:ascii="Times New Roman" w:eastAsia="Calibri" w:hAnsi="Times New Roman" w:cs="Times New Roman"/>
          <w:sz w:val="24"/>
          <w:szCs w:val="24"/>
          <w:lang w:val="bg-BG"/>
        </w:rPr>
        <w:t xml:space="preserve"> </w:t>
      </w:r>
      <w:r w:rsidRPr="002E7339">
        <w:rPr>
          <w:rFonts w:ascii="Times New Roman" w:eastAsia="Calibri" w:hAnsi="Times New Roman" w:cs="Times New Roman"/>
          <w:sz w:val="24"/>
          <w:szCs w:val="24"/>
          <w:lang w:val="bg-BG"/>
        </w:rPr>
        <w:t xml:space="preserve">с които са засети площите, може да се изиска от земеделския стопанин да представи </w:t>
      </w:r>
      <w:r w:rsidR="00AB5D11" w:rsidRPr="002E7339">
        <w:rPr>
          <w:rFonts w:ascii="Times New Roman" w:eastAsia="Calibri" w:hAnsi="Times New Roman" w:cs="Times New Roman"/>
          <w:sz w:val="24"/>
          <w:szCs w:val="24"/>
          <w:lang w:val="bg-BG"/>
        </w:rPr>
        <w:t>фактури за закупени семена, дневници на стопанството, др</w:t>
      </w:r>
      <w:r w:rsidRPr="002E7339">
        <w:rPr>
          <w:rFonts w:ascii="Times New Roman" w:eastAsia="Calibri" w:hAnsi="Times New Roman" w:cs="Times New Roman"/>
          <w:sz w:val="24"/>
          <w:szCs w:val="24"/>
          <w:lang w:val="bg-BG"/>
        </w:rPr>
        <w:t>.</w:t>
      </w:r>
    </w:p>
    <w:p w14:paraId="0C1C9154" w14:textId="54FFBE26" w:rsidR="00AB5D11" w:rsidRPr="002E7339" w:rsidRDefault="00AB5D11" w:rsidP="00922569">
      <w:pPr>
        <w:spacing w:after="100" w:afterAutospacing="1" w:line="240" w:lineRule="auto"/>
        <w:ind w:firstLine="706"/>
        <w:jc w:val="both"/>
        <w:rPr>
          <w:rFonts w:ascii="Times New Roman" w:eastAsia="Calibri" w:hAnsi="Times New Roman" w:cs="Times New Roman"/>
          <w:sz w:val="24"/>
          <w:szCs w:val="24"/>
          <w:lang w:val="bg-BG"/>
        </w:rPr>
      </w:pPr>
      <w:r w:rsidRPr="002E7339">
        <w:rPr>
          <w:rFonts w:ascii="Times New Roman" w:eastAsia="Calibri" w:hAnsi="Times New Roman" w:cs="Times New Roman"/>
          <w:sz w:val="24"/>
          <w:szCs w:val="24"/>
          <w:lang w:val="bg-BG"/>
        </w:rPr>
        <w:t xml:space="preserve">Подходът </w:t>
      </w:r>
      <w:r w:rsidR="00A478B2">
        <w:rPr>
          <w:rFonts w:ascii="Times New Roman" w:eastAsia="Calibri" w:hAnsi="Times New Roman" w:cs="Times New Roman"/>
          <w:sz w:val="24"/>
          <w:szCs w:val="24"/>
          <w:lang w:val="bg-BG"/>
        </w:rPr>
        <w:t>се изисква</w:t>
      </w:r>
      <w:r w:rsidRPr="002E7339">
        <w:rPr>
          <w:rFonts w:ascii="Times New Roman" w:eastAsia="Calibri" w:hAnsi="Times New Roman" w:cs="Times New Roman"/>
          <w:sz w:val="24"/>
          <w:szCs w:val="24"/>
          <w:lang w:val="bg-BG"/>
        </w:rPr>
        <w:t xml:space="preserve"> от гледна точка на уязвимостта на голите почви на ерозия</w:t>
      </w:r>
      <w:r w:rsidR="00A478B2">
        <w:rPr>
          <w:rFonts w:ascii="Times New Roman" w:eastAsia="Calibri" w:hAnsi="Times New Roman" w:cs="Times New Roman"/>
          <w:sz w:val="24"/>
          <w:szCs w:val="24"/>
          <w:lang w:val="bg-BG"/>
        </w:rPr>
        <w:t xml:space="preserve">. Съобразно това се </w:t>
      </w:r>
      <w:r w:rsidRPr="002E7339">
        <w:rPr>
          <w:rFonts w:ascii="Times New Roman" w:eastAsia="Calibri" w:hAnsi="Times New Roman" w:cs="Times New Roman"/>
          <w:sz w:val="24"/>
          <w:szCs w:val="24"/>
          <w:lang w:val="bg-BG"/>
        </w:rPr>
        <w:t>счита, че има неизпълнение на стандарта</w:t>
      </w:r>
      <w:r w:rsidR="00A478B2">
        <w:rPr>
          <w:rFonts w:ascii="Times New Roman" w:eastAsia="Calibri" w:hAnsi="Times New Roman" w:cs="Times New Roman"/>
          <w:sz w:val="24"/>
          <w:szCs w:val="24"/>
          <w:lang w:val="bg-BG"/>
        </w:rPr>
        <w:t>,</w:t>
      </w:r>
      <w:r w:rsidRPr="002E7339">
        <w:rPr>
          <w:rFonts w:ascii="Times New Roman" w:eastAsia="Calibri" w:hAnsi="Times New Roman" w:cs="Times New Roman"/>
          <w:sz w:val="24"/>
          <w:szCs w:val="24"/>
          <w:lang w:val="bg-BG"/>
        </w:rPr>
        <w:t xml:space="preserve"> само когато даден парцел е черна угар, т.е. всякакви комбинации от засети култури, стърнища, покривни култури или </w:t>
      </w:r>
      <w:proofErr w:type="spellStart"/>
      <w:r w:rsidRPr="002E7339">
        <w:rPr>
          <w:rFonts w:ascii="Times New Roman" w:eastAsia="Calibri" w:hAnsi="Times New Roman" w:cs="Times New Roman"/>
          <w:sz w:val="24"/>
          <w:szCs w:val="24"/>
          <w:lang w:val="bg-BG"/>
        </w:rPr>
        <w:t>мулч</w:t>
      </w:r>
      <w:proofErr w:type="spellEnd"/>
      <w:r w:rsidRPr="002E7339">
        <w:rPr>
          <w:rFonts w:ascii="Times New Roman" w:eastAsia="Calibri" w:hAnsi="Times New Roman" w:cs="Times New Roman"/>
          <w:sz w:val="24"/>
          <w:szCs w:val="24"/>
          <w:lang w:val="bg-BG"/>
        </w:rPr>
        <w:t xml:space="preserve"> са приемливи.</w:t>
      </w:r>
      <w:r w:rsidR="001A1448">
        <w:rPr>
          <w:rFonts w:ascii="Times New Roman" w:eastAsia="Calibri" w:hAnsi="Times New Roman" w:cs="Times New Roman"/>
          <w:sz w:val="24"/>
          <w:szCs w:val="24"/>
          <w:lang w:val="bg-BG"/>
        </w:rPr>
        <w:t xml:space="preserve"> В проекта на Наредба </w:t>
      </w:r>
      <w:r w:rsidR="001A1448" w:rsidRPr="00182DB8">
        <w:rPr>
          <w:rFonts w:ascii="Times New Roman" w:eastAsia="Calibri" w:hAnsi="Times New Roman" w:cs="Times New Roman"/>
          <w:sz w:val="24"/>
          <w:szCs w:val="24"/>
          <w:lang w:val="bg-BG"/>
        </w:rPr>
        <w:t xml:space="preserve">за условията и реда за подаване на заявления за подпомагане по интервенции за подпомагане на площ и за животни е записано, че </w:t>
      </w:r>
      <w:r w:rsidR="009742C7">
        <w:rPr>
          <w:rFonts w:ascii="Times New Roman" w:eastAsia="Calibri" w:hAnsi="Times New Roman" w:cs="Times New Roman"/>
          <w:sz w:val="24"/>
          <w:szCs w:val="24"/>
          <w:lang w:val="bg-BG"/>
        </w:rPr>
        <w:t xml:space="preserve">форсмажорно обстоятелство е </w:t>
      </w:r>
      <w:r w:rsidR="001A1448" w:rsidRPr="00182DB8">
        <w:rPr>
          <w:rFonts w:ascii="Times New Roman" w:eastAsia="Calibri" w:hAnsi="Times New Roman" w:cs="Times New Roman"/>
          <w:sz w:val="24"/>
          <w:szCs w:val="24"/>
          <w:lang w:val="bg-BG"/>
        </w:rPr>
        <w:t xml:space="preserve">тежко природно бедствие или тежко метеорологично събитие, </w:t>
      </w:r>
      <w:r w:rsidR="001A1448" w:rsidRPr="001A1448">
        <w:rPr>
          <w:rFonts w:ascii="Times New Roman" w:eastAsia="Calibri" w:hAnsi="Times New Roman" w:cs="Times New Roman"/>
          <w:sz w:val="24"/>
          <w:szCs w:val="24"/>
          <w:lang w:val="bg-BG"/>
        </w:rPr>
        <w:t>к</w:t>
      </w:r>
      <w:r w:rsidR="00B55C67">
        <w:rPr>
          <w:rFonts w:ascii="Times New Roman" w:eastAsia="Calibri" w:hAnsi="Times New Roman" w:cs="Times New Roman"/>
          <w:sz w:val="24"/>
          <w:szCs w:val="24"/>
          <w:lang w:val="bg-BG"/>
        </w:rPr>
        <w:t>оето е засегнало</w:t>
      </w:r>
      <w:r w:rsidR="001A1448">
        <w:rPr>
          <w:rFonts w:ascii="Times New Roman" w:eastAsia="Calibri" w:hAnsi="Times New Roman" w:cs="Times New Roman"/>
          <w:sz w:val="24"/>
          <w:szCs w:val="24"/>
          <w:lang w:val="bg-BG"/>
        </w:rPr>
        <w:t xml:space="preserve"> стопанството, а чл. 19</w:t>
      </w:r>
      <w:r w:rsidR="000A5668">
        <w:rPr>
          <w:rFonts w:ascii="Times New Roman" w:eastAsia="Calibri" w:hAnsi="Times New Roman" w:cs="Times New Roman"/>
          <w:sz w:val="24"/>
          <w:szCs w:val="24"/>
          <w:lang w:val="bg-BG"/>
        </w:rPr>
        <w:t xml:space="preserve"> </w:t>
      </w:r>
      <w:r w:rsidR="00B55C67">
        <w:rPr>
          <w:rFonts w:ascii="Times New Roman" w:eastAsia="Calibri" w:hAnsi="Times New Roman" w:cs="Times New Roman"/>
          <w:sz w:val="24"/>
          <w:szCs w:val="24"/>
          <w:lang w:val="bg-BG"/>
        </w:rPr>
        <w:t>на същата предвижда</w:t>
      </w:r>
      <w:r w:rsidR="001A1448">
        <w:rPr>
          <w:rFonts w:ascii="Times New Roman" w:eastAsia="Calibri" w:hAnsi="Times New Roman" w:cs="Times New Roman"/>
          <w:sz w:val="24"/>
          <w:szCs w:val="24"/>
          <w:lang w:val="bg-BG"/>
        </w:rPr>
        <w:t xml:space="preserve"> форсмажорното </w:t>
      </w:r>
      <w:r w:rsidR="009742C7">
        <w:rPr>
          <w:rFonts w:ascii="Times New Roman" w:eastAsia="Calibri" w:hAnsi="Times New Roman" w:cs="Times New Roman"/>
          <w:sz w:val="24"/>
          <w:szCs w:val="24"/>
          <w:lang w:val="bg-BG"/>
        </w:rPr>
        <w:t>обстоятелство</w:t>
      </w:r>
      <w:r w:rsidR="001A1448">
        <w:rPr>
          <w:rFonts w:ascii="Times New Roman" w:eastAsia="Calibri" w:hAnsi="Times New Roman" w:cs="Times New Roman"/>
          <w:sz w:val="24"/>
          <w:szCs w:val="24"/>
          <w:lang w:val="bg-BG"/>
        </w:rPr>
        <w:t xml:space="preserve"> </w:t>
      </w:r>
      <w:r w:rsidR="00B55C67">
        <w:rPr>
          <w:rFonts w:ascii="Times New Roman" w:eastAsia="Calibri" w:hAnsi="Times New Roman" w:cs="Times New Roman"/>
          <w:sz w:val="24"/>
          <w:szCs w:val="24"/>
          <w:lang w:val="bg-BG"/>
        </w:rPr>
        <w:t xml:space="preserve">да </w:t>
      </w:r>
      <w:r w:rsidR="001A1448">
        <w:rPr>
          <w:rFonts w:ascii="Times New Roman" w:eastAsia="Calibri" w:hAnsi="Times New Roman" w:cs="Times New Roman"/>
          <w:sz w:val="24"/>
          <w:szCs w:val="24"/>
          <w:lang w:val="bg-BG"/>
        </w:rPr>
        <w:t>се доказва с документ, издаден от оторизирана институция.</w:t>
      </w:r>
      <w:r w:rsidR="00182DB8">
        <w:rPr>
          <w:rFonts w:ascii="Times New Roman" w:eastAsia="Calibri" w:hAnsi="Times New Roman" w:cs="Times New Roman"/>
          <w:sz w:val="24"/>
          <w:szCs w:val="24"/>
          <w:lang w:val="bg-BG"/>
        </w:rPr>
        <w:t xml:space="preserve"> </w:t>
      </w:r>
      <w:r w:rsidR="00922569" w:rsidRPr="00F231CF">
        <w:rPr>
          <w:rFonts w:ascii="Times New Roman" w:eastAsia="Calibri" w:hAnsi="Times New Roman" w:cs="Times New Roman"/>
          <w:sz w:val="24"/>
          <w:szCs w:val="24"/>
          <w:lang w:val="bg-BG"/>
        </w:rPr>
        <w:t>В Наръчника за прилагане на директните плащания ще бъдат дадени примери за документи, доказващи форсмажорни обстоятелства, включително и по отношение на засушаване.</w:t>
      </w:r>
    </w:p>
    <w:p w14:paraId="3EFFF3EB" w14:textId="77777777" w:rsidR="00AB5D11" w:rsidRPr="002E7339" w:rsidRDefault="00AB5D11" w:rsidP="0026564D">
      <w:pPr>
        <w:autoSpaceDE w:val="0"/>
        <w:autoSpaceDN w:val="0"/>
        <w:adjustRightInd w:val="0"/>
        <w:spacing w:after="0" w:line="240" w:lineRule="auto"/>
        <w:rPr>
          <w:rFonts w:ascii="Times New Roman" w:eastAsia="Calibri" w:hAnsi="Times New Roman" w:cs="Times New Roman"/>
          <w:sz w:val="24"/>
          <w:szCs w:val="24"/>
          <w:lang w:val="bg-BG"/>
        </w:rPr>
      </w:pPr>
      <w:r w:rsidRPr="002E7339">
        <w:rPr>
          <w:rFonts w:ascii="Times New Roman" w:eastAsia="Calibri" w:hAnsi="Times New Roman" w:cs="Times New Roman"/>
          <w:sz w:val="24"/>
          <w:szCs w:val="24"/>
          <w:lang w:val="bg-BG"/>
        </w:rPr>
        <w:t>Водна ерозия при черна угар</w:t>
      </w:r>
    </w:p>
    <w:p w14:paraId="7C3D653F" w14:textId="77777777" w:rsidR="00AB5D11" w:rsidRPr="002E7339" w:rsidRDefault="00AB5D11" w:rsidP="0026564D">
      <w:pPr>
        <w:autoSpaceDE w:val="0"/>
        <w:autoSpaceDN w:val="0"/>
        <w:adjustRightInd w:val="0"/>
        <w:spacing w:after="0" w:line="240" w:lineRule="auto"/>
        <w:rPr>
          <w:rFonts w:ascii="Helv" w:hAnsi="Helv" w:cs="Helv"/>
          <w:b/>
          <w:bCs/>
          <w:color w:val="000000"/>
          <w:sz w:val="20"/>
          <w:szCs w:val="20"/>
          <w:lang w:val="bg-BG"/>
        </w:rPr>
      </w:pPr>
    </w:p>
    <w:p w14:paraId="5A620AC9" w14:textId="77777777" w:rsidR="00AB5D11" w:rsidRPr="00335576" w:rsidRDefault="00AB5D11" w:rsidP="0026564D">
      <w:pPr>
        <w:autoSpaceDE w:val="0"/>
        <w:autoSpaceDN w:val="0"/>
        <w:adjustRightInd w:val="0"/>
        <w:spacing w:after="0" w:line="240" w:lineRule="auto"/>
        <w:rPr>
          <w:rFonts w:ascii="Helv" w:hAnsi="Helv" w:cs="Helv"/>
          <w:color w:val="000000"/>
          <w:sz w:val="20"/>
          <w:szCs w:val="20"/>
          <w:lang w:val="bg-BG"/>
        </w:rPr>
      </w:pPr>
      <w:r w:rsidRPr="008F1BE5">
        <w:rPr>
          <w:rFonts w:ascii="Helv" w:hAnsi="Helv" w:cs="Helv"/>
          <w:b/>
          <w:bCs/>
          <w:noProof/>
          <w:color w:val="000000"/>
          <w:sz w:val="20"/>
          <w:szCs w:val="20"/>
        </w:rPr>
        <w:lastRenderedPageBreak/>
        <w:drawing>
          <wp:inline distT="0" distB="0" distL="0" distR="0" wp14:anchorId="5076FA4A" wp14:editId="7F6CCD35">
            <wp:extent cx="4745990" cy="36125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5990" cy="3612515"/>
                    </a:xfrm>
                    <a:prstGeom prst="rect">
                      <a:avLst/>
                    </a:prstGeom>
                    <a:noFill/>
                    <a:ln>
                      <a:noFill/>
                    </a:ln>
                  </pic:spPr>
                </pic:pic>
              </a:graphicData>
            </a:graphic>
          </wp:inline>
        </w:drawing>
      </w:r>
      <w:r w:rsidRPr="008F1BE5">
        <w:rPr>
          <w:rFonts w:ascii="Helv" w:hAnsi="Helv" w:cs="Helv"/>
          <w:b/>
          <w:bCs/>
          <w:color w:val="000000"/>
          <w:sz w:val="20"/>
          <w:szCs w:val="20"/>
          <w:lang w:val="bg-BG"/>
        </w:rPr>
        <w:t xml:space="preserve"> </w:t>
      </w:r>
      <w:r w:rsidRPr="008F1BE5">
        <w:rPr>
          <w:rFonts w:ascii="Helv" w:hAnsi="Helv" w:cs="Helv"/>
          <w:color w:val="000000"/>
          <w:sz w:val="20"/>
          <w:szCs w:val="20"/>
          <w:lang w:val="bg-BG"/>
        </w:rPr>
        <w:t xml:space="preserve"> </w:t>
      </w:r>
      <w:r w:rsidRPr="008F1BE5">
        <w:rPr>
          <w:rFonts w:ascii="Helv" w:hAnsi="Helv" w:cs="Helv"/>
          <w:noProof/>
          <w:color w:val="000000"/>
          <w:sz w:val="20"/>
          <w:szCs w:val="20"/>
        </w:rPr>
        <w:drawing>
          <wp:inline distT="0" distB="0" distL="0" distR="0" wp14:anchorId="0C0972C7" wp14:editId="6184EDF8">
            <wp:extent cx="2210435" cy="14585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0435" cy="1458595"/>
                    </a:xfrm>
                    <a:prstGeom prst="rect">
                      <a:avLst/>
                    </a:prstGeom>
                    <a:noFill/>
                    <a:ln>
                      <a:noFill/>
                    </a:ln>
                  </pic:spPr>
                </pic:pic>
              </a:graphicData>
            </a:graphic>
          </wp:inline>
        </w:drawing>
      </w:r>
      <w:r w:rsidRPr="008F1BE5">
        <w:rPr>
          <w:rFonts w:ascii="Helv" w:hAnsi="Helv" w:cs="Helv"/>
          <w:color w:val="000000"/>
          <w:sz w:val="20"/>
          <w:szCs w:val="20"/>
          <w:lang w:val="bg-BG"/>
        </w:rPr>
        <w:t xml:space="preserve"> </w:t>
      </w:r>
      <w:r w:rsidRPr="008F1BE5">
        <w:rPr>
          <w:rFonts w:ascii="Helv" w:hAnsi="Helv" w:cs="Helv"/>
          <w:color w:val="000000"/>
          <w:sz w:val="20"/>
          <w:szCs w:val="20"/>
          <w:lang w:val="bg-BG"/>
        </w:rPr>
        <w:br/>
      </w:r>
    </w:p>
    <w:p w14:paraId="7E44A63F" w14:textId="77777777" w:rsidR="00AB5D11" w:rsidRPr="00335576" w:rsidRDefault="00AB5D11">
      <w:pPr>
        <w:autoSpaceDE w:val="0"/>
        <w:autoSpaceDN w:val="0"/>
        <w:adjustRightInd w:val="0"/>
        <w:spacing w:after="0" w:line="240" w:lineRule="auto"/>
        <w:rPr>
          <w:rFonts w:ascii="Times New Roman" w:eastAsia="Calibri" w:hAnsi="Times New Roman" w:cs="Times New Roman"/>
          <w:sz w:val="24"/>
          <w:szCs w:val="24"/>
          <w:lang w:val="bg-BG"/>
        </w:rPr>
      </w:pPr>
      <w:r w:rsidRPr="00335576">
        <w:rPr>
          <w:rFonts w:ascii="Times New Roman" w:eastAsia="Calibri" w:hAnsi="Times New Roman" w:cs="Times New Roman"/>
          <w:sz w:val="24"/>
          <w:szCs w:val="24"/>
          <w:lang w:val="bg-BG"/>
        </w:rPr>
        <w:t>Ветрова ерозия при черна угар</w:t>
      </w:r>
    </w:p>
    <w:p w14:paraId="2AAAA7F0" w14:textId="77777777" w:rsidR="00AB5D11" w:rsidRPr="002E7339" w:rsidRDefault="00AB5D11">
      <w:pPr>
        <w:autoSpaceDE w:val="0"/>
        <w:autoSpaceDN w:val="0"/>
        <w:adjustRightInd w:val="0"/>
        <w:spacing w:after="0" w:line="240" w:lineRule="auto"/>
        <w:rPr>
          <w:rFonts w:ascii="Times New Roman" w:eastAsia="Calibri" w:hAnsi="Times New Roman" w:cs="Times New Roman"/>
          <w:sz w:val="24"/>
          <w:szCs w:val="24"/>
          <w:lang w:val="bg-BG"/>
        </w:rPr>
      </w:pPr>
    </w:p>
    <w:p w14:paraId="6FF96F23" w14:textId="77777777" w:rsidR="00AB5D11" w:rsidRPr="002E7339" w:rsidRDefault="00AB5D11" w:rsidP="0026564D">
      <w:pPr>
        <w:tabs>
          <w:tab w:val="left" w:pos="1134"/>
        </w:tabs>
        <w:spacing w:after="0" w:line="240" w:lineRule="auto"/>
        <w:jc w:val="both"/>
        <w:rPr>
          <w:rFonts w:ascii="Times New Roman" w:hAnsi="Times New Roman" w:cs="Times New Roman"/>
          <w:b/>
          <w:sz w:val="24"/>
          <w:szCs w:val="24"/>
          <w:lang w:val="bg-BG"/>
        </w:rPr>
      </w:pPr>
    </w:p>
    <w:p w14:paraId="4F298075" w14:textId="77777777" w:rsidR="00044E86" w:rsidRPr="008F1BE5" w:rsidRDefault="00AB5D11" w:rsidP="0026564D">
      <w:pPr>
        <w:spacing w:after="0" w:line="240" w:lineRule="auto"/>
        <w:jc w:val="both"/>
        <w:rPr>
          <w:rFonts w:ascii="Times New Roman" w:hAnsi="Times New Roman" w:cs="Times New Roman"/>
          <w:sz w:val="24"/>
          <w:szCs w:val="24"/>
          <w:u w:val="single"/>
          <w:lang w:val="bg-BG"/>
        </w:rPr>
      </w:pPr>
      <w:r w:rsidRPr="008F1BE5">
        <w:rPr>
          <w:rFonts w:ascii="Helv" w:hAnsi="Helv" w:cs="Helv"/>
          <w:b/>
          <w:bCs/>
          <w:noProof/>
          <w:color w:val="000000"/>
          <w:sz w:val="20"/>
          <w:szCs w:val="20"/>
        </w:rPr>
        <w:lastRenderedPageBreak/>
        <w:drawing>
          <wp:inline distT="0" distB="0" distL="0" distR="0" wp14:anchorId="43AA2D58" wp14:editId="729A522C">
            <wp:extent cx="3797935" cy="36404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7935" cy="3640455"/>
                    </a:xfrm>
                    <a:prstGeom prst="rect">
                      <a:avLst/>
                    </a:prstGeom>
                    <a:noFill/>
                    <a:ln>
                      <a:noFill/>
                    </a:ln>
                  </pic:spPr>
                </pic:pic>
              </a:graphicData>
            </a:graphic>
          </wp:inline>
        </w:drawing>
      </w:r>
    </w:p>
    <w:p w14:paraId="0631F454" w14:textId="77777777" w:rsidR="005E54D1" w:rsidRPr="002E7339" w:rsidRDefault="005E54D1" w:rsidP="0026564D">
      <w:pPr>
        <w:spacing w:after="0" w:line="240" w:lineRule="auto"/>
        <w:jc w:val="both"/>
        <w:rPr>
          <w:rFonts w:ascii="Times New Roman" w:hAnsi="Times New Roman" w:cs="Times New Roman"/>
          <w:sz w:val="24"/>
          <w:szCs w:val="24"/>
          <w:lang w:val="bg-BG"/>
        </w:rPr>
      </w:pPr>
    </w:p>
    <w:p w14:paraId="4576FC9A" w14:textId="77777777" w:rsidR="00CC7B37" w:rsidRPr="002E7339" w:rsidRDefault="00CC7B37" w:rsidP="0026564D">
      <w:pPr>
        <w:spacing w:after="0" w:line="240" w:lineRule="auto"/>
        <w:jc w:val="both"/>
        <w:rPr>
          <w:rFonts w:ascii="Times New Roman" w:eastAsia="Calibri" w:hAnsi="Times New Roman" w:cs="Times New Roman"/>
          <w:b/>
          <w:sz w:val="24"/>
          <w:szCs w:val="24"/>
          <w:lang w:val="bg-BG"/>
        </w:rPr>
      </w:pPr>
      <w:r w:rsidRPr="002E7339">
        <w:rPr>
          <w:rFonts w:ascii="Times New Roman" w:eastAsia="Calibri" w:hAnsi="Times New Roman" w:cs="Times New Roman"/>
          <w:b/>
          <w:sz w:val="24"/>
          <w:szCs w:val="24"/>
          <w:lang w:val="bg-BG"/>
        </w:rPr>
        <w:t>Въпрос: Ако има междина култура и не поникне за две седмици, какво следва?</w:t>
      </w:r>
    </w:p>
    <w:p w14:paraId="00C581BB" w14:textId="77777777" w:rsidR="00D742B9" w:rsidRDefault="00D742B9" w:rsidP="00934C70">
      <w:pPr>
        <w:widowControl w:val="0"/>
        <w:autoSpaceDE w:val="0"/>
        <w:autoSpaceDN w:val="0"/>
        <w:adjustRightInd w:val="0"/>
        <w:spacing w:after="0" w:line="240" w:lineRule="auto"/>
        <w:jc w:val="both"/>
        <w:rPr>
          <w:rFonts w:ascii="Times New Roman" w:eastAsia="Calibri" w:hAnsi="Times New Roman" w:cs="Times New Roman"/>
          <w:sz w:val="24"/>
          <w:szCs w:val="24"/>
          <w:lang w:val="bg-BG"/>
        </w:rPr>
      </w:pPr>
    </w:p>
    <w:p w14:paraId="340E97FC" w14:textId="77777777" w:rsidR="00934C70" w:rsidRPr="002E7339" w:rsidRDefault="00934C70" w:rsidP="00934C70">
      <w:pPr>
        <w:widowControl w:val="0"/>
        <w:autoSpaceDE w:val="0"/>
        <w:autoSpaceDN w:val="0"/>
        <w:adjustRightInd w:val="0"/>
        <w:spacing w:after="0" w:line="240" w:lineRule="auto"/>
        <w:jc w:val="both"/>
        <w:rPr>
          <w:rFonts w:ascii="Times New Roman" w:eastAsia="Calibri" w:hAnsi="Times New Roman" w:cs="Times New Roman"/>
          <w:sz w:val="24"/>
          <w:szCs w:val="24"/>
          <w:lang w:val="bg-BG"/>
        </w:rPr>
      </w:pPr>
      <w:r w:rsidRPr="00087DB2">
        <w:rPr>
          <w:rFonts w:ascii="Times New Roman" w:eastAsia="Calibri" w:hAnsi="Times New Roman" w:cs="Times New Roman"/>
          <w:sz w:val="24"/>
          <w:szCs w:val="24"/>
          <w:lang w:val="bg-BG"/>
        </w:rPr>
        <w:t>Земеделските стопани не доказват извършени сеитби на междинни култури</w:t>
      </w:r>
      <w:r w:rsidR="00E63CE2" w:rsidRPr="00087DB2">
        <w:rPr>
          <w:rFonts w:ascii="Times New Roman" w:eastAsia="Calibri" w:hAnsi="Times New Roman" w:cs="Times New Roman"/>
          <w:sz w:val="24"/>
          <w:szCs w:val="24"/>
          <w:lang w:val="bg-BG"/>
        </w:rPr>
        <w:t xml:space="preserve"> при заявяване на парцелите</w:t>
      </w:r>
      <w:r w:rsidRPr="00087DB2">
        <w:rPr>
          <w:rFonts w:ascii="Times New Roman" w:eastAsia="Calibri" w:hAnsi="Times New Roman" w:cs="Times New Roman"/>
          <w:sz w:val="24"/>
          <w:szCs w:val="24"/>
          <w:lang w:val="bg-BG"/>
        </w:rPr>
        <w:t>. Контролът</w:t>
      </w:r>
      <w:r w:rsidRPr="00335576">
        <w:rPr>
          <w:rFonts w:ascii="Times New Roman" w:eastAsia="Calibri" w:hAnsi="Times New Roman" w:cs="Times New Roman"/>
          <w:sz w:val="24"/>
          <w:szCs w:val="24"/>
          <w:lang w:val="bg-BG"/>
        </w:rPr>
        <w:t xml:space="preserve"> за спазването на стандарта</w:t>
      </w:r>
      <w:r w:rsidRPr="002E7339">
        <w:rPr>
          <w:rFonts w:ascii="Times New Roman" w:eastAsia="Calibri" w:hAnsi="Times New Roman" w:cs="Times New Roman"/>
          <w:sz w:val="24"/>
          <w:szCs w:val="24"/>
          <w:lang w:val="bg-BG"/>
        </w:rPr>
        <w:t xml:space="preserve"> ще се извърши от ДФЗ в подходящ времеви период, съобразен с метеорологичните условия, като се прави оглед на площите със засети покривни култури, които са видими на полето. При необходимост от установяване на вида на културите, с които са засети площите, може да се изиска от земеделския стопанин да представи фактури за закупени семена, дневници на стопанството, др.</w:t>
      </w:r>
    </w:p>
    <w:p w14:paraId="4B71E585" w14:textId="3659FA7F" w:rsidR="00CA1672" w:rsidRDefault="00AF7A44" w:rsidP="0026564D">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В проекта на Наредба </w:t>
      </w:r>
      <w:r w:rsidRPr="00182DB8">
        <w:rPr>
          <w:rFonts w:ascii="Times New Roman" w:eastAsia="Calibri" w:hAnsi="Times New Roman" w:cs="Times New Roman"/>
          <w:sz w:val="24"/>
          <w:szCs w:val="24"/>
          <w:lang w:val="bg-BG"/>
        </w:rPr>
        <w:t xml:space="preserve">за условията и реда за подаване на заявления за подпомагане по интервенции за подпомагане на площ и за животни е записано, че </w:t>
      </w:r>
      <w:r>
        <w:rPr>
          <w:rFonts w:ascii="Times New Roman" w:eastAsia="Calibri" w:hAnsi="Times New Roman" w:cs="Times New Roman"/>
          <w:sz w:val="24"/>
          <w:szCs w:val="24"/>
          <w:lang w:val="bg-BG"/>
        </w:rPr>
        <w:t xml:space="preserve">форсмажорно обстоятелство е </w:t>
      </w:r>
      <w:r w:rsidRPr="00182DB8">
        <w:rPr>
          <w:rFonts w:ascii="Times New Roman" w:eastAsia="Calibri" w:hAnsi="Times New Roman" w:cs="Times New Roman"/>
          <w:sz w:val="24"/>
          <w:szCs w:val="24"/>
          <w:lang w:val="bg-BG"/>
        </w:rPr>
        <w:t xml:space="preserve">тежко природно бедствие или тежко метеорологично събитие, </w:t>
      </w:r>
      <w:r w:rsidRPr="001A1448">
        <w:rPr>
          <w:rFonts w:ascii="Times New Roman" w:eastAsia="Calibri" w:hAnsi="Times New Roman" w:cs="Times New Roman"/>
          <w:sz w:val="24"/>
          <w:szCs w:val="24"/>
          <w:lang w:val="bg-BG"/>
        </w:rPr>
        <w:t>к</w:t>
      </w:r>
      <w:r>
        <w:rPr>
          <w:rFonts w:ascii="Times New Roman" w:eastAsia="Calibri" w:hAnsi="Times New Roman" w:cs="Times New Roman"/>
          <w:sz w:val="24"/>
          <w:szCs w:val="24"/>
          <w:lang w:val="bg-BG"/>
        </w:rPr>
        <w:t xml:space="preserve">оето е засегнало стопанството, а чл. 19 на същата предвижда форсмажорното обстоятелство да се доказва с документ, издаден от оторизирана </w:t>
      </w:r>
      <w:r w:rsidRPr="00F231CF">
        <w:rPr>
          <w:rFonts w:ascii="Times New Roman" w:eastAsia="Calibri" w:hAnsi="Times New Roman" w:cs="Times New Roman"/>
          <w:sz w:val="24"/>
          <w:szCs w:val="24"/>
          <w:lang w:val="bg-BG"/>
        </w:rPr>
        <w:t xml:space="preserve">институция. </w:t>
      </w:r>
      <w:r w:rsidR="00133F9A" w:rsidRPr="00F231CF">
        <w:rPr>
          <w:rFonts w:ascii="Times New Roman" w:eastAsia="Calibri" w:hAnsi="Times New Roman" w:cs="Times New Roman"/>
          <w:sz w:val="24"/>
          <w:szCs w:val="24"/>
          <w:lang w:val="bg-BG"/>
        </w:rPr>
        <w:t>В Наръчника за прилагане на директните плащания ще бъдат дадени примери за документи, доказващи форсмажорни обстоятелства, включително и по отношение на засушаване.</w:t>
      </w:r>
      <w:r w:rsidR="00133F9A">
        <w:rPr>
          <w:rFonts w:ascii="Times New Roman" w:eastAsia="Calibri" w:hAnsi="Times New Roman" w:cs="Times New Roman"/>
          <w:sz w:val="24"/>
          <w:szCs w:val="24"/>
          <w:lang w:val="bg-BG"/>
        </w:rPr>
        <w:t xml:space="preserve"> </w:t>
      </w:r>
    </w:p>
    <w:p w14:paraId="34EB9F39" w14:textId="77777777" w:rsidR="00F231CF" w:rsidRPr="002E7339" w:rsidRDefault="00F231CF" w:rsidP="0026564D">
      <w:pPr>
        <w:spacing w:after="0" w:line="240" w:lineRule="auto"/>
        <w:jc w:val="both"/>
        <w:rPr>
          <w:rFonts w:ascii="Times New Roman" w:eastAsia="Calibri" w:hAnsi="Times New Roman" w:cs="Times New Roman"/>
          <w:b/>
          <w:sz w:val="24"/>
          <w:szCs w:val="24"/>
          <w:lang w:val="bg-BG"/>
        </w:rPr>
      </w:pPr>
    </w:p>
    <w:p w14:paraId="6B7F040E" w14:textId="5B9867A9" w:rsidR="002C5D74" w:rsidRPr="002E7339" w:rsidRDefault="002C5D74" w:rsidP="0026564D">
      <w:pPr>
        <w:spacing w:after="0" w:line="240" w:lineRule="auto"/>
        <w:jc w:val="both"/>
        <w:rPr>
          <w:rFonts w:ascii="Times New Roman" w:eastAsia="Calibri" w:hAnsi="Times New Roman" w:cs="Times New Roman"/>
          <w:b/>
          <w:sz w:val="24"/>
          <w:szCs w:val="24"/>
          <w:lang w:val="bg-BG"/>
        </w:rPr>
      </w:pPr>
      <w:r w:rsidRPr="002E7339">
        <w:rPr>
          <w:rFonts w:ascii="Times New Roman" w:eastAsia="Calibri" w:hAnsi="Times New Roman" w:cs="Times New Roman"/>
          <w:b/>
          <w:sz w:val="24"/>
          <w:szCs w:val="24"/>
          <w:lang w:val="bg-BG"/>
        </w:rPr>
        <w:t>Въпрос</w:t>
      </w:r>
      <w:r w:rsidRPr="002E7339">
        <w:rPr>
          <w:rFonts w:ascii="Times New Roman" w:eastAsia="Calibri" w:hAnsi="Times New Roman" w:cs="Times New Roman"/>
          <w:sz w:val="24"/>
          <w:szCs w:val="24"/>
          <w:lang w:val="bg-BG"/>
        </w:rPr>
        <w:t xml:space="preserve">: </w:t>
      </w:r>
      <w:r w:rsidRPr="002E7339">
        <w:rPr>
          <w:rFonts w:ascii="Times New Roman" w:eastAsia="Calibri" w:hAnsi="Times New Roman" w:cs="Times New Roman"/>
          <w:b/>
          <w:sz w:val="24"/>
          <w:szCs w:val="24"/>
          <w:lang w:val="bg-BG"/>
        </w:rPr>
        <w:t>Защо затревяването (пълно или частично) при трайните насаждения се отнася само за наклонени терени</w:t>
      </w:r>
      <w:r w:rsidR="005C7488">
        <w:rPr>
          <w:rFonts w:ascii="Times New Roman" w:eastAsia="Calibri" w:hAnsi="Times New Roman" w:cs="Times New Roman"/>
          <w:b/>
          <w:sz w:val="24"/>
          <w:szCs w:val="24"/>
          <w:lang w:val="bg-BG"/>
        </w:rPr>
        <w:t>,</w:t>
      </w:r>
      <w:r w:rsidRPr="002E7339">
        <w:rPr>
          <w:rFonts w:ascii="Times New Roman" w:eastAsia="Calibri" w:hAnsi="Times New Roman" w:cs="Times New Roman"/>
          <w:b/>
          <w:sz w:val="24"/>
          <w:szCs w:val="24"/>
          <w:lang w:val="bg-BG"/>
        </w:rPr>
        <w:t xml:space="preserve"> при положение, че се затревяват и трайните насаждения на равнинни площи.</w:t>
      </w:r>
    </w:p>
    <w:p w14:paraId="02CB826D" w14:textId="77777777" w:rsidR="00D742B9" w:rsidRDefault="00D742B9" w:rsidP="0026564D">
      <w:pPr>
        <w:spacing w:after="0" w:line="240" w:lineRule="auto"/>
        <w:jc w:val="both"/>
        <w:rPr>
          <w:rFonts w:ascii="Times New Roman" w:eastAsia="Calibri" w:hAnsi="Times New Roman" w:cs="Times New Roman"/>
          <w:sz w:val="24"/>
          <w:szCs w:val="24"/>
          <w:lang w:val="bg-BG"/>
        </w:rPr>
      </w:pPr>
    </w:p>
    <w:p w14:paraId="54575475" w14:textId="1E578345" w:rsidR="002C5D74" w:rsidRPr="002E7339" w:rsidRDefault="002C5D74" w:rsidP="0026564D">
      <w:pPr>
        <w:spacing w:after="0" w:line="240" w:lineRule="auto"/>
        <w:jc w:val="both"/>
        <w:rPr>
          <w:rFonts w:ascii="Times New Roman" w:eastAsia="Calibri" w:hAnsi="Times New Roman" w:cs="Times New Roman"/>
          <w:sz w:val="24"/>
          <w:szCs w:val="24"/>
          <w:lang w:val="bg-BG"/>
        </w:rPr>
      </w:pPr>
      <w:r w:rsidRPr="00D742B9">
        <w:rPr>
          <w:rFonts w:ascii="Times New Roman" w:eastAsia="Calibri" w:hAnsi="Times New Roman" w:cs="Times New Roman"/>
          <w:sz w:val="24"/>
          <w:szCs w:val="24"/>
          <w:lang w:val="bg-BG"/>
        </w:rPr>
        <w:t>ДЗЕС 6 дава минималните изисквания за задължително изпълнение, но не ограничава земеделските стопани да предприемат и по-добри обработващи практики по избрани еко</w:t>
      </w:r>
      <w:r w:rsidR="007655D7" w:rsidRPr="002E7339">
        <w:rPr>
          <w:rFonts w:ascii="Times New Roman" w:eastAsia="Calibri" w:hAnsi="Times New Roman" w:cs="Times New Roman"/>
          <w:sz w:val="24"/>
          <w:szCs w:val="24"/>
          <w:lang w:val="bg-BG"/>
        </w:rPr>
        <w:t xml:space="preserve"> </w:t>
      </w:r>
      <w:r w:rsidRPr="002E7339">
        <w:rPr>
          <w:rFonts w:ascii="Times New Roman" w:eastAsia="Calibri" w:hAnsi="Times New Roman" w:cs="Times New Roman"/>
          <w:sz w:val="24"/>
          <w:szCs w:val="24"/>
          <w:lang w:val="bg-BG"/>
        </w:rPr>
        <w:t>схеми</w:t>
      </w:r>
      <w:r w:rsidR="00A478B2">
        <w:rPr>
          <w:rFonts w:ascii="Times New Roman" w:eastAsia="Calibri" w:hAnsi="Times New Roman" w:cs="Times New Roman"/>
          <w:sz w:val="24"/>
          <w:szCs w:val="24"/>
          <w:lang w:val="bg-BG"/>
        </w:rPr>
        <w:t xml:space="preserve">. </w:t>
      </w:r>
      <w:r w:rsidR="005C7488">
        <w:rPr>
          <w:rFonts w:ascii="Times New Roman" w:eastAsia="Calibri" w:hAnsi="Times New Roman" w:cs="Times New Roman"/>
          <w:b/>
          <w:sz w:val="24"/>
          <w:szCs w:val="24"/>
          <w:lang w:val="bg-BG"/>
        </w:rPr>
        <w:t>Целта на 50</w:t>
      </w:r>
      <w:r w:rsidRPr="002E7339">
        <w:rPr>
          <w:rFonts w:ascii="Times New Roman" w:eastAsia="Calibri" w:hAnsi="Times New Roman" w:cs="Times New Roman"/>
          <w:b/>
          <w:sz w:val="24"/>
          <w:szCs w:val="24"/>
          <w:lang w:val="bg-BG"/>
        </w:rPr>
        <w:t>%-</w:t>
      </w:r>
      <w:proofErr w:type="spellStart"/>
      <w:r w:rsidR="00A478B2">
        <w:rPr>
          <w:rFonts w:ascii="Times New Roman" w:eastAsia="Calibri" w:hAnsi="Times New Roman" w:cs="Times New Roman"/>
          <w:b/>
          <w:sz w:val="24"/>
          <w:szCs w:val="24"/>
          <w:lang w:val="bg-BG"/>
        </w:rPr>
        <w:t>но</w:t>
      </w:r>
      <w:r w:rsidRPr="002E7339">
        <w:rPr>
          <w:rFonts w:ascii="Times New Roman" w:eastAsia="Calibri" w:hAnsi="Times New Roman" w:cs="Times New Roman"/>
          <w:b/>
          <w:sz w:val="24"/>
          <w:szCs w:val="24"/>
          <w:lang w:val="bg-BG"/>
        </w:rPr>
        <w:t>то</w:t>
      </w:r>
      <w:proofErr w:type="spellEnd"/>
      <w:r w:rsidRPr="002E7339">
        <w:rPr>
          <w:rFonts w:ascii="Times New Roman" w:eastAsia="Calibri" w:hAnsi="Times New Roman" w:cs="Times New Roman"/>
          <w:b/>
          <w:sz w:val="24"/>
          <w:szCs w:val="24"/>
          <w:lang w:val="bg-BG"/>
        </w:rPr>
        <w:t xml:space="preserve"> затревяване при трайни насаждения</w:t>
      </w:r>
      <w:r w:rsidR="005C7488">
        <w:rPr>
          <w:rFonts w:ascii="Times New Roman" w:eastAsia="Calibri" w:hAnsi="Times New Roman" w:cs="Times New Roman"/>
          <w:b/>
          <w:sz w:val="24"/>
          <w:szCs w:val="24"/>
          <w:lang w:val="bg-BG"/>
        </w:rPr>
        <w:t>,</w:t>
      </w:r>
      <w:r w:rsidRPr="002E7339">
        <w:rPr>
          <w:rFonts w:ascii="Times New Roman" w:eastAsia="Calibri" w:hAnsi="Times New Roman" w:cs="Times New Roman"/>
          <w:b/>
          <w:sz w:val="24"/>
          <w:szCs w:val="24"/>
          <w:lang w:val="bg-BG"/>
        </w:rPr>
        <w:t xml:space="preserve"> разположени на наклонени терени</w:t>
      </w:r>
      <w:r w:rsidR="005C7488">
        <w:rPr>
          <w:rFonts w:ascii="Times New Roman" w:eastAsia="Calibri" w:hAnsi="Times New Roman" w:cs="Times New Roman"/>
          <w:b/>
          <w:sz w:val="24"/>
          <w:szCs w:val="24"/>
          <w:lang w:val="bg-BG"/>
        </w:rPr>
        <w:t>,</w:t>
      </w:r>
      <w:r w:rsidRPr="002E7339">
        <w:rPr>
          <w:rFonts w:ascii="Times New Roman" w:eastAsia="Calibri" w:hAnsi="Times New Roman" w:cs="Times New Roman"/>
          <w:b/>
          <w:sz w:val="24"/>
          <w:szCs w:val="24"/>
          <w:lang w:val="bg-BG"/>
        </w:rPr>
        <w:t xml:space="preserve"> се отнася за есенно-зимния период за избягване на водна ерозия и изнасянето на хранителните вещества от почвата.</w:t>
      </w:r>
      <w:r w:rsidRPr="002E7339">
        <w:rPr>
          <w:rFonts w:ascii="Times New Roman" w:eastAsia="Calibri" w:hAnsi="Times New Roman" w:cs="Times New Roman"/>
          <w:sz w:val="24"/>
          <w:szCs w:val="24"/>
          <w:lang w:val="bg-BG"/>
        </w:rPr>
        <w:t xml:space="preserve"> Земеделският стопанин избира дали </w:t>
      </w:r>
      <w:r w:rsidRPr="002E7339">
        <w:rPr>
          <w:rFonts w:ascii="Times New Roman" w:eastAsia="Calibri" w:hAnsi="Times New Roman" w:cs="Times New Roman"/>
          <w:sz w:val="24"/>
          <w:szCs w:val="24"/>
          <w:lang w:val="bg-BG"/>
        </w:rPr>
        <w:lastRenderedPageBreak/>
        <w:t xml:space="preserve">да засее билки или други тревни смески, които да привличат </w:t>
      </w:r>
      <w:proofErr w:type="spellStart"/>
      <w:r w:rsidRPr="002E7339">
        <w:rPr>
          <w:rFonts w:ascii="Times New Roman" w:eastAsia="Calibri" w:hAnsi="Times New Roman" w:cs="Times New Roman"/>
          <w:sz w:val="24"/>
          <w:szCs w:val="24"/>
          <w:lang w:val="bg-BG"/>
        </w:rPr>
        <w:t>опрашители</w:t>
      </w:r>
      <w:proofErr w:type="spellEnd"/>
      <w:r w:rsidRPr="002E7339">
        <w:rPr>
          <w:rFonts w:ascii="Times New Roman" w:eastAsia="Calibri" w:hAnsi="Times New Roman" w:cs="Times New Roman"/>
          <w:sz w:val="24"/>
          <w:szCs w:val="24"/>
          <w:lang w:val="bg-BG"/>
        </w:rPr>
        <w:t xml:space="preserve"> и да способстват за по-добър добив от овощните насаждения. Няма ограничение в каква степен земеделските стопани</w:t>
      </w:r>
      <w:r w:rsidR="004A4136" w:rsidRPr="002E7339">
        <w:rPr>
          <w:rFonts w:ascii="Times New Roman" w:eastAsia="Calibri" w:hAnsi="Times New Roman" w:cs="Times New Roman"/>
          <w:sz w:val="24"/>
          <w:szCs w:val="24"/>
          <w:lang w:val="bg-BG"/>
        </w:rPr>
        <w:t xml:space="preserve"> ще </w:t>
      </w:r>
      <w:r w:rsidRPr="002E7339">
        <w:rPr>
          <w:rFonts w:ascii="Times New Roman" w:eastAsia="Calibri" w:hAnsi="Times New Roman" w:cs="Times New Roman"/>
          <w:sz w:val="24"/>
          <w:szCs w:val="24"/>
          <w:lang w:val="bg-BG"/>
        </w:rPr>
        <w:t xml:space="preserve">надградят задължителните изисквания за опазване на земята, в т.ч. да </w:t>
      </w:r>
      <w:r w:rsidR="00720762">
        <w:rPr>
          <w:rFonts w:ascii="Times New Roman" w:eastAsia="Calibri" w:hAnsi="Times New Roman" w:cs="Times New Roman"/>
          <w:sz w:val="24"/>
          <w:szCs w:val="24"/>
          <w:lang w:val="bg-BG"/>
        </w:rPr>
        <w:t>засеят култури</w:t>
      </w:r>
      <w:r w:rsidRPr="002E7339">
        <w:rPr>
          <w:rFonts w:ascii="Times New Roman" w:eastAsia="Calibri" w:hAnsi="Times New Roman" w:cs="Times New Roman"/>
          <w:sz w:val="24"/>
          <w:szCs w:val="24"/>
          <w:lang w:val="bg-BG"/>
        </w:rPr>
        <w:t xml:space="preserve"> в междуредията за подобряване на почвения слой.</w:t>
      </w:r>
    </w:p>
    <w:p w14:paraId="354FE393" w14:textId="75CB7708" w:rsidR="00883975" w:rsidRPr="00D742B9" w:rsidRDefault="002C5D74" w:rsidP="0026564D">
      <w:pPr>
        <w:spacing w:after="0" w:line="240" w:lineRule="auto"/>
        <w:jc w:val="both"/>
        <w:rPr>
          <w:rFonts w:ascii="Times New Roman" w:hAnsi="Times New Roman" w:cs="Times New Roman"/>
          <w:color w:val="FF0000"/>
          <w:sz w:val="24"/>
          <w:szCs w:val="24"/>
          <w:lang w:val="bg-BG"/>
        </w:rPr>
      </w:pPr>
      <w:r w:rsidRPr="002E7339">
        <w:rPr>
          <w:rFonts w:ascii="Times New Roman" w:eastAsia="Calibri" w:hAnsi="Times New Roman" w:cs="Times New Roman"/>
          <w:sz w:val="24"/>
          <w:szCs w:val="24"/>
          <w:lang w:val="bg-BG"/>
        </w:rPr>
        <w:t>За райони с висок риск от ерозия е възможно и целогодишно да се оставя растително покритие в междуредията. За да се запазя</w:t>
      </w:r>
      <w:r w:rsidR="005C7488">
        <w:rPr>
          <w:rFonts w:ascii="Times New Roman" w:eastAsia="Calibri" w:hAnsi="Times New Roman" w:cs="Times New Roman"/>
          <w:sz w:val="24"/>
          <w:szCs w:val="24"/>
          <w:lang w:val="bg-BG"/>
        </w:rPr>
        <w:t xml:space="preserve">т хранителните вещества за </w:t>
      </w:r>
      <w:proofErr w:type="spellStart"/>
      <w:r w:rsidR="005C7488">
        <w:rPr>
          <w:rFonts w:ascii="Times New Roman" w:eastAsia="Calibri" w:hAnsi="Times New Roman" w:cs="Times New Roman"/>
          <w:sz w:val="24"/>
          <w:szCs w:val="24"/>
          <w:lang w:val="bg-BG"/>
        </w:rPr>
        <w:t>ново</w:t>
      </w:r>
      <w:r w:rsidRPr="002E7339">
        <w:rPr>
          <w:rFonts w:ascii="Times New Roman" w:eastAsia="Calibri" w:hAnsi="Times New Roman" w:cs="Times New Roman"/>
          <w:sz w:val="24"/>
          <w:szCs w:val="24"/>
          <w:lang w:val="bg-BG"/>
        </w:rPr>
        <w:t>засадени</w:t>
      </w:r>
      <w:proofErr w:type="spellEnd"/>
      <w:r w:rsidRPr="002E7339">
        <w:rPr>
          <w:rFonts w:ascii="Times New Roman" w:eastAsia="Calibri" w:hAnsi="Times New Roman" w:cs="Times New Roman"/>
          <w:sz w:val="24"/>
          <w:szCs w:val="24"/>
          <w:lang w:val="bg-BG"/>
        </w:rPr>
        <w:t xml:space="preserve"> плодни фиданки</w:t>
      </w:r>
      <w:r w:rsidR="00044E86" w:rsidRPr="002E7339">
        <w:rPr>
          <w:rFonts w:ascii="Times New Roman" w:eastAsia="Calibri" w:hAnsi="Times New Roman" w:cs="Times New Roman"/>
          <w:sz w:val="24"/>
          <w:szCs w:val="24"/>
          <w:lang w:val="bg-BG"/>
        </w:rPr>
        <w:t xml:space="preserve"> обаче</w:t>
      </w:r>
      <w:r w:rsidR="005C7488">
        <w:rPr>
          <w:rFonts w:ascii="Times New Roman" w:eastAsia="Calibri" w:hAnsi="Times New Roman" w:cs="Times New Roman"/>
          <w:sz w:val="24"/>
          <w:szCs w:val="24"/>
          <w:lang w:val="bg-BG"/>
        </w:rPr>
        <w:t>,</w:t>
      </w:r>
      <w:r w:rsidRPr="002E7339">
        <w:rPr>
          <w:rFonts w:ascii="Times New Roman" w:eastAsia="Calibri" w:hAnsi="Times New Roman" w:cs="Times New Roman"/>
          <w:sz w:val="24"/>
          <w:szCs w:val="24"/>
          <w:lang w:val="bg-BG"/>
        </w:rPr>
        <w:t xml:space="preserve"> не</w:t>
      </w:r>
      <w:r w:rsidRPr="00D742B9">
        <w:rPr>
          <w:rFonts w:ascii="Times New Roman" w:eastAsia="Calibri" w:hAnsi="Times New Roman" w:cs="Times New Roman"/>
          <w:sz w:val="24"/>
          <w:szCs w:val="24"/>
          <w:lang w:val="bg-BG"/>
        </w:rPr>
        <w:t xml:space="preserve"> се препоръчва </w:t>
      </w:r>
      <w:r w:rsidR="00044E86" w:rsidRPr="00D742B9">
        <w:rPr>
          <w:rFonts w:ascii="Times New Roman" w:eastAsia="Calibri" w:hAnsi="Times New Roman" w:cs="Times New Roman"/>
          <w:sz w:val="24"/>
          <w:szCs w:val="24"/>
          <w:lang w:val="bg-BG"/>
        </w:rPr>
        <w:t xml:space="preserve">плътно </w:t>
      </w:r>
      <w:r w:rsidRPr="00D742B9">
        <w:rPr>
          <w:rFonts w:ascii="Times New Roman" w:eastAsia="Calibri" w:hAnsi="Times New Roman" w:cs="Times New Roman"/>
          <w:sz w:val="24"/>
          <w:szCs w:val="24"/>
          <w:lang w:val="bg-BG"/>
        </w:rPr>
        <w:t>затревяване на междуредията.</w:t>
      </w:r>
    </w:p>
    <w:p w14:paraId="54DA4B6D" w14:textId="77777777" w:rsidR="00D742B9" w:rsidRDefault="00D742B9" w:rsidP="0026564D">
      <w:pPr>
        <w:spacing w:after="0" w:line="240" w:lineRule="auto"/>
        <w:jc w:val="both"/>
        <w:rPr>
          <w:rFonts w:ascii="Times New Roman" w:eastAsia="Calibri" w:hAnsi="Times New Roman" w:cs="Times New Roman"/>
          <w:b/>
          <w:sz w:val="24"/>
          <w:szCs w:val="24"/>
          <w:highlight w:val="yellow"/>
          <w:lang w:val="bg-BG"/>
        </w:rPr>
      </w:pPr>
    </w:p>
    <w:p w14:paraId="558C8A4F" w14:textId="77777777" w:rsidR="00242E67" w:rsidRPr="00335576" w:rsidRDefault="00242E67" w:rsidP="0026564D">
      <w:pPr>
        <w:spacing w:after="0" w:line="240" w:lineRule="auto"/>
        <w:jc w:val="both"/>
        <w:rPr>
          <w:rFonts w:ascii="Times New Roman" w:eastAsia="Calibri" w:hAnsi="Times New Roman" w:cs="Times New Roman"/>
          <w:b/>
          <w:sz w:val="24"/>
          <w:szCs w:val="24"/>
          <w:lang w:val="bg-BG"/>
        </w:rPr>
      </w:pPr>
      <w:r w:rsidRPr="00335576">
        <w:rPr>
          <w:rFonts w:ascii="Times New Roman" w:eastAsia="Calibri" w:hAnsi="Times New Roman" w:cs="Times New Roman"/>
          <w:b/>
          <w:sz w:val="24"/>
          <w:szCs w:val="24"/>
          <w:lang w:val="bg-BG"/>
        </w:rPr>
        <w:t>Въпрос: При ДЗЕС 6 – минимална почвена покривка, за картофи как ще се изпълни условието да има почвена покривка при наклон над 10%, след като не се прилага 2</w:t>
      </w:r>
      <w:r w:rsidRPr="00335576">
        <w:rPr>
          <w:rFonts w:ascii="Times New Roman" w:eastAsia="Calibri" w:hAnsi="Times New Roman" w:cs="Times New Roman"/>
          <w:b/>
          <w:sz w:val="24"/>
          <w:szCs w:val="24"/>
          <w:vertAlign w:val="superscript"/>
          <w:lang w:val="bg-BG"/>
        </w:rPr>
        <w:t>-ра</w:t>
      </w:r>
      <w:r w:rsidRPr="00335576">
        <w:rPr>
          <w:rFonts w:ascii="Times New Roman" w:eastAsia="Calibri" w:hAnsi="Times New Roman" w:cs="Times New Roman"/>
          <w:b/>
          <w:sz w:val="24"/>
          <w:szCs w:val="24"/>
          <w:lang w:val="bg-BG"/>
        </w:rPr>
        <w:t xml:space="preserve"> култура?</w:t>
      </w:r>
    </w:p>
    <w:p w14:paraId="0FA38163" w14:textId="77777777" w:rsidR="005C7488" w:rsidRDefault="005C7488" w:rsidP="00597377">
      <w:pPr>
        <w:spacing w:after="0" w:line="240" w:lineRule="auto"/>
        <w:jc w:val="both"/>
        <w:rPr>
          <w:rFonts w:ascii="Times New Roman" w:eastAsia="Calibri" w:hAnsi="Times New Roman" w:cs="Times New Roman"/>
          <w:sz w:val="24"/>
          <w:szCs w:val="24"/>
          <w:lang w:val="bg-BG"/>
        </w:rPr>
      </w:pPr>
    </w:p>
    <w:p w14:paraId="0BA2E041" w14:textId="6397A5A4" w:rsidR="00597377" w:rsidRPr="00335576" w:rsidRDefault="00597377" w:rsidP="00597377">
      <w:pPr>
        <w:spacing w:after="0" w:line="240" w:lineRule="auto"/>
        <w:jc w:val="both"/>
        <w:rPr>
          <w:rFonts w:ascii="Times New Roman" w:eastAsia="Calibri" w:hAnsi="Times New Roman" w:cs="Times New Roman"/>
          <w:sz w:val="24"/>
          <w:szCs w:val="24"/>
          <w:lang w:val="bg-BG"/>
        </w:rPr>
      </w:pPr>
      <w:r w:rsidRPr="00D742B9">
        <w:rPr>
          <w:rFonts w:ascii="Times New Roman" w:eastAsia="Calibri" w:hAnsi="Times New Roman" w:cs="Times New Roman"/>
          <w:sz w:val="24"/>
          <w:szCs w:val="24"/>
          <w:lang w:val="bg-BG"/>
        </w:rPr>
        <w:t>На земеделския парцел с наклон от над 10% и</w:t>
      </w:r>
      <w:r w:rsidRPr="003E3916">
        <w:rPr>
          <w:rFonts w:ascii="Times New Roman" w:eastAsia="Calibri" w:hAnsi="Times New Roman" w:cs="Times New Roman"/>
          <w:sz w:val="24"/>
          <w:szCs w:val="24"/>
          <w:lang w:val="bg-BG"/>
        </w:rPr>
        <w:t xml:space="preserve"> при отглеждане на картофи</w:t>
      </w:r>
      <w:r w:rsidRPr="00335576">
        <w:rPr>
          <w:rFonts w:ascii="Times New Roman" w:eastAsia="Calibri" w:hAnsi="Times New Roman" w:cs="Times New Roman"/>
          <w:sz w:val="24"/>
          <w:szCs w:val="24"/>
          <w:lang w:val="bg-BG"/>
        </w:rPr>
        <w:t xml:space="preserve"> условието да има </w:t>
      </w:r>
      <w:r w:rsidRPr="002E7339">
        <w:rPr>
          <w:rFonts w:ascii="Times New Roman" w:eastAsia="Calibri" w:hAnsi="Times New Roman" w:cs="Times New Roman"/>
          <w:sz w:val="24"/>
          <w:szCs w:val="24"/>
          <w:lang w:val="bg-BG"/>
        </w:rPr>
        <w:t>минималната почвена покривка в периода от 01 ноември до 15 февруари може да се изпълни</w:t>
      </w:r>
      <w:r w:rsidR="005C7488">
        <w:rPr>
          <w:rFonts w:ascii="Times New Roman" w:eastAsia="Calibri" w:hAnsi="Times New Roman" w:cs="Times New Roman"/>
          <w:sz w:val="24"/>
          <w:szCs w:val="24"/>
          <w:lang w:val="bg-BG"/>
        </w:rPr>
        <w:t>,</w:t>
      </w:r>
      <w:r w:rsidRPr="002E7339">
        <w:rPr>
          <w:rFonts w:ascii="Times New Roman" w:eastAsia="Calibri" w:hAnsi="Times New Roman" w:cs="Times New Roman"/>
          <w:sz w:val="24"/>
          <w:szCs w:val="24"/>
          <w:lang w:val="bg-BG"/>
        </w:rPr>
        <w:t xml:space="preserve"> като се засеят подходящи покривни култури от: житни видове,  бобови, широколистни видове от различни семейства, самостоятелно или в комбинация помежду си. Водещо е </w:t>
      </w:r>
      <w:r w:rsidR="00716F64">
        <w:rPr>
          <w:rFonts w:ascii="Times New Roman" w:eastAsia="Calibri" w:hAnsi="Times New Roman" w:cs="Times New Roman"/>
          <w:sz w:val="24"/>
          <w:szCs w:val="24"/>
          <w:lang w:val="bg-BG"/>
        </w:rPr>
        <w:t xml:space="preserve">да има </w:t>
      </w:r>
      <w:r w:rsidRPr="002E7339">
        <w:rPr>
          <w:rFonts w:ascii="Times New Roman" w:eastAsia="Calibri" w:hAnsi="Times New Roman" w:cs="Times New Roman"/>
          <w:sz w:val="24"/>
          <w:szCs w:val="24"/>
          <w:lang w:val="bg-BG"/>
        </w:rPr>
        <w:t>правилен избор на покривни</w:t>
      </w:r>
      <w:r w:rsidR="00716F64">
        <w:rPr>
          <w:rFonts w:ascii="Times New Roman" w:eastAsia="Calibri" w:hAnsi="Times New Roman" w:cs="Times New Roman"/>
          <w:sz w:val="24"/>
          <w:szCs w:val="24"/>
          <w:lang w:val="bg-BG"/>
        </w:rPr>
        <w:t>те растителни видове, които да са</w:t>
      </w:r>
      <w:r w:rsidRPr="002E7339">
        <w:rPr>
          <w:rFonts w:ascii="Times New Roman" w:eastAsia="Calibri" w:hAnsi="Times New Roman" w:cs="Times New Roman"/>
          <w:sz w:val="24"/>
          <w:szCs w:val="24"/>
          <w:lang w:val="bg-BG"/>
        </w:rPr>
        <w:t xml:space="preserve"> съобразени с района, влажност, студоустойчивост, тип почва, </w:t>
      </w:r>
      <w:proofErr w:type="spellStart"/>
      <w:r w:rsidR="00D13274">
        <w:rPr>
          <w:rFonts w:ascii="Times New Roman" w:eastAsia="Calibri" w:hAnsi="Times New Roman" w:cs="Times New Roman"/>
          <w:sz w:val="24"/>
          <w:szCs w:val="24"/>
          <w:lang w:val="bg-BG"/>
        </w:rPr>
        <w:t>заплевеляване</w:t>
      </w:r>
      <w:proofErr w:type="spellEnd"/>
      <w:r w:rsidRPr="002E7339">
        <w:rPr>
          <w:rFonts w:ascii="Times New Roman" w:eastAsia="Calibri" w:hAnsi="Times New Roman" w:cs="Times New Roman"/>
          <w:sz w:val="24"/>
          <w:szCs w:val="24"/>
          <w:lang w:val="bg-BG"/>
        </w:rPr>
        <w:t xml:space="preserve"> и др. Поддържането на минимална покривка може да стане и чрез оставяне максимално дълго на наличните растителни остатъци, </w:t>
      </w:r>
      <w:r w:rsidR="00720762">
        <w:rPr>
          <w:rFonts w:ascii="Times New Roman" w:eastAsia="Calibri" w:hAnsi="Times New Roman" w:cs="Times New Roman"/>
          <w:sz w:val="24"/>
          <w:szCs w:val="24"/>
          <w:lang w:val="bg-BG"/>
        </w:rPr>
        <w:t xml:space="preserve">покриване на почвата с </w:t>
      </w:r>
      <w:proofErr w:type="spellStart"/>
      <w:r w:rsidR="00720762">
        <w:rPr>
          <w:rFonts w:ascii="Times New Roman" w:eastAsia="Calibri" w:hAnsi="Times New Roman" w:cs="Times New Roman"/>
          <w:sz w:val="24"/>
          <w:szCs w:val="24"/>
          <w:lang w:val="bg-BG"/>
        </w:rPr>
        <w:t>мулч</w:t>
      </w:r>
      <w:proofErr w:type="spellEnd"/>
      <w:r w:rsidRPr="002E7339">
        <w:rPr>
          <w:rFonts w:ascii="Times New Roman" w:eastAsia="Calibri" w:hAnsi="Times New Roman" w:cs="Times New Roman"/>
          <w:sz w:val="24"/>
          <w:szCs w:val="24"/>
          <w:lang w:val="bg-BG"/>
        </w:rPr>
        <w:t xml:space="preserve">, оставяне на </w:t>
      </w:r>
      <w:proofErr w:type="spellStart"/>
      <w:r w:rsidR="00335576" w:rsidRPr="00335576">
        <w:rPr>
          <w:rFonts w:ascii="Times New Roman" w:eastAsia="Calibri" w:hAnsi="Times New Roman" w:cs="Times New Roman"/>
          <w:sz w:val="24"/>
          <w:szCs w:val="24"/>
          <w:lang w:val="bg-BG"/>
        </w:rPr>
        <w:t>самоза</w:t>
      </w:r>
      <w:r w:rsidR="00716F64">
        <w:rPr>
          <w:rFonts w:ascii="Times New Roman" w:eastAsia="Calibri" w:hAnsi="Times New Roman" w:cs="Times New Roman"/>
          <w:sz w:val="24"/>
          <w:szCs w:val="24"/>
          <w:lang w:val="bg-BG"/>
        </w:rPr>
        <w:t>се</w:t>
      </w:r>
      <w:r w:rsidR="00335576" w:rsidRPr="00335576">
        <w:rPr>
          <w:rFonts w:ascii="Times New Roman" w:eastAsia="Calibri" w:hAnsi="Times New Roman" w:cs="Times New Roman"/>
          <w:sz w:val="24"/>
          <w:szCs w:val="24"/>
          <w:lang w:val="bg-BG"/>
        </w:rPr>
        <w:t>ти</w:t>
      </w:r>
      <w:proofErr w:type="spellEnd"/>
      <w:r w:rsidRPr="00335576">
        <w:rPr>
          <w:rFonts w:ascii="Times New Roman" w:eastAsia="Calibri" w:hAnsi="Times New Roman" w:cs="Times New Roman"/>
          <w:sz w:val="24"/>
          <w:szCs w:val="24"/>
          <w:lang w:val="bg-BG"/>
        </w:rPr>
        <w:t xml:space="preserve"> видове, които осигуряват почвено покритие и изпълняват в контекста на стандарта </w:t>
      </w:r>
      <w:proofErr w:type="spellStart"/>
      <w:r w:rsidRPr="00335576">
        <w:rPr>
          <w:rFonts w:ascii="Times New Roman" w:eastAsia="Calibri" w:hAnsi="Times New Roman" w:cs="Times New Roman"/>
          <w:sz w:val="24"/>
          <w:szCs w:val="24"/>
          <w:lang w:val="bg-BG"/>
        </w:rPr>
        <w:t>противоерозионна</w:t>
      </w:r>
      <w:proofErr w:type="spellEnd"/>
      <w:r w:rsidRPr="00335576">
        <w:rPr>
          <w:rFonts w:ascii="Times New Roman" w:eastAsia="Calibri" w:hAnsi="Times New Roman" w:cs="Times New Roman"/>
          <w:sz w:val="24"/>
          <w:szCs w:val="24"/>
          <w:lang w:val="bg-BG"/>
        </w:rPr>
        <w:t xml:space="preserve"> и защитна роля.</w:t>
      </w:r>
    </w:p>
    <w:p w14:paraId="0281D224" w14:textId="77777777" w:rsidR="0071208C" w:rsidRPr="002E7339" w:rsidRDefault="0071208C" w:rsidP="0026564D">
      <w:pPr>
        <w:spacing w:after="0" w:line="240" w:lineRule="auto"/>
        <w:jc w:val="both"/>
        <w:rPr>
          <w:rFonts w:ascii="Times New Roman" w:eastAsia="Calibri" w:hAnsi="Times New Roman" w:cs="Times New Roman"/>
          <w:b/>
          <w:sz w:val="24"/>
          <w:szCs w:val="24"/>
          <w:lang w:val="bg-BG"/>
        </w:rPr>
      </w:pPr>
    </w:p>
    <w:p w14:paraId="49676F37" w14:textId="77777777" w:rsidR="002C5D74" w:rsidRPr="002E7339" w:rsidRDefault="009A612E" w:rsidP="0026564D">
      <w:pPr>
        <w:spacing w:after="0" w:line="240" w:lineRule="auto"/>
        <w:jc w:val="both"/>
        <w:rPr>
          <w:rFonts w:ascii="Times New Roman" w:eastAsia="Calibri" w:hAnsi="Times New Roman" w:cs="Times New Roman"/>
          <w:b/>
          <w:sz w:val="24"/>
          <w:szCs w:val="24"/>
          <w:lang w:val="bg-BG"/>
        </w:rPr>
      </w:pPr>
      <w:r w:rsidRPr="002E7339">
        <w:rPr>
          <w:rFonts w:ascii="Times New Roman" w:eastAsia="Calibri" w:hAnsi="Times New Roman" w:cs="Times New Roman"/>
          <w:b/>
          <w:sz w:val="24"/>
          <w:szCs w:val="24"/>
          <w:lang w:val="bg-BG"/>
        </w:rPr>
        <w:t>ВЪПРОСИ ПО ИЗПЪЛНЕНИЕТО НА ДЗЕС 7</w:t>
      </w:r>
    </w:p>
    <w:p w14:paraId="20227D68" w14:textId="77777777" w:rsidR="00607A90" w:rsidRPr="002E7339" w:rsidRDefault="00607A90" w:rsidP="0026564D">
      <w:pPr>
        <w:spacing w:after="0" w:line="240" w:lineRule="auto"/>
        <w:rPr>
          <w:rFonts w:ascii="Times New Roman" w:eastAsia="Calibri" w:hAnsi="Times New Roman" w:cs="Times New Roman"/>
          <w:b/>
          <w:sz w:val="24"/>
          <w:szCs w:val="24"/>
          <w:lang w:val="bg-BG"/>
        </w:rPr>
      </w:pPr>
    </w:p>
    <w:p w14:paraId="6631C2E4" w14:textId="77777777" w:rsidR="002C5D74" w:rsidRPr="008F1BE5" w:rsidRDefault="002C5D74" w:rsidP="0026564D">
      <w:pPr>
        <w:spacing w:after="0" w:line="240" w:lineRule="auto"/>
        <w:rPr>
          <w:rFonts w:ascii="Times New Roman" w:eastAsia="Calibri" w:hAnsi="Times New Roman" w:cs="Times New Roman"/>
          <w:b/>
          <w:sz w:val="24"/>
          <w:szCs w:val="24"/>
          <w:lang w:val="bg-BG"/>
        </w:rPr>
      </w:pPr>
      <w:r w:rsidRPr="002E7339">
        <w:rPr>
          <w:rFonts w:ascii="Times New Roman" w:eastAsia="Calibri" w:hAnsi="Times New Roman" w:cs="Times New Roman"/>
          <w:b/>
          <w:sz w:val="24"/>
          <w:szCs w:val="24"/>
          <w:lang w:val="bg-BG"/>
        </w:rPr>
        <w:t>Въпрос: Как ще се отчита ротацията, когато парцел</w:t>
      </w:r>
      <w:r w:rsidR="007655D7" w:rsidRPr="002E7339">
        <w:rPr>
          <w:rFonts w:ascii="Times New Roman" w:eastAsia="Calibri" w:hAnsi="Times New Roman" w:cs="Times New Roman"/>
          <w:b/>
          <w:sz w:val="24"/>
          <w:szCs w:val="24"/>
          <w:lang w:val="bg-BG"/>
        </w:rPr>
        <w:t>ът</w:t>
      </w:r>
      <w:r w:rsidRPr="002E7339">
        <w:rPr>
          <w:rFonts w:ascii="Times New Roman" w:eastAsia="Calibri" w:hAnsi="Times New Roman" w:cs="Times New Roman"/>
          <w:b/>
          <w:sz w:val="24"/>
          <w:szCs w:val="24"/>
          <w:lang w:val="bg-BG"/>
        </w:rPr>
        <w:t xml:space="preserve"> е очертан с други размери и по друг начин (няма пълно припокриване)</w:t>
      </w:r>
      <w:r w:rsidRPr="008F1BE5">
        <w:rPr>
          <w:rFonts w:ascii="Times New Roman" w:eastAsia="Calibri" w:hAnsi="Times New Roman" w:cs="Times New Roman"/>
          <w:b/>
          <w:sz w:val="24"/>
          <w:szCs w:val="24"/>
          <w:lang w:val="bg-BG"/>
        </w:rPr>
        <w:t>?</w:t>
      </w:r>
    </w:p>
    <w:p w14:paraId="1E0E82F1" w14:textId="77777777" w:rsidR="00D742B9" w:rsidRDefault="00D742B9" w:rsidP="0026564D">
      <w:pPr>
        <w:tabs>
          <w:tab w:val="left" w:pos="993"/>
        </w:tabs>
        <w:spacing w:after="0" w:line="240" w:lineRule="auto"/>
        <w:jc w:val="both"/>
        <w:rPr>
          <w:rFonts w:ascii="Times New Roman" w:hAnsi="Times New Roman" w:cs="Times New Roman"/>
          <w:sz w:val="24"/>
          <w:szCs w:val="24"/>
          <w:highlight w:val="yellow"/>
          <w:lang w:val="bg-BG"/>
        </w:rPr>
      </w:pPr>
    </w:p>
    <w:p w14:paraId="2DC2106C" w14:textId="1F92BEBD" w:rsidR="000E72E2" w:rsidRPr="00335576" w:rsidRDefault="00C85074" w:rsidP="0026564D">
      <w:pPr>
        <w:tabs>
          <w:tab w:val="left" w:pos="993"/>
        </w:tabs>
        <w:spacing w:after="0" w:line="240" w:lineRule="auto"/>
        <w:jc w:val="both"/>
        <w:rPr>
          <w:rFonts w:ascii="Times New Roman" w:hAnsi="Times New Roman" w:cs="Times New Roman"/>
          <w:sz w:val="24"/>
          <w:szCs w:val="24"/>
          <w:lang w:val="bg-BG"/>
        </w:rPr>
      </w:pPr>
      <w:r w:rsidRPr="00335576">
        <w:rPr>
          <w:rFonts w:ascii="Times New Roman" w:hAnsi="Times New Roman" w:cs="Times New Roman"/>
          <w:sz w:val="24"/>
          <w:szCs w:val="24"/>
          <w:lang w:val="bg-BG"/>
        </w:rPr>
        <w:t xml:space="preserve">Ротацията </w:t>
      </w:r>
      <w:r w:rsidR="00B75924" w:rsidRPr="00335576">
        <w:rPr>
          <w:rFonts w:ascii="Times New Roman" w:hAnsi="Times New Roman" w:cs="Times New Roman"/>
          <w:sz w:val="24"/>
          <w:szCs w:val="24"/>
          <w:lang w:val="bg-BG"/>
        </w:rPr>
        <w:t>ще се контролира от ДФЗ</w:t>
      </w:r>
      <w:r w:rsidR="007D5BE0">
        <w:rPr>
          <w:rFonts w:ascii="Times New Roman" w:hAnsi="Times New Roman" w:cs="Times New Roman"/>
          <w:sz w:val="24"/>
          <w:szCs w:val="24"/>
          <w:lang w:val="bg-BG"/>
        </w:rPr>
        <w:t>,</w:t>
      </w:r>
      <w:r w:rsidRPr="00335576">
        <w:rPr>
          <w:rFonts w:ascii="Times New Roman" w:hAnsi="Times New Roman" w:cs="Times New Roman"/>
          <w:sz w:val="24"/>
          <w:szCs w:val="24"/>
          <w:lang w:val="bg-BG"/>
        </w:rPr>
        <w:t xml:space="preserve"> като се отчита културата, ко</w:t>
      </w:r>
      <w:r w:rsidR="007D5BE0">
        <w:rPr>
          <w:rFonts w:ascii="Times New Roman" w:hAnsi="Times New Roman" w:cs="Times New Roman"/>
          <w:sz w:val="24"/>
          <w:szCs w:val="24"/>
          <w:lang w:val="bg-BG"/>
        </w:rPr>
        <w:t>ято е била на площта на парцела</w:t>
      </w:r>
      <w:r w:rsidRPr="00335576">
        <w:rPr>
          <w:rFonts w:ascii="Times New Roman" w:hAnsi="Times New Roman" w:cs="Times New Roman"/>
          <w:sz w:val="24"/>
          <w:szCs w:val="24"/>
          <w:lang w:val="bg-BG"/>
        </w:rPr>
        <w:t xml:space="preserve"> предходната година. </w:t>
      </w:r>
      <w:r w:rsidR="003E4D50" w:rsidRPr="00335576">
        <w:rPr>
          <w:rFonts w:ascii="Times New Roman" w:hAnsi="Times New Roman" w:cs="Times New Roman"/>
          <w:sz w:val="24"/>
          <w:szCs w:val="24"/>
          <w:lang w:val="bg-BG"/>
        </w:rPr>
        <w:t xml:space="preserve">При </w:t>
      </w:r>
      <w:r w:rsidR="009A612E" w:rsidRPr="00335576">
        <w:rPr>
          <w:rFonts w:ascii="Times New Roman" w:hAnsi="Times New Roman" w:cs="Times New Roman"/>
          <w:sz w:val="24"/>
          <w:szCs w:val="24"/>
          <w:lang w:val="bg-BG"/>
        </w:rPr>
        <w:t>условие</w:t>
      </w:r>
      <w:r w:rsidR="007D5BE0">
        <w:rPr>
          <w:rFonts w:ascii="Times New Roman" w:hAnsi="Times New Roman" w:cs="Times New Roman"/>
          <w:sz w:val="24"/>
          <w:szCs w:val="24"/>
          <w:lang w:val="bg-BG"/>
        </w:rPr>
        <w:t>,</w:t>
      </w:r>
      <w:r w:rsidR="009A612E" w:rsidRPr="00335576">
        <w:rPr>
          <w:rFonts w:ascii="Times New Roman" w:hAnsi="Times New Roman" w:cs="Times New Roman"/>
          <w:sz w:val="24"/>
          <w:szCs w:val="24"/>
          <w:lang w:val="bg-BG"/>
        </w:rPr>
        <w:t xml:space="preserve"> че заявеният парцел от предходната година съвпада на </w:t>
      </w:r>
      <w:r w:rsidR="003E4D50" w:rsidRPr="00335576">
        <w:rPr>
          <w:rFonts w:ascii="Times New Roman" w:hAnsi="Times New Roman" w:cs="Times New Roman"/>
          <w:sz w:val="24"/>
          <w:szCs w:val="24"/>
          <w:lang w:val="bg-BG"/>
        </w:rPr>
        <w:t xml:space="preserve">90% </w:t>
      </w:r>
      <w:r w:rsidR="009A612E" w:rsidRPr="00335576">
        <w:rPr>
          <w:rFonts w:ascii="Times New Roman" w:hAnsi="Times New Roman" w:cs="Times New Roman"/>
          <w:sz w:val="24"/>
          <w:szCs w:val="24"/>
          <w:lang w:val="bg-BG"/>
        </w:rPr>
        <w:t>със заявения парцел от настоящата година</w:t>
      </w:r>
      <w:r w:rsidR="003E4D50" w:rsidRPr="00335576">
        <w:rPr>
          <w:rFonts w:ascii="Times New Roman" w:hAnsi="Times New Roman" w:cs="Times New Roman"/>
          <w:sz w:val="24"/>
          <w:szCs w:val="24"/>
          <w:lang w:val="bg-BG"/>
        </w:rPr>
        <w:t>, то следва да го считаме за един и същи парцел</w:t>
      </w:r>
      <w:r w:rsidR="008E6157" w:rsidRPr="00335576">
        <w:rPr>
          <w:rFonts w:ascii="Times New Roman" w:hAnsi="Times New Roman" w:cs="Times New Roman"/>
          <w:sz w:val="24"/>
          <w:szCs w:val="24"/>
          <w:lang w:val="bg-BG"/>
        </w:rPr>
        <w:t xml:space="preserve"> и да проследим редуването на културите върху него всяка година</w:t>
      </w:r>
      <w:r w:rsidR="003E4D50" w:rsidRPr="00335576">
        <w:rPr>
          <w:rFonts w:ascii="Times New Roman" w:hAnsi="Times New Roman" w:cs="Times New Roman"/>
          <w:sz w:val="24"/>
          <w:szCs w:val="24"/>
          <w:lang w:val="bg-BG"/>
        </w:rPr>
        <w:t>.</w:t>
      </w:r>
      <w:r w:rsidR="003E4D50" w:rsidRPr="00D742B9">
        <w:rPr>
          <w:rFonts w:ascii="Times New Roman" w:hAnsi="Times New Roman" w:cs="Times New Roman"/>
          <w:sz w:val="24"/>
          <w:szCs w:val="24"/>
          <w:lang w:val="bg-BG"/>
        </w:rPr>
        <w:t xml:space="preserve"> </w:t>
      </w:r>
    </w:p>
    <w:p w14:paraId="08FCD3E8" w14:textId="77777777" w:rsidR="00C85074" w:rsidRPr="00D742B9" w:rsidRDefault="00C85074" w:rsidP="0026564D">
      <w:pPr>
        <w:tabs>
          <w:tab w:val="left" w:pos="993"/>
        </w:tabs>
        <w:spacing w:after="0" w:line="240" w:lineRule="auto"/>
        <w:jc w:val="both"/>
        <w:rPr>
          <w:rFonts w:ascii="Times New Roman" w:eastAsia="Calibri" w:hAnsi="Times New Roman" w:cs="Times New Roman"/>
          <w:b/>
          <w:i/>
          <w:sz w:val="24"/>
          <w:szCs w:val="24"/>
          <w:u w:val="single"/>
          <w:lang w:val="bg-BG"/>
        </w:rPr>
      </w:pPr>
    </w:p>
    <w:p w14:paraId="665A287F" w14:textId="77777777" w:rsidR="000E72E2" w:rsidRPr="002E7339" w:rsidRDefault="000E72E2" w:rsidP="0026564D">
      <w:pPr>
        <w:tabs>
          <w:tab w:val="left" w:pos="993"/>
        </w:tabs>
        <w:spacing w:after="0" w:line="240" w:lineRule="auto"/>
        <w:jc w:val="both"/>
        <w:rPr>
          <w:rFonts w:ascii="Times New Roman" w:hAnsi="Times New Roman" w:cs="Times New Roman"/>
          <w:b/>
          <w:sz w:val="24"/>
          <w:szCs w:val="24"/>
          <w:lang w:val="bg-BG"/>
        </w:rPr>
      </w:pPr>
      <w:r w:rsidRPr="002E7339">
        <w:rPr>
          <w:rFonts w:ascii="Times New Roman" w:eastAsia="Calibri" w:hAnsi="Times New Roman" w:cs="Times New Roman"/>
          <w:b/>
          <w:sz w:val="24"/>
          <w:szCs w:val="24"/>
          <w:lang w:val="bg-BG"/>
        </w:rPr>
        <w:t xml:space="preserve">Въпрос: </w:t>
      </w:r>
      <w:r w:rsidRPr="002E7339">
        <w:rPr>
          <w:rFonts w:ascii="Times New Roman" w:hAnsi="Times New Roman" w:cs="Times New Roman"/>
          <w:b/>
          <w:sz w:val="24"/>
          <w:szCs w:val="24"/>
          <w:lang w:val="bg-BG"/>
        </w:rPr>
        <w:t>Какво означава основна култура за целите на ротацията на ниво парцел?  Културата с най-голяма площ за стопанството за съответната година ли, което не значи, че всяка година една и съща култура ще е с най-голяма площ, или ще се посочва от кандидата през първата година коя ще е основната култура?</w:t>
      </w:r>
    </w:p>
    <w:p w14:paraId="2BD07956" w14:textId="77777777" w:rsidR="00D742B9" w:rsidRDefault="00D742B9" w:rsidP="0026564D">
      <w:pPr>
        <w:spacing w:after="0" w:line="240" w:lineRule="auto"/>
        <w:jc w:val="both"/>
        <w:rPr>
          <w:rFonts w:ascii="Times New Roman" w:hAnsi="Times New Roman" w:cs="Times New Roman"/>
          <w:sz w:val="24"/>
          <w:szCs w:val="24"/>
          <w:lang w:val="bg-BG"/>
        </w:rPr>
      </w:pPr>
    </w:p>
    <w:p w14:paraId="77CBB2FA" w14:textId="4F0B7CC1" w:rsidR="002B381B" w:rsidRDefault="000E72E2" w:rsidP="003432FD">
      <w:pPr>
        <w:spacing w:after="0" w:line="240" w:lineRule="auto"/>
        <w:jc w:val="both"/>
        <w:rPr>
          <w:rFonts w:ascii="Times New Roman" w:hAnsi="Times New Roman" w:cs="Times New Roman"/>
          <w:sz w:val="24"/>
          <w:szCs w:val="24"/>
          <w:lang w:val="bg-BG"/>
        </w:rPr>
      </w:pPr>
      <w:r w:rsidRPr="00335576">
        <w:rPr>
          <w:rFonts w:ascii="Times New Roman" w:hAnsi="Times New Roman" w:cs="Times New Roman"/>
          <w:sz w:val="24"/>
          <w:szCs w:val="24"/>
          <w:lang w:val="bg-BG"/>
        </w:rPr>
        <w:t xml:space="preserve">Основна култура </w:t>
      </w:r>
      <w:r w:rsidR="009B658E">
        <w:rPr>
          <w:rFonts w:ascii="Times New Roman" w:hAnsi="Times New Roman" w:cs="Times New Roman"/>
          <w:sz w:val="24"/>
          <w:szCs w:val="24"/>
          <w:lang w:val="bg-BG"/>
        </w:rPr>
        <w:t xml:space="preserve">за целите на ДЗЕС 7 се счита културата, </w:t>
      </w:r>
      <w:r w:rsidRPr="00335576">
        <w:rPr>
          <w:rFonts w:ascii="Times New Roman" w:hAnsi="Times New Roman" w:cs="Times New Roman"/>
          <w:sz w:val="24"/>
          <w:szCs w:val="24"/>
          <w:lang w:val="bg-BG"/>
        </w:rPr>
        <w:t xml:space="preserve">която е най-важна за </w:t>
      </w:r>
      <w:r w:rsidR="009B658E">
        <w:rPr>
          <w:rFonts w:ascii="Times New Roman" w:hAnsi="Times New Roman" w:cs="Times New Roman"/>
          <w:sz w:val="24"/>
          <w:szCs w:val="24"/>
          <w:lang w:val="bg-BG"/>
        </w:rPr>
        <w:t>земеделския стопанин</w:t>
      </w:r>
      <w:r w:rsidR="009B658E" w:rsidRPr="00335576">
        <w:rPr>
          <w:rFonts w:ascii="Times New Roman" w:hAnsi="Times New Roman" w:cs="Times New Roman"/>
          <w:sz w:val="24"/>
          <w:szCs w:val="24"/>
          <w:lang w:val="bg-BG"/>
        </w:rPr>
        <w:t xml:space="preserve"> </w:t>
      </w:r>
      <w:r w:rsidRPr="00335576">
        <w:rPr>
          <w:rFonts w:ascii="Times New Roman" w:hAnsi="Times New Roman" w:cs="Times New Roman"/>
          <w:sz w:val="24"/>
          <w:szCs w:val="24"/>
          <w:lang w:val="bg-BG"/>
        </w:rPr>
        <w:t>по добив, качество и цена</w:t>
      </w:r>
      <w:r w:rsidR="007D5BE0">
        <w:rPr>
          <w:rFonts w:ascii="Times New Roman" w:hAnsi="Times New Roman" w:cs="Times New Roman"/>
          <w:sz w:val="24"/>
          <w:szCs w:val="24"/>
          <w:lang w:val="bg-BG"/>
        </w:rPr>
        <w:t>,</w:t>
      </w:r>
      <w:r w:rsidRPr="00335576">
        <w:rPr>
          <w:rFonts w:ascii="Times New Roman" w:hAnsi="Times New Roman" w:cs="Times New Roman"/>
          <w:sz w:val="24"/>
          <w:szCs w:val="24"/>
          <w:lang w:val="bg-BG"/>
        </w:rPr>
        <w:t xml:space="preserve"> и която той </w:t>
      </w:r>
      <w:r w:rsidR="00AE04B9">
        <w:rPr>
          <w:rFonts w:ascii="Times New Roman" w:hAnsi="Times New Roman" w:cs="Times New Roman"/>
          <w:sz w:val="24"/>
          <w:szCs w:val="24"/>
          <w:lang w:val="bg-BG"/>
        </w:rPr>
        <w:t xml:space="preserve">отбелязва в заявлението </w:t>
      </w:r>
      <w:r w:rsidRPr="00335576">
        <w:rPr>
          <w:rFonts w:ascii="Times New Roman" w:hAnsi="Times New Roman" w:cs="Times New Roman"/>
          <w:sz w:val="24"/>
          <w:szCs w:val="24"/>
          <w:lang w:val="bg-BG"/>
        </w:rPr>
        <w:t xml:space="preserve">за подпомагане. </w:t>
      </w:r>
      <w:r w:rsidR="00A478B2">
        <w:rPr>
          <w:rFonts w:ascii="Times New Roman" w:hAnsi="Times New Roman" w:cs="Times New Roman"/>
          <w:sz w:val="24"/>
          <w:szCs w:val="24"/>
          <w:lang w:val="bg-BG"/>
        </w:rPr>
        <w:t>З</w:t>
      </w:r>
      <w:r w:rsidR="009B658E">
        <w:rPr>
          <w:rFonts w:ascii="Times New Roman" w:hAnsi="Times New Roman" w:cs="Times New Roman"/>
          <w:sz w:val="24"/>
          <w:szCs w:val="24"/>
          <w:lang w:val="bg-BG"/>
        </w:rPr>
        <w:t xml:space="preserve">емеделският стопани може </w:t>
      </w:r>
      <w:r w:rsidR="008C6623">
        <w:rPr>
          <w:rFonts w:ascii="Times New Roman" w:hAnsi="Times New Roman" w:cs="Times New Roman"/>
          <w:sz w:val="24"/>
          <w:szCs w:val="24"/>
          <w:lang w:val="bg-BG"/>
        </w:rPr>
        <w:t xml:space="preserve">да </w:t>
      </w:r>
      <w:r w:rsidR="009B658E">
        <w:rPr>
          <w:rFonts w:ascii="Times New Roman" w:hAnsi="Times New Roman" w:cs="Times New Roman"/>
          <w:sz w:val="24"/>
          <w:szCs w:val="24"/>
          <w:lang w:val="bg-BG"/>
        </w:rPr>
        <w:t xml:space="preserve">отглежда повече от една основна култура през годината на заявяване. </w:t>
      </w:r>
      <w:r w:rsidR="00ED388F" w:rsidRPr="005008EA">
        <w:rPr>
          <w:rStyle w:val="markedcontent"/>
          <w:rFonts w:ascii="Times New Roman" w:hAnsi="Times New Roman" w:cs="Times New Roman"/>
          <w:sz w:val="24"/>
          <w:szCs w:val="24"/>
          <w:lang w:val="bg-BG"/>
        </w:rPr>
        <w:t>Вторична култура се счита за ротация, ако е засята/засадена непосредствено</w:t>
      </w:r>
      <w:r w:rsidR="00ED388F" w:rsidRPr="005008EA">
        <w:rPr>
          <w:rFonts w:ascii="Times New Roman" w:hAnsi="Times New Roman" w:cs="Times New Roman"/>
          <w:sz w:val="24"/>
          <w:szCs w:val="24"/>
          <w:lang w:val="bg-BG"/>
        </w:rPr>
        <w:br/>
      </w:r>
      <w:r w:rsidR="00ED388F" w:rsidRPr="005008EA">
        <w:rPr>
          <w:rStyle w:val="markedcontent"/>
          <w:rFonts w:ascii="Times New Roman" w:hAnsi="Times New Roman" w:cs="Times New Roman"/>
          <w:sz w:val="24"/>
          <w:szCs w:val="24"/>
          <w:lang w:val="bg-BG"/>
        </w:rPr>
        <w:t>след прибирането на основната култура и е налична на парцела до подготовката на</w:t>
      </w:r>
      <w:r w:rsidR="00ED388F" w:rsidRPr="005008EA">
        <w:rPr>
          <w:rFonts w:ascii="Times New Roman" w:hAnsi="Times New Roman" w:cs="Times New Roman"/>
          <w:sz w:val="24"/>
          <w:szCs w:val="24"/>
          <w:lang w:val="bg-BG"/>
        </w:rPr>
        <w:br/>
      </w:r>
      <w:r w:rsidR="00ED388F" w:rsidRPr="005008EA">
        <w:rPr>
          <w:rStyle w:val="markedcontent"/>
          <w:rFonts w:ascii="Times New Roman" w:hAnsi="Times New Roman" w:cs="Times New Roman"/>
          <w:sz w:val="24"/>
          <w:szCs w:val="24"/>
          <w:lang w:val="bg-BG"/>
        </w:rPr>
        <w:t>почвата за сеитба на следващата основна култура.</w:t>
      </w:r>
    </w:p>
    <w:p w14:paraId="5C9E1FBF" w14:textId="77777777" w:rsidR="003432FD" w:rsidRPr="00D742B9" w:rsidRDefault="003432FD" w:rsidP="003432FD">
      <w:pPr>
        <w:spacing w:after="0" w:line="240" w:lineRule="auto"/>
        <w:jc w:val="both"/>
        <w:rPr>
          <w:rFonts w:ascii="Times New Roman" w:eastAsia="Calibri" w:hAnsi="Times New Roman" w:cs="Times New Roman"/>
          <w:b/>
          <w:sz w:val="24"/>
          <w:szCs w:val="24"/>
          <w:lang w:val="bg-BG"/>
        </w:rPr>
      </w:pPr>
    </w:p>
    <w:p w14:paraId="3934D733" w14:textId="344D2DC4" w:rsidR="002B381B" w:rsidRPr="002E7339" w:rsidRDefault="002B381B" w:rsidP="0026564D">
      <w:pPr>
        <w:tabs>
          <w:tab w:val="left" w:pos="993"/>
        </w:tabs>
        <w:spacing w:after="0" w:line="240" w:lineRule="auto"/>
        <w:jc w:val="both"/>
        <w:rPr>
          <w:rFonts w:ascii="Times New Roman" w:hAnsi="Times New Roman" w:cs="Times New Roman"/>
          <w:b/>
          <w:sz w:val="24"/>
          <w:szCs w:val="24"/>
          <w:lang w:val="bg-BG"/>
        </w:rPr>
      </w:pPr>
      <w:r w:rsidRPr="00D742B9">
        <w:rPr>
          <w:rFonts w:ascii="Times New Roman" w:eastAsia="Calibri" w:hAnsi="Times New Roman" w:cs="Times New Roman"/>
          <w:b/>
          <w:sz w:val="24"/>
          <w:szCs w:val="24"/>
          <w:lang w:val="bg-BG"/>
        </w:rPr>
        <w:t>Въпрос:</w:t>
      </w:r>
      <w:r w:rsidRPr="00D742B9">
        <w:rPr>
          <w:rFonts w:ascii="Times New Roman" w:eastAsia="Calibri" w:hAnsi="Times New Roman" w:cs="Times New Roman"/>
          <w:b/>
          <w:i/>
          <w:sz w:val="24"/>
          <w:szCs w:val="24"/>
          <w:lang w:val="bg-BG"/>
        </w:rPr>
        <w:t xml:space="preserve"> </w:t>
      </w:r>
      <w:r w:rsidRPr="00D742B9">
        <w:rPr>
          <w:rFonts w:ascii="Times New Roman" w:hAnsi="Times New Roman" w:cs="Times New Roman"/>
          <w:b/>
          <w:color w:val="000000"/>
          <w:sz w:val="24"/>
          <w:szCs w:val="24"/>
          <w:shd w:val="clear" w:color="auto" w:fill="FFFFFF"/>
          <w:lang w:val="bg-BG"/>
        </w:rPr>
        <w:t>В</w:t>
      </w:r>
      <w:r w:rsidR="007D5BE0">
        <w:rPr>
          <w:rFonts w:ascii="Times New Roman" w:hAnsi="Times New Roman" w:cs="Times New Roman"/>
          <w:b/>
          <w:color w:val="000000"/>
          <w:sz w:val="24"/>
          <w:szCs w:val="24"/>
          <w:shd w:val="clear" w:color="auto" w:fill="FFFFFF"/>
          <w:lang w:val="bg-BG"/>
        </w:rPr>
        <w:t>ъв връзка с ротацията по ДЗЕС 7</w:t>
      </w:r>
      <w:r w:rsidRPr="00D742B9">
        <w:rPr>
          <w:rFonts w:ascii="Times New Roman" w:hAnsi="Times New Roman" w:cs="Times New Roman"/>
          <w:b/>
          <w:color w:val="000000"/>
          <w:sz w:val="24"/>
          <w:szCs w:val="24"/>
          <w:shd w:val="clear" w:color="auto" w:fill="FFFFFF"/>
          <w:lang w:val="bg-BG"/>
        </w:rPr>
        <w:t xml:space="preserve"> допустимо ли е един и същ парцел да бъде угар за две или повече последователни години?</w:t>
      </w:r>
    </w:p>
    <w:p w14:paraId="3B30A02F" w14:textId="77777777" w:rsidR="00E11DFD" w:rsidRPr="00D742B9" w:rsidRDefault="002B381B" w:rsidP="0026564D">
      <w:pPr>
        <w:spacing w:after="0" w:line="240" w:lineRule="auto"/>
        <w:jc w:val="both"/>
        <w:rPr>
          <w:rFonts w:ascii="Times New Roman" w:hAnsi="Times New Roman" w:cs="Times New Roman"/>
          <w:sz w:val="24"/>
          <w:szCs w:val="24"/>
          <w:lang w:val="bg-BG"/>
        </w:rPr>
      </w:pPr>
      <w:r w:rsidRPr="002E7339">
        <w:rPr>
          <w:rFonts w:ascii="Times New Roman" w:hAnsi="Times New Roman" w:cs="Times New Roman"/>
          <w:color w:val="000000"/>
          <w:sz w:val="24"/>
          <w:szCs w:val="24"/>
          <w:shd w:val="clear" w:color="auto" w:fill="FFFFFF"/>
          <w:lang w:val="bg-BG"/>
        </w:rPr>
        <w:t xml:space="preserve"> </w:t>
      </w:r>
    </w:p>
    <w:p w14:paraId="537E110D" w14:textId="77777777" w:rsidR="00883975" w:rsidRPr="008F1BE5" w:rsidRDefault="00911B02" w:rsidP="0026564D">
      <w:pPr>
        <w:spacing w:after="0" w:line="240" w:lineRule="auto"/>
        <w:jc w:val="both"/>
        <w:rPr>
          <w:rFonts w:ascii="Times New Roman" w:hAnsi="Times New Roman" w:cs="Times New Roman"/>
          <w:sz w:val="24"/>
          <w:szCs w:val="24"/>
          <w:lang w:val="bg-BG"/>
        </w:rPr>
      </w:pPr>
      <w:r w:rsidRPr="002E7339">
        <w:rPr>
          <w:rFonts w:ascii="Times New Roman" w:hAnsi="Times New Roman" w:cs="Times New Roman"/>
          <w:b/>
          <w:sz w:val="24"/>
          <w:szCs w:val="24"/>
          <w:lang w:val="bg-BG"/>
        </w:rPr>
        <w:lastRenderedPageBreak/>
        <w:t>Да.</w:t>
      </w:r>
      <w:r w:rsidR="002B381B" w:rsidRPr="002E7339">
        <w:rPr>
          <w:rFonts w:ascii="Times New Roman" w:hAnsi="Times New Roman" w:cs="Times New Roman"/>
          <w:sz w:val="24"/>
          <w:szCs w:val="24"/>
          <w:lang w:val="bg-BG"/>
        </w:rPr>
        <w:t xml:space="preserve"> </w:t>
      </w:r>
      <w:r w:rsidR="00E11DFD" w:rsidRPr="002E7339">
        <w:rPr>
          <w:rFonts w:ascii="Times New Roman" w:eastAsia="Times New Roman" w:hAnsi="Times New Roman" w:cs="Times New Roman"/>
          <w:sz w:val="24"/>
          <w:szCs w:val="24"/>
          <w:lang w:val="bg-BG"/>
        </w:rPr>
        <w:t>Съгласно определението в Стратегическия план</w:t>
      </w:r>
      <w:r w:rsidR="00E11DFD" w:rsidRPr="002E7339">
        <w:rPr>
          <w:rFonts w:ascii="Times New Roman" w:eastAsia="Calibri" w:hAnsi="Times New Roman" w:cs="Times New Roman"/>
          <w:sz w:val="24"/>
          <w:szCs w:val="24"/>
          <w:lang w:val="bg-BG"/>
        </w:rPr>
        <w:t xml:space="preserve"> (стр. 397</w:t>
      </w:r>
      <w:r w:rsidR="00E11DFD" w:rsidRPr="008F1BE5">
        <w:rPr>
          <w:rFonts w:ascii="Times New Roman" w:eastAsia="Calibri" w:hAnsi="Times New Roman" w:cs="Times New Roman"/>
          <w:sz w:val="24"/>
          <w:szCs w:val="24"/>
          <w:lang w:val="bg-BG"/>
        </w:rPr>
        <w:t xml:space="preserve">) „поддържана под угар е площ, на която през годината не се допуска производство на земеделска продукция“. </w:t>
      </w:r>
    </w:p>
    <w:p w14:paraId="266101BB" w14:textId="77777777" w:rsidR="008C656F" w:rsidRPr="002E7339" w:rsidRDefault="008C656F" w:rsidP="0026564D">
      <w:pPr>
        <w:spacing w:after="0" w:line="240" w:lineRule="auto"/>
        <w:jc w:val="both"/>
        <w:rPr>
          <w:rFonts w:ascii="Times New Roman" w:hAnsi="Times New Roman" w:cs="Times New Roman"/>
          <w:sz w:val="24"/>
          <w:szCs w:val="24"/>
          <w:lang w:val="bg-BG"/>
        </w:rPr>
      </w:pPr>
      <w:r w:rsidRPr="008F1BE5">
        <w:rPr>
          <w:rFonts w:ascii="Times New Roman" w:hAnsi="Times New Roman" w:cs="Times New Roman"/>
          <w:sz w:val="24"/>
          <w:szCs w:val="24"/>
          <w:lang w:val="bg-BG"/>
        </w:rPr>
        <w:t>В</w:t>
      </w:r>
      <w:r w:rsidR="00883975" w:rsidRPr="008F1BE5">
        <w:rPr>
          <w:rFonts w:ascii="Times New Roman" w:hAnsi="Times New Roman" w:cs="Times New Roman"/>
          <w:sz w:val="24"/>
          <w:szCs w:val="24"/>
          <w:lang w:val="bg-BG"/>
        </w:rPr>
        <w:t xml:space="preserve"> Приложение III „Правила относно предварителните условия съгласно член 12“ от</w:t>
      </w:r>
      <w:r w:rsidRPr="008F1BE5">
        <w:rPr>
          <w:rFonts w:ascii="Times New Roman" w:hAnsi="Times New Roman" w:cs="Times New Roman"/>
          <w:sz w:val="24"/>
          <w:szCs w:val="24"/>
          <w:lang w:val="bg-BG"/>
        </w:rPr>
        <w:t xml:space="preserve"> Регламент (ЕС) 2021/2115 на Европейския парламент и на Съвета от 2 декември 2021 година,</w:t>
      </w:r>
      <w:r w:rsidRPr="002E7339">
        <w:rPr>
          <w:rFonts w:ascii="Times New Roman" w:hAnsi="Times New Roman" w:cs="Times New Roman"/>
          <w:sz w:val="24"/>
          <w:szCs w:val="24"/>
          <w:lang w:val="bg-BG"/>
        </w:rPr>
        <w:t xml:space="preserve"> в </w:t>
      </w:r>
      <w:r w:rsidR="002B381B" w:rsidRPr="002E7339">
        <w:rPr>
          <w:rFonts w:ascii="Times New Roman" w:eastAsia="Calibri" w:hAnsi="Times New Roman" w:cs="Times New Roman"/>
          <w:sz w:val="24"/>
          <w:szCs w:val="24"/>
          <w:lang w:val="bg-BG"/>
        </w:rPr>
        <w:t xml:space="preserve">Бележка </w:t>
      </w:r>
      <w:r w:rsidRPr="002E7339">
        <w:rPr>
          <w:rFonts w:ascii="Times New Roman" w:eastAsia="Calibri" w:hAnsi="Times New Roman" w:cs="Times New Roman"/>
          <w:sz w:val="24"/>
          <w:szCs w:val="24"/>
          <w:lang w:val="bg-BG"/>
        </w:rPr>
        <w:t>2 под линия</w:t>
      </w:r>
      <w:r w:rsidR="002B381B" w:rsidRPr="002E7339">
        <w:rPr>
          <w:rFonts w:ascii="Times New Roman" w:eastAsia="Calibri" w:hAnsi="Times New Roman" w:cs="Times New Roman"/>
          <w:sz w:val="24"/>
          <w:szCs w:val="24"/>
          <w:lang w:val="bg-BG"/>
        </w:rPr>
        <w:t xml:space="preserve"> </w:t>
      </w:r>
      <w:r w:rsidRPr="002E7339">
        <w:rPr>
          <w:rFonts w:ascii="Times New Roman" w:eastAsia="Calibri" w:hAnsi="Times New Roman" w:cs="Times New Roman"/>
          <w:sz w:val="24"/>
          <w:szCs w:val="24"/>
          <w:lang w:val="bg-BG"/>
        </w:rPr>
        <w:t>е разписано че: „</w:t>
      </w:r>
      <w:proofErr w:type="spellStart"/>
      <w:r w:rsidR="0028599D" w:rsidRPr="002E7339">
        <w:rPr>
          <w:rFonts w:ascii="Times New Roman" w:hAnsi="Times New Roman" w:cs="Times New Roman"/>
          <w:color w:val="000000"/>
          <w:sz w:val="24"/>
          <w:szCs w:val="24"/>
          <w:lang w:val="bg-BG"/>
        </w:rPr>
        <w:t>с</w:t>
      </w:r>
      <w:r w:rsidR="002B381B" w:rsidRPr="002E7339">
        <w:rPr>
          <w:rFonts w:ascii="Times New Roman" w:hAnsi="Times New Roman" w:cs="Times New Roman"/>
          <w:color w:val="000000"/>
          <w:sz w:val="24"/>
          <w:szCs w:val="24"/>
          <w:lang w:val="bg-BG"/>
        </w:rPr>
        <w:t>еитбооборотът</w:t>
      </w:r>
      <w:proofErr w:type="spellEnd"/>
      <w:r w:rsidR="002B381B" w:rsidRPr="002E7339">
        <w:rPr>
          <w:rFonts w:ascii="Times New Roman" w:hAnsi="Times New Roman" w:cs="Times New Roman"/>
          <w:color w:val="000000"/>
          <w:sz w:val="24"/>
          <w:szCs w:val="24"/>
          <w:lang w:val="bg-BG"/>
        </w:rPr>
        <w:t xml:space="preserve"> се състои от смяна на културата поне веднъж годишно на равнището на парцела (</w:t>
      </w:r>
      <w:r w:rsidR="002B381B" w:rsidRPr="002E7339">
        <w:rPr>
          <w:rFonts w:ascii="Times New Roman" w:hAnsi="Times New Roman" w:cs="Times New Roman"/>
          <w:b/>
          <w:i/>
          <w:color w:val="000000"/>
          <w:sz w:val="24"/>
          <w:szCs w:val="24"/>
          <w:lang w:val="bg-BG"/>
        </w:rPr>
        <w:t>с изключение на многогодишни култури, треви и други тревни фуражи и оставена под угар земя</w:t>
      </w:r>
      <w:r w:rsidR="002B381B" w:rsidRPr="002E7339">
        <w:rPr>
          <w:rFonts w:ascii="Times New Roman" w:hAnsi="Times New Roman" w:cs="Times New Roman"/>
          <w:color w:val="000000"/>
          <w:sz w:val="24"/>
          <w:szCs w:val="24"/>
          <w:lang w:val="bg-BG"/>
        </w:rPr>
        <w:t>), включително подходящо управляваните вторични култури</w:t>
      </w:r>
      <w:r w:rsidRPr="002E7339">
        <w:rPr>
          <w:rFonts w:ascii="Times New Roman" w:hAnsi="Times New Roman" w:cs="Times New Roman"/>
          <w:color w:val="000000"/>
          <w:sz w:val="24"/>
          <w:szCs w:val="24"/>
          <w:lang w:val="bg-BG"/>
        </w:rPr>
        <w:t>“</w:t>
      </w:r>
      <w:r w:rsidR="002B381B" w:rsidRPr="002E7339">
        <w:rPr>
          <w:rFonts w:ascii="Times New Roman" w:hAnsi="Times New Roman" w:cs="Times New Roman"/>
          <w:color w:val="000000"/>
          <w:sz w:val="24"/>
          <w:szCs w:val="24"/>
          <w:lang w:val="bg-BG"/>
        </w:rPr>
        <w:t>.</w:t>
      </w:r>
      <w:r w:rsidR="0028599D" w:rsidRPr="002E7339">
        <w:rPr>
          <w:rFonts w:ascii="Times New Roman" w:hAnsi="Times New Roman" w:cs="Times New Roman"/>
          <w:color w:val="000000"/>
          <w:sz w:val="24"/>
          <w:szCs w:val="24"/>
          <w:lang w:val="bg-BG"/>
        </w:rPr>
        <w:t xml:space="preserve"> Това означава, че з</w:t>
      </w:r>
      <w:r w:rsidR="006B0127" w:rsidRPr="002E7339">
        <w:rPr>
          <w:rFonts w:ascii="Times New Roman" w:hAnsi="Times New Roman" w:cs="Times New Roman"/>
          <w:color w:val="000000"/>
          <w:sz w:val="24"/>
          <w:szCs w:val="24"/>
          <w:lang w:val="bg-BG"/>
        </w:rPr>
        <w:t xml:space="preserve">емята </w:t>
      </w:r>
      <w:r w:rsidR="0028599D" w:rsidRPr="002E7339">
        <w:rPr>
          <w:rFonts w:ascii="Times New Roman" w:hAnsi="Times New Roman" w:cs="Times New Roman"/>
          <w:color w:val="000000"/>
          <w:sz w:val="24"/>
          <w:szCs w:val="24"/>
          <w:lang w:val="bg-BG"/>
        </w:rPr>
        <w:t>под угар е изключение</w:t>
      </w:r>
      <w:r w:rsidR="006B0127" w:rsidRPr="002E7339">
        <w:rPr>
          <w:rFonts w:ascii="Times New Roman" w:hAnsi="Times New Roman" w:cs="Times New Roman"/>
          <w:color w:val="000000"/>
          <w:sz w:val="24"/>
          <w:szCs w:val="24"/>
          <w:lang w:val="bg-BG"/>
        </w:rPr>
        <w:t xml:space="preserve"> от определението за </w:t>
      </w:r>
      <w:proofErr w:type="spellStart"/>
      <w:r w:rsidR="006B0127" w:rsidRPr="002E7339">
        <w:rPr>
          <w:rFonts w:ascii="Times New Roman" w:hAnsi="Times New Roman" w:cs="Times New Roman"/>
          <w:color w:val="000000"/>
          <w:sz w:val="24"/>
          <w:szCs w:val="24"/>
          <w:lang w:val="bg-BG"/>
        </w:rPr>
        <w:t>сеитбооборт</w:t>
      </w:r>
      <w:proofErr w:type="spellEnd"/>
      <w:r w:rsidR="006B0127" w:rsidRPr="002E7339">
        <w:rPr>
          <w:rFonts w:ascii="Times New Roman" w:hAnsi="Times New Roman" w:cs="Times New Roman"/>
          <w:color w:val="000000"/>
          <w:sz w:val="24"/>
          <w:szCs w:val="24"/>
          <w:lang w:val="bg-BG"/>
        </w:rPr>
        <w:t xml:space="preserve"> (ротация)</w:t>
      </w:r>
      <w:r w:rsidR="0028599D" w:rsidRPr="002E7339">
        <w:rPr>
          <w:rFonts w:ascii="Times New Roman" w:hAnsi="Times New Roman" w:cs="Times New Roman"/>
          <w:color w:val="000000"/>
          <w:sz w:val="24"/>
          <w:szCs w:val="24"/>
          <w:lang w:val="bg-BG"/>
        </w:rPr>
        <w:t>, което е</w:t>
      </w:r>
      <w:r w:rsidR="006B0127" w:rsidRPr="002E7339">
        <w:rPr>
          <w:rFonts w:ascii="Times New Roman" w:hAnsi="Times New Roman" w:cs="Times New Roman"/>
          <w:color w:val="000000"/>
          <w:sz w:val="24"/>
          <w:szCs w:val="24"/>
          <w:lang w:val="bg-BG"/>
        </w:rPr>
        <w:t xml:space="preserve">  </w:t>
      </w:r>
      <w:r w:rsidR="006B0127" w:rsidRPr="002E7339">
        <w:rPr>
          <w:rFonts w:ascii="Times New Roman" w:hAnsi="Times New Roman" w:cs="Times New Roman"/>
          <w:b/>
          <w:color w:val="000000"/>
          <w:sz w:val="24"/>
          <w:szCs w:val="24"/>
          <w:lang w:val="bg-BG"/>
        </w:rPr>
        <w:t xml:space="preserve">редуване на земеделски култури всяка година. </w:t>
      </w:r>
      <w:r w:rsidR="006B0127" w:rsidRPr="002E7339">
        <w:rPr>
          <w:rFonts w:ascii="Times New Roman" w:hAnsi="Times New Roman" w:cs="Times New Roman"/>
          <w:color w:val="000000"/>
          <w:sz w:val="24"/>
          <w:szCs w:val="24"/>
          <w:lang w:val="bg-BG"/>
        </w:rPr>
        <w:t>Целта на оставянето на земя под угар е почвата да се възстанови от интензивните обработки</w:t>
      </w:r>
      <w:r w:rsidR="00BA47B3" w:rsidRPr="002E7339">
        <w:rPr>
          <w:rFonts w:ascii="Times New Roman" w:hAnsi="Times New Roman" w:cs="Times New Roman"/>
          <w:color w:val="000000"/>
          <w:sz w:val="24"/>
          <w:szCs w:val="24"/>
          <w:lang w:val="bg-BG"/>
        </w:rPr>
        <w:t xml:space="preserve">, като временно се остави като непроизводствена площ и </w:t>
      </w:r>
      <w:r w:rsidR="006B0127" w:rsidRPr="002E7339">
        <w:rPr>
          <w:rFonts w:ascii="Times New Roman" w:hAnsi="Times New Roman" w:cs="Times New Roman"/>
          <w:color w:val="000000"/>
          <w:sz w:val="24"/>
          <w:szCs w:val="24"/>
          <w:lang w:val="bg-BG"/>
        </w:rPr>
        <w:t xml:space="preserve">на годишна база </w:t>
      </w:r>
      <w:r w:rsidR="00BA47B3" w:rsidRPr="002E7339">
        <w:rPr>
          <w:rFonts w:ascii="Times New Roman" w:hAnsi="Times New Roman" w:cs="Times New Roman"/>
          <w:color w:val="000000"/>
          <w:sz w:val="24"/>
          <w:szCs w:val="24"/>
          <w:lang w:val="bg-BG"/>
        </w:rPr>
        <w:t xml:space="preserve">може </w:t>
      </w:r>
      <w:r w:rsidR="006B0127" w:rsidRPr="002E7339">
        <w:rPr>
          <w:rFonts w:ascii="Times New Roman" w:hAnsi="Times New Roman" w:cs="Times New Roman"/>
          <w:color w:val="000000"/>
          <w:sz w:val="24"/>
          <w:szCs w:val="24"/>
          <w:lang w:val="bg-BG"/>
        </w:rPr>
        <w:t xml:space="preserve">да се включи </w:t>
      </w:r>
      <w:r w:rsidR="006B0127" w:rsidRPr="002E7339">
        <w:rPr>
          <w:rFonts w:ascii="Times New Roman" w:hAnsi="Times New Roman" w:cs="Times New Roman"/>
          <w:b/>
          <w:color w:val="000000"/>
          <w:sz w:val="24"/>
          <w:szCs w:val="24"/>
          <w:lang w:val="bg-BG"/>
        </w:rPr>
        <w:t>като етап</w:t>
      </w:r>
      <w:r w:rsidR="00BA47B3" w:rsidRPr="002E7339">
        <w:rPr>
          <w:rFonts w:ascii="Times New Roman" w:hAnsi="Times New Roman" w:cs="Times New Roman"/>
          <w:color w:val="000000"/>
          <w:sz w:val="24"/>
          <w:szCs w:val="24"/>
          <w:lang w:val="bg-BG"/>
        </w:rPr>
        <w:t xml:space="preserve">, който съпътства </w:t>
      </w:r>
      <w:r w:rsidR="006B0127" w:rsidRPr="002E7339">
        <w:rPr>
          <w:rFonts w:ascii="Times New Roman" w:hAnsi="Times New Roman" w:cs="Times New Roman"/>
          <w:color w:val="000000"/>
          <w:sz w:val="24"/>
          <w:szCs w:val="24"/>
          <w:lang w:val="bg-BG"/>
        </w:rPr>
        <w:t xml:space="preserve"> </w:t>
      </w:r>
      <w:proofErr w:type="spellStart"/>
      <w:r w:rsidR="006B0127" w:rsidRPr="002E7339">
        <w:rPr>
          <w:rFonts w:ascii="Times New Roman" w:hAnsi="Times New Roman" w:cs="Times New Roman"/>
          <w:color w:val="000000"/>
          <w:sz w:val="24"/>
          <w:szCs w:val="24"/>
          <w:lang w:val="bg-BG"/>
        </w:rPr>
        <w:t>сеитбообортния</w:t>
      </w:r>
      <w:proofErr w:type="spellEnd"/>
      <w:r w:rsidR="006B0127" w:rsidRPr="002E7339">
        <w:rPr>
          <w:rFonts w:ascii="Times New Roman" w:hAnsi="Times New Roman" w:cs="Times New Roman"/>
          <w:color w:val="000000"/>
          <w:sz w:val="24"/>
          <w:szCs w:val="24"/>
          <w:lang w:val="bg-BG"/>
        </w:rPr>
        <w:t xml:space="preserve"> план. </w:t>
      </w:r>
    </w:p>
    <w:p w14:paraId="728C2CE3" w14:textId="77777777" w:rsidR="0040224F" w:rsidRPr="002E7339" w:rsidRDefault="0040224F" w:rsidP="0026564D">
      <w:pPr>
        <w:pStyle w:val="oj-note"/>
        <w:shd w:val="clear" w:color="auto" w:fill="FFFFFF"/>
        <w:spacing w:before="0" w:beforeAutospacing="0" w:after="0" w:afterAutospacing="0"/>
        <w:jc w:val="both"/>
        <w:rPr>
          <w:color w:val="000000"/>
          <w:lang w:val="bg-BG"/>
        </w:rPr>
      </w:pPr>
    </w:p>
    <w:p w14:paraId="06A2E506" w14:textId="0135ECF5" w:rsidR="00FC1895" w:rsidRPr="002E7339" w:rsidRDefault="007D5BE0" w:rsidP="0026564D">
      <w:pPr>
        <w:tabs>
          <w:tab w:val="left" w:pos="851"/>
        </w:tabs>
        <w:spacing w:after="0" w:line="240"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Въпрос: След третата година</w:t>
      </w:r>
      <w:r w:rsidR="00FC1895" w:rsidRPr="002E7339">
        <w:rPr>
          <w:rFonts w:ascii="Times New Roman" w:hAnsi="Times New Roman" w:cs="Times New Roman"/>
          <w:b/>
          <w:sz w:val="24"/>
          <w:szCs w:val="24"/>
          <w:lang w:val="bg-BG"/>
        </w:rPr>
        <w:t xml:space="preserve"> земеделския</w:t>
      </w:r>
      <w:r w:rsidR="008D27FE" w:rsidRPr="002E7339">
        <w:rPr>
          <w:rFonts w:ascii="Times New Roman" w:hAnsi="Times New Roman" w:cs="Times New Roman"/>
          <w:b/>
          <w:sz w:val="24"/>
          <w:szCs w:val="24"/>
          <w:lang w:val="bg-BG"/>
        </w:rPr>
        <w:t>т</w:t>
      </w:r>
      <w:r w:rsidR="00FC1895" w:rsidRPr="002E7339">
        <w:rPr>
          <w:rFonts w:ascii="Times New Roman" w:hAnsi="Times New Roman" w:cs="Times New Roman"/>
          <w:b/>
          <w:sz w:val="24"/>
          <w:szCs w:val="24"/>
          <w:lang w:val="bg-BG"/>
        </w:rPr>
        <w:t xml:space="preserve"> стопанин е длъжен да гарантира, че всички парцели от обработваемата земя от стопанството са били обект на ротация по отношение на основната култура на отглеждане. По какъв начин ще се извършва контролът и как земеделският производител ще гарантира ротацията на четвъртата година?</w:t>
      </w:r>
    </w:p>
    <w:p w14:paraId="3238C1AA" w14:textId="77777777" w:rsidR="00FC1895" w:rsidRPr="002E7339" w:rsidRDefault="00FC1895" w:rsidP="0026564D">
      <w:pPr>
        <w:spacing w:after="0" w:line="240" w:lineRule="auto"/>
        <w:jc w:val="both"/>
        <w:rPr>
          <w:rFonts w:ascii="Times New Roman" w:hAnsi="Times New Roman" w:cs="Times New Roman"/>
          <w:sz w:val="24"/>
          <w:szCs w:val="24"/>
          <w:lang w:val="bg-BG"/>
        </w:rPr>
      </w:pPr>
    </w:p>
    <w:p w14:paraId="466A7039" w14:textId="19C92011" w:rsidR="00FC1895" w:rsidRPr="002E7339" w:rsidRDefault="00C85074" w:rsidP="0026564D">
      <w:pPr>
        <w:spacing w:after="0" w:line="240" w:lineRule="auto"/>
        <w:jc w:val="both"/>
        <w:rPr>
          <w:rFonts w:ascii="Times New Roman" w:hAnsi="Times New Roman" w:cs="Times New Roman"/>
          <w:sz w:val="24"/>
          <w:szCs w:val="24"/>
          <w:lang w:val="bg-BG"/>
        </w:rPr>
      </w:pPr>
      <w:r w:rsidRPr="002E7339">
        <w:rPr>
          <w:rFonts w:ascii="Times New Roman" w:hAnsi="Times New Roman" w:cs="Times New Roman"/>
          <w:sz w:val="24"/>
          <w:szCs w:val="24"/>
          <w:lang w:val="bg-BG"/>
        </w:rPr>
        <w:t xml:space="preserve">Ротацията </w:t>
      </w:r>
      <w:r w:rsidR="00B75924" w:rsidRPr="002E7339">
        <w:rPr>
          <w:rFonts w:ascii="Times New Roman" w:hAnsi="Times New Roman" w:cs="Times New Roman"/>
          <w:sz w:val="24"/>
          <w:szCs w:val="24"/>
          <w:lang w:val="bg-BG"/>
        </w:rPr>
        <w:t xml:space="preserve">ще </w:t>
      </w:r>
      <w:r w:rsidRPr="002E7339">
        <w:rPr>
          <w:rFonts w:ascii="Times New Roman" w:hAnsi="Times New Roman" w:cs="Times New Roman"/>
          <w:sz w:val="24"/>
          <w:szCs w:val="24"/>
          <w:lang w:val="bg-BG"/>
        </w:rPr>
        <w:t xml:space="preserve">се </w:t>
      </w:r>
      <w:r w:rsidR="00B75924" w:rsidRPr="002E7339">
        <w:rPr>
          <w:rFonts w:ascii="Times New Roman" w:hAnsi="Times New Roman" w:cs="Times New Roman"/>
          <w:sz w:val="24"/>
          <w:szCs w:val="24"/>
          <w:lang w:val="bg-BG"/>
        </w:rPr>
        <w:t>ко</w:t>
      </w:r>
      <w:r w:rsidR="007D5BE0">
        <w:rPr>
          <w:rFonts w:ascii="Times New Roman" w:hAnsi="Times New Roman" w:cs="Times New Roman"/>
          <w:sz w:val="24"/>
          <w:szCs w:val="24"/>
          <w:lang w:val="bg-BG"/>
        </w:rPr>
        <w:t>нтролира от ДФЗ,</w:t>
      </w:r>
      <w:r w:rsidRPr="002E7339">
        <w:rPr>
          <w:rFonts w:ascii="Times New Roman" w:hAnsi="Times New Roman" w:cs="Times New Roman"/>
          <w:sz w:val="24"/>
          <w:szCs w:val="24"/>
          <w:lang w:val="bg-BG"/>
        </w:rPr>
        <w:t xml:space="preserve"> като се отчита културата, която е била на площта на парцела  предходната година. Препоръчително</w:t>
      </w:r>
      <w:r w:rsidR="00FC1895" w:rsidRPr="002E7339">
        <w:rPr>
          <w:rFonts w:ascii="Times New Roman" w:hAnsi="Times New Roman" w:cs="Times New Roman"/>
          <w:sz w:val="24"/>
          <w:szCs w:val="24"/>
          <w:lang w:val="bg-BG"/>
        </w:rPr>
        <w:t xml:space="preserve"> е земеделските стопани (ЗС) да водят документация на </w:t>
      </w:r>
      <w:proofErr w:type="spellStart"/>
      <w:r w:rsidR="00FC1895" w:rsidRPr="002E7339">
        <w:rPr>
          <w:rFonts w:ascii="Times New Roman" w:hAnsi="Times New Roman" w:cs="Times New Roman"/>
          <w:sz w:val="24"/>
          <w:szCs w:val="24"/>
          <w:lang w:val="bg-BG"/>
        </w:rPr>
        <w:t>сеитбооборота</w:t>
      </w:r>
      <w:proofErr w:type="spellEnd"/>
      <w:r w:rsidR="00FC1895" w:rsidRPr="002E7339">
        <w:rPr>
          <w:rFonts w:ascii="Times New Roman" w:hAnsi="Times New Roman" w:cs="Times New Roman"/>
          <w:sz w:val="24"/>
          <w:szCs w:val="24"/>
          <w:lang w:val="bg-BG"/>
        </w:rPr>
        <w:t xml:space="preserve">, </w:t>
      </w:r>
      <w:r w:rsidR="000021EE" w:rsidRPr="002E7339">
        <w:rPr>
          <w:rFonts w:ascii="Times New Roman" w:hAnsi="Times New Roman" w:cs="Times New Roman"/>
          <w:sz w:val="24"/>
          <w:szCs w:val="24"/>
          <w:lang w:val="bg-BG"/>
        </w:rPr>
        <w:t xml:space="preserve">особено когато стопанството им се състои от множество парцели с различни култури и когато обработват земи </w:t>
      </w:r>
      <w:r w:rsidR="000021EE" w:rsidRPr="001A1FFE">
        <w:rPr>
          <w:rFonts w:ascii="Times New Roman" w:hAnsi="Times New Roman" w:cs="Times New Roman"/>
          <w:sz w:val="24"/>
          <w:szCs w:val="24"/>
          <w:lang w:val="bg-BG"/>
        </w:rPr>
        <w:t>по споразумение</w:t>
      </w:r>
      <w:r w:rsidR="007016A4" w:rsidRPr="001A1FFE">
        <w:rPr>
          <w:rFonts w:ascii="Times New Roman" w:hAnsi="Times New Roman" w:cs="Times New Roman"/>
          <w:sz w:val="24"/>
          <w:szCs w:val="24"/>
          <w:lang w:val="bg-BG"/>
        </w:rPr>
        <w:t xml:space="preserve"> или разпределение</w:t>
      </w:r>
      <w:r w:rsidR="000021EE" w:rsidRPr="001A1FFE">
        <w:rPr>
          <w:rFonts w:ascii="Times New Roman" w:hAnsi="Times New Roman" w:cs="Times New Roman"/>
          <w:sz w:val="24"/>
          <w:szCs w:val="24"/>
          <w:lang w:val="bg-BG"/>
        </w:rPr>
        <w:t>.</w:t>
      </w:r>
      <w:r w:rsidR="000021EE" w:rsidRPr="002E7339">
        <w:rPr>
          <w:rFonts w:ascii="Times New Roman" w:hAnsi="Times New Roman" w:cs="Times New Roman"/>
          <w:sz w:val="24"/>
          <w:szCs w:val="24"/>
          <w:lang w:val="bg-BG"/>
        </w:rPr>
        <w:t xml:space="preserve"> По такъв начин ще се знае</w:t>
      </w:r>
      <w:r w:rsidR="00FC1895" w:rsidRPr="002E7339">
        <w:rPr>
          <w:rFonts w:ascii="Times New Roman" w:hAnsi="Times New Roman" w:cs="Times New Roman"/>
          <w:sz w:val="24"/>
          <w:szCs w:val="24"/>
          <w:lang w:val="bg-BG"/>
        </w:rPr>
        <w:t xml:space="preserve"> дали предшестващат</w:t>
      </w:r>
      <w:r w:rsidR="004A3DDD" w:rsidRPr="002E7339">
        <w:rPr>
          <w:rFonts w:ascii="Times New Roman" w:hAnsi="Times New Roman" w:cs="Times New Roman"/>
          <w:sz w:val="24"/>
          <w:szCs w:val="24"/>
          <w:lang w:val="bg-BG"/>
        </w:rPr>
        <w:t>а култура, отглеждана от друг земеделски стопанин,</w:t>
      </w:r>
      <w:r w:rsidR="00FC1895" w:rsidRPr="002E7339">
        <w:rPr>
          <w:rFonts w:ascii="Times New Roman" w:hAnsi="Times New Roman" w:cs="Times New Roman"/>
          <w:sz w:val="24"/>
          <w:szCs w:val="24"/>
          <w:lang w:val="bg-BG"/>
        </w:rPr>
        <w:t xml:space="preserve"> e подходящ пре</w:t>
      </w:r>
      <w:r w:rsidR="000021EE" w:rsidRPr="002E7339">
        <w:rPr>
          <w:rFonts w:ascii="Times New Roman" w:hAnsi="Times New Roman" w:cs="Times New Roman"/>
          <w:sz w:val="24"/>
          <w:szCs w:val="24"/>
          <w:lang w:val="bg-BG"/>
        </w:rPr>
        <w:t xml:space="preserve">дшественик за планираната от новия </w:t>
      </w:r>
      <w:proofErr w:type="spellStart"/>
      <w:r w:rsidR="000021EE" w:rsidRPr="002E7339">
        <w:rPr>
          <w:rFonts w:ascii="Times New Roman" w:hAnsi="Times New Roman" w:cs="Times New Roman"/>
          <w:sz w:val="24"/>
          <w:szCs w:val="24"/>
          <w:lang w:val="bg-BG"/>
        </w:rPr>
        <w:t>земеползвател</w:t>
      </w:r>
      <w:proofErr w:type="spellEnd"/>
      <w:r w:rsidR="000021EE" w:rsidRPr="002E7339">
        <w:rPr>
          <w:rFonts w:ascii="Times New Roman" w:hAnsi="Times New Roman" w:cs="Times New Roman"/>
          <w:sz w:val="24"/>
          <w:szCs w:val="24"/>
          <w:lang w:val="bg-BG"/>
        </w:rPr>
        <w:t xml:space="preserve"> основна култура през</w:t>
      </w:r>
      <w:r w:rsidR="00FC1895" w:rsidRPr="002E7339">
        <w:rPr>
          <w:rFonts w:ascii="Times New Roman" w:hAnsi="Times New Roman" w:cs="Times New Roman"/>
          <w:sz w:val="24"/>
          <w:szCs w:val="24"/>
          <w:lang w:val="bg-BG"/>
        </w:rPr>
        <w:t xml:space="preserve"> стопанската година на заявяването</w:t>
      </w:r>
      <w:r w:rsidR="000021EE" w:rsidRPr="002E7339">
        <w:rPr>
          <w:rFonts w:ascii="Times New Roman" w:hAnsi="Times New Roman" w:cs="Times New Roman"/>
          <w:sz w:val="24"/>
          <w:szCs w:val="24"/>
          <w:lang w:val="bg-BG"/>
        </w:rPr>
        <w:t>, а решенията ще са информирани</w:t>
      </w:r>
      <w:r w:rsidR="00FC1895" w:rsidRPr="002E7339">
        <w:rPr>
          <w:rFonts w:ascii="Times New Roman" w:hAnsi="Times New Roman" w:cs="Times New Roman"/>
          <w:sz w:val="24"/>
          <w:szCs w:val="24"/>
          <w:lang w:val="bg-BG"/>
        </w:rPr>
        <w:t>.</w:t>
      </w:r>
    </w:p>
    <w:p w14:paraId="7C600FE6" w14:textId="77777777" w:rsidR="003D30AD" w:rsidRDefault="003D30AD" w:rsidP="0026564D">
      <w:pPr>
        <w:spacing w:after="0" w:line="240" w:lineRule="auto"/>
        <w:rPr>
          <w:rFonts w:ascii="Times New Roman" w:eastAsia="Calibri" w:hAnsi="Times New Roman" w:cs="Times New Roman"/>
          <w:b/>
          <w:sz w:val="24"/>
          <w:szCs w:val="24"/>
          <w:lang w:val="bg-BG"/>
        </w:rPr>
      </w:pPr>
    </w:p>
    <w:p w14:paraId="0C4ED88E" w14:textId="77777777" w:rsidR="002C5D74" w:rsidRPr="002E7339" w:rsidRDefault="002C5D74" w:rsidP="0026564D">
      <w:pPr>
        <w:spacing w:after="0" w:line="240" w:lineRule="auto"/>
        <w:rPr>
          <w:rFonts w:ascii="Times New Roman" w:eastAsia="Calibri" w:hAnsi="Times New Roman" w:cs="Times New Roman"/>
          <w:b/>
          <w:sz w:val="24"/>
          <w:szCs w:val="24"/>
          <w:lang w:val="bg-BG"/>
        </w:rPr>
      </w:pPr>
      <w:r w:rsidRPr="002E7339">
        <w:rPr>
          <w:rFonts w:ascii="Times New Roman" w:eastAsia="Calibri" w:hAnsi="Times New Roman" w:cs="Times New Roman"/>
          <w:b/>
          <w:sz w:val="24"/>
          <w:szCs w:val="24"/>
          <w:lang w:val="bg-BG"/>
        </w:rPr>
        <w:t xml:space="preserve">ВЪПРОСИ </w:t>
      </w:r>
      <w:r w:rsidR="008D27FE" w:rsidRPr="002E7339">
        <w:rPr>
          <w:rFonts w:ascii="Times New Roman" w:eastAsia="Calibri" w:hAnsi="Times New Roman" w:cs="Times New Roman"/>
          <w:b/>
          <w:sz w:val="24"/>
          <w:szCs w:val="24"/>
          <w:lang w:val="bg-BG"/>
        </w:rPr>
        <w:t>ПО ИЗПЪЛНЕНИЕТО</w:t>
      </w:r>
      <w:r w:rsidRPr="002E7339">
        <w:rPr>
          <w:rFonts w:ascii="Times New Roman" w:eastAsia="Calibri" w:hAnsi="Times New Roman" w:cs="Times New Roman"/>
          <w:b/>
          <w:sz w:val="24"/>
          <w:szCs w:val="24"/>
          <w:lang w:val="bg-BG"/>
        </w:rPr>
        <w:t xml:space="preserve"> НА ДЗЕС 8:</w:t>
      </w:r>
    </w:p>
    <w:p w14:paraId="0A1D99EB" w14:textId="77777777" w:rsidR="007D5BE0" w:rsidRDefault="007D5BE0" w:rsidP="0026564D">
      <w:pPr>
        <w:spacing w:after="0" w:line="240" w:lineRule="auto"/>
        <w:jc w:val="both"/>
        <w:rPr>
          <w:rFonts w:ascii="Times New Roman" w:eastAsia="Times New Roman" w:hAnsi="Times New Roman" w:cs="Times New Roman"/>
          <w:b/>
          <w:sz w:val="24"/>
          <w:szCs w:val="24"/>
          <w:lang w:val="bg-BG"/>
        </w:rPr>
      </w:pPr>
    </w:p>
    <w:p w14:paraId="47D66593" w14:textId="34C1CE8C" w:rsidR="00DE22F0" w:rsidRPr="002E7339" w:rsidRDefault="00DE22F0" w:rsidP="0026564D">
      <w:pPr>
        <w:spacing w:after="0" w:line="240" w:lineRule="auto"/>
        <w:jc w:val="both"/>
        <w:rPr>
          <w:rFonts w:ascii="Times New Roman" w:eastAsia="Times New Roman" w:hAnsi="Times New Roman" w:cs="Times New Roman"/>
          <w:b/>
          <w:sz w:val="24"/>
          <w:szCs w:val="24"/>
          <w:lang w:val="bg-BG"/>
        </w:rPr>
      </w:pPr>
      <w:r w:rsidRPr="002E7339">
        <w:rPr>
          <w:rFonts w:ascii="Times New Roman" w:eastAsia="Times New Roman" w:hAnsi="Times New Roman" w:cs="Times New Roman"/>
          <w:b/>
          <w:sz w:val="24"/>
          <w:szCs w:val="24"/>
          <w:lang w:val="bg-BG"/>
        </w:rPr>
        <w:t xml:space="preserve">Въпрос: </w:t>
      </w:r>
      <w:r w:rsidRPr="002E7339">
        <w:rPr>
          <w:rFonts w:ascii="Times New Roman" w:hAnsi="Times New Roman" w:cs="Times New Roman"/>
          <w:b/>
          <w:sz w:val="24"/>
          <w:szCs w:val="24"/>
          <w:lang w:val="bg-BG"/>
        </w:rPr>
        <w:t xml:space="preserve">Какви са тегловните коефициенти за </w:t>
      </w:r>
      <w:proofErr w:type="spellStart"/>
      <w:r w:rsidRPr="002E7339">
        <w:rPr>
          <w:rFonts w:ascii="Times New Roman" w:hAnsi="Times New Roman" w:cs="Times New Roman"/>
          <w:b/>
          <w:sz w:val="24"/>
          <w:szCs w:val="24"/>
          <w:lang w:val="bg-BG"/>
        </w:rPr>
        <w:t>азотфиксиращи</w:t>
      </w:r>
      <w:proofErr w:type="spellEnd"/>
      <w:r w:rsidRPr="002E7339">
        <w:rPr>
          <w:rFonts w:ascii="Times New Roman" w:hAnsi="Times New Roman" w:cs="Times New Roman"/>
          <w:b/>
          <w:sz w:val="24"/>
          <w:szCs w:val="24"/>
          <w:lang w:val="bg-BG"/>
        </w:rPr>
        <w:t xml:space="preserve">, покривни/междинни култури?  </w:t>
      </w:r>
    </w:p>
    <w:p w14:paraId="084149DD" w14:textId="77777777" w:rsidR="007D5BE0" w:rsidRDefault="007D5BE0" w:rsidP="005F5577">
      <w:pPr>
        <w:pStyle w:val="Heading2"/>
        <w:shd w:val="clear" w:color="auto" w:fill="FFFFFF"/>
        <w:spacing w:before="0" w:beforeAutospacing="0" w:after="120" w:afterAutospacing="0"/>
        <w:jc w:val="both"/>
        <w:rPr>
          <w:sz w:val="24"/>
          <w:szCs w:val="24"/>
        </w:rPr>
      </w:pPr>
    </w:p>
    <w:p w14:paraId="070395C4" w14:textId="56F175CE" w:rsidR="00826355" w:rsidRPr="005F5577" w:rsidRDefault="00CD5FDA" w:rsidP="005F5577">
      <w:pPr>
        <w:pStyle w:val="Heading2"/>
        <w:shd w:val="clear" w:color="auto" w:fill="FFFFFF"/>
        <w:spacing w:before="0" w:beforeAutospacing="0" w:after="120" w:afterAutospacing="0"/>
        <w:jc w:val="both"/>
        <w:rPr>
          <w:rFonts w:eastAsiaTheme="minorHAnsi"/>
          <w:b w:val="0"/>
          <w:bCs w:val="0"/>
          <w:sz w:val="24"/>
          <w:szCs w:val="24"/>
          <w:lang w:eastAsia="en-US"/>
        </w:rPr>
      </w:pPr>
      <w:r>
        <w:rPr>
          <w:sz w:val="24"/>
          <w:szCs w:val="24"/>
        </w:rPr>
        <w:t>К</w:t>
      </w:r>
      <w:r w:rsidR="00DE22F0" w:rsidRPr="002E7339">
        <w:rPr>
          <w:sz w:val="24"/>
          <w:szCs w:val="24"/>
        </w:rPr>
        <w:t>оефициентът 0.3 за междинните и покривните култури е определен на общностно ниво и не подлежи на свободно тълкувание</w:t>
      </w:r>
      <w:r>
        <w:rPr>
          <w:rStyle w:val="FootnoteReference"/>
          <w:sz w:val="24"/>
          <w:szCs w:val="24"/>
        </w:rPr>
        <w:footnoteReference w:id="8"/>
      </w:r>
      <w:r w:rsidR="00DE22F0" w:rsidRPr="005F5577">
        <w:rPr>
          <w:sz w:val="24"/>
          <w:szCs w:val="24"/>
        </w:rPr>
        <w:t xml:space="preserve">. </w:t>
      </w:r>
      <w:r w:rsidR="0068325F" w:rsidRPr="005F5577">
        <w:rPr>
          <w:sz w:val="24"/>
          <w:szCs w:val="24"/>
        </w:rPr>
        <w:t xml:space="preserve">Коефициентът за </w:t>
      </w:r>
      <w:proofErr w:type="spellStart"/>
      <w:r w:rsidR="0068325F" w:rsidRPr="005F5577">
        <w:rPr>
          <w:sz w:val="24"/>
          <w:szCs w:val="24"/>
        </w:rPr>
        <w:t>азотфиксиращите</w:t>
      </w:r>
      <w:proofErr w:type="spellEnd"/>
      <w:r w:rsidR="0068325F" w:rsidRPr="005F5577">
        <w:rPr>
          <w:sz w:val="24"/>
          <w:szCs w:val="24"/>
        </w:rPr>
        <w:t xml:space="preserve"> култури не е посочен в </w:t>
      </w:r>
      <w:r w:rsidR="0068325F" w:rsidRPr="005F5577">
        <w:rPr>
          <w:rFonts w:eastAsiaTheme="minorHAnsi"/>
          <w:b w:val="0"/>
          <w:bCs w:val="0"/>
          <w:sz w:val="24"/>
          <w:szCs w:val="24"/>
          <w:lang w:eastAsia="en-US"/>
        </w:rPr>
        <w:t xml:space="preserve">Стратегическия план и затова в </w:t>
      </w:r>
      <w:hyperlink r:id="rId14" w:tgtFrame="_blank" w:history="1">
        <w:r w:rsidR="005F5577" w:rsidRPr="005F5577">
          <w:rPr>
            <w:rFonts w:eastAsiaTheme="minorHAnsi"/>
            <w:b w:val="0"/>
            <w:bCs w:val="0"/>
            <w:sz w:val="24"/>
            <w:szCs w:val="24"/>
            <w:lang w:eastAsia="en-US"/>
          </w:rPr>
          <w:t>Заповед</w:t>
        </w:r>
        <w:r w:rsidR="00CC51A0">
          <w:rPr>
            <w:rFonts w:eastAsiaTheme="minorHAnsi"/>
            <w:b w:val="0"/>
            <w:bCs w:val="0"/>
            <w:sz w:val="24"/>
            <w:szCs w:val="24"/>
            <w:lang w:eastAsia="en-US"/>
          </w:rPr>
          <w:t>та</w:t>
        </w:r>
        <w:r w:rsidR="005F5577">
          <w:rPr>
            <w:rFonts w:eastAsiaTheme="minorHAnsi"/>
            <w:b w:val="0"/>
            <w:bCs w:val="0"/>
            <w:sz w:val="24"/>
            <w:szCs w:val="24"/>
            <w:lang w:eastAsia="en-US"/>
          </w:rPr>
          <w:t xml:space="preserve"> на министъра на земеделието</w:t>
        </w:r>
        <w:r w:rsidR="005F5577" w:rsidRPr="005F5577">
          <w:rPr>
            <w:rFonts w:eastAsiaTheme="minorHAnsi"/>
            <w:b w:val="0"/>
            <w:bCs w:val="0"/>
            <w:sz w:val="24"/>
            <w:szCs w:val="24"/>
            <w:lang w:eastAsia="en-US"/>
          </w:rPr>
          <w:t xml:space="preserve"> за условия за прилагане на стандарти</w:t>
        </w:r>
        <w:r w:rsidR="005F5577">
          <w:rPr>
            <w:rFonts w:eastAsiaTheme="minorHAnsi"/>
            <w:b w:val="0"/>
            <w:bCs w:val="0"/>
            <w:sz w:val="24"/>
            <w:szCs w:val="24"/>
            <w:lang w:eastAsia="en-US"/>
          </w:rPr>
          <w:t>те</w:t>
        </w:r>
        <w:r w:rsidR="005F5577" w:rsidRPr="005F5577">
          <w:rPr>
            <w:rFonts w:eastAsiaTheme="minorHAnsi"/>
            <w:b w:val="0"/>
            <w:bCs w:val="0"/>
            <w:sz w:val="24"/>
            <w:szCs w:val="24"/>
            <w:lang w:eastAsia="en-US"/>
          </w:rPr>
          <w:t xml:space="preserve"> за добро земеделско и екологично състояние</w:t>
        </w:r>
      </w:hyperlink>
      <w:r w:rsidR="00CC51A0">
        <w:rPr>
          <w:rFonts w:eastAsiaTheme="minorHAnsi"/>
          <w:b w:val="0"/>
          <w:bCs w:val="0"/>
          <w:sz w:val="24"/>
          <w:szCs w:val="24"/>
          <w:lang w:eastAsia="en-US"/>
        </w:rPr>
        <w:t xml:space="preserve"> </w:t>
      </w:r>
      <w:r w:rsidR="0068325F" w:rsidRPr="005F5577">
        <w:rPr>
          <w:rFonts w:eastAsiaTheme="minorHAnsi"/>
          <w:b w:val="0"/>
          <w:bCs w:val="0"/>
          <w:sz w:val="24"/>
          <w:szCs w:val="24"/>
          <w:lang w:eastAsia="en-US"/>
        </w:rPr>
        <w:t xml:space="preserve">ще бъде записано, че </w:t>
      </w:r>
      <w:proofErr w:type="spellStart"/>
      <w:r w:rsidR="0068325F" w:rsidRPr="005F5577">
        <w:rPr>
          <w:rFonts w:eastAsiaTheme="minorHAnsi"/>
          <w:b w:val="0"/>
          <w:bCs w:val="0"/>
          <w:sz w:val="24"/>
          <w:szCs w:val="24"/>
          <w:lang w:eastAsia="en-US"/>
        </w:rPr>
        <w:t>азотфиксиращите</w:t>
      </w:r>
      <w:proofErr w:type="spellEnd"/>
      <w:r w:rsidR="00826355" w:rsidRPr="005F5577">
        <w:rPr>
          <w:rFonts w:eastAsiaTheme="minorHAnsi"/>
          <w:b w:val="0"/>
          <w:bCs w:val="0"/>
          <w:sz w:val="24"/>
          <w:szCs w:val="24"/>
          <w:lang w:eastAsia="en-US"/>
        </w:rPr>
        <w:t xml:space="preserve"> култури ще се приравняват с </w:t>
      </w:r>
      <w:r w:rsidR="00826355" w:rsidRPr="005F5577">
        <w:rPr>
          <w:rFonts w:eastAsiaTheme="minorHAnsi"/>
          <w:bCs w:val="0"/>
          <w:sz w:val="24"/>
          <w:szCs w:val="24"/>
          <w:lang w:eastAsia="en-US"/>
        </w:rPr>
        <w:t>коефициент 1,</w:t>
      </w:r>
      <w:r w:rsidR="00826355" w:rsidRPr="005F5577">
        <w:rPr>
          <w:rFonts w:eastAsiaTheme="minorHAnsi"/>
          <w:b w:val="0"/>
          <w:bCs w:val="0"/>
          <w:sz w:val="24"/>
          <w:szCs w:val="24"/>
          <w:lang w:eastAsia="en-US"/>
        </w:rPr>
        <w:t xml:space="preserve"> защото </w:t>
      </w:r>
      <w:r w:rsidR="00545BFF" w:rsidRPr="005F5577">
        <w:rPr>
          <w:rFonts w:eastAsiaTheme="minorHAnsi"/>
          <w:b w:val="0"/>
          <w:bCs w:val="0"/>
          <w:sz w:val="24"/>
          <w:szCs w:val="24"/>
          <w:lang w:eastAsia="en-US"/>
        </w:rPr>
        <w:t>обогатяват</w:t>
      </w:r>
      <w:r w:rsidR="00826355" w:rsidRPr="005F5577">
        <w:rPr>
          <w:rFonts w:eastAsiaTheme="minorHAnsi"/>
          <w:b w:val="0"/>
          <w:bCs w:val="0"/>
          <w:sz w:val="24"/>
          <w:szCs w:val="24"/>
          <w:lang w:eastAsia="en-US"/>
        </w:rPr>
        <w:t xml:space="preserve"> почвата с азот и се намалява използването на химически торове. </w:t>
      </w:r>
    </w:p>
    <w:p w14:paraId="2F95401E" w14:textId="77777777" w:rsidR="00DE22F0" w:rsidRPr="002E7339" w:rsidRDefault="00DE22F0" w:rsidP="0026564D">
      <w:pPr>
        <w:spacing w:after="0" w:line="240" w:lineRule="auto"/>
        <w:jc w:val="both"/>
        <w:rPr>
          <w:rFonts w:ascii="Times New Roman" w:hAnsi="Times New Roman" w:cs="Times New Roman"/>
          <w:sz w:val="24"/>
          <w:szCs w:val="24"/>
          <w:lang w:val="bg-BG"/>
        </w:rPr>
      </w:pPr>
    </w:p>
    <w:p w14:paraId="0BC9966B" w14:textId="77777777" w:rsidR="00DE22F0" w:rsidRPr="00335576" w:rsidRDefault="00DE22F0" w:rsidP="0026564D">
      <w:pPr>
        <w:tabs>
          <w:tab w:val="left" w:pos="993"/>
        </w:tabs>
        <w:spacing w:after="0" w:line="240" w:lineRule="auto"/>
        <w:jc w:val="both"/>
        <w:rPr>
          <w:rFonts w:ascii="Times New Roman" w:hAnsi="Times New Roman" w:cs="Times New Roman"/>
          <w:b/>
          <w:sz w:val="24"/>
          <w:szCs w:val="24"/>
          <w:lang w:val="bg-BG"/>
        </w:rPr>
      </w:pPr>
      <w:r w:rsidRPr="002E7339">
        <w:rPr>
          <w:rFonts w:ascii="Times New Roman" w:eastAsia="Times New Roman" w:hAnsi="Times New Roman" w:cs="Times New Roman"/>
          <w:b/>
          <w:sz w:val="24"/>
          <w:szCs w:val="24"/>
          <w:lang w:val="bg-BG"/>
        </w:rPr>
        <w:t xml:space="preserve">Въпрос: </w:t>
      </w:r>
      <w:r w:rsidRPr="002E7339">
        <w:rPr>
          <w:rFonts w:ascii="Times New Roman" w:hAnsi="Times New Roman" w:cs="Times New Roman"/>
          <w:b/>
          <w:sz w:val="24"/>
          <w:szCs w:val="24"/>
          <w:lang w:val="bg-BG"/>
        </w:rPr>
        <w:t xml:space="preserve">В Стратегическия план относно условията по ДЗЕС 8 е записано, че задължително се запазват и поддържат съществуващите характеристики на ландшафта чрез: забрана за изрязване на жив плет и дървета по време на размножаването и отглеждането на птици (от 1 март до 31 юли). Въпреки всичко, в проекта на </w:t>
      </w:r>
      <w:r w:rsidRPr="002E7339">
        <w:rPr>
          <w:rFonts w:ascii="Times New Roman" w:hAnsi="Times New Roman" w:cs="Times New Roman"/>
          <w:b/>
          <w:i/>
          <w:iCs/>
          <w:sz w:val="24"/>
          <w:szCs w:val="24"/>
          <w:lang w:val="bg-BG"/>
        </w:rPr>
        <w:t xml:space="preserve">Наредба за условията и реда за прилагане на интервенциите под формата </w:t>
      </w:r>
      <w:r w:rsidRPr="002E7339">
        <w:rPr>
          <w:rFonts w:ascii="Times New Roman" w:hAnsi="Times New Roman" w:cs="Times New Roman"/>
          <w:b/>
          <w:i/>
          <w:iCs/>
          <w:sz w:val="24"/>
          <w:szCs w:val="24"/>
          <w:lang w:val="bg-BG"/>
        </w:rPr>
        <w:lastRenderedPageBreak/>
        <w:t>на директни плащания, включени в Стратегическия план, за проверките, намаления на плащанията и реда за налагане на административни санкции</w:t>
      </w:r>
      <w:r w:rsidRPr="002E7339">
        <w:rPr>
          <w:rFonts w:ascii="Times New Roman" w:hAnsi="Times New Roman" w:cs="Times New Roman"/>
          <w:b/>
          <w:sz w:val="24"/>
          <w:szCs w:val="24"/>
          <w:lang w:val="bg-BG"/>
        </w:rPr>
        <w:t xml:space="preserve"> в текстовете относно еко-схема за поддържане и подобряване на биологичното разнообразие и екологичната инфраструктура за период на гнездене на птиците е посочен 1 април – 30 юли. Кой ще бъде периодът за спазване?</w:t>
      </w:r>
    </w:p>
    <w:p w14:paraId="4F9C4057" w14:textId="77777777" w:rsidR="00DE22F0" w:rsidRPr="00D742B9" w:rsidRDefault="00D742B9" w:rsidP="00D742B9">
      <w:pPr>
        <w:tabs>
          <w:tab w:val="left" w:pos="1668"/>
        </w:tabs>
        <w:spacing w:after="0" w:line="240" w:lineRule="auto"/>
        <w:ind w:hanging="76"/>
        <w:jc w:val="both"/>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lang w:val="bg-BG"/>
        </w:rPr>
        <w:tab/>
      </w:r>
    </w:p>
    <w:p w14:paraId="385D2FA9" w14:textId="5F4CCE87" w:rsidR="001404B3" w:rsidRPr="00D742B9" w:rsidRDefault="00DE22F0" w:rsidP="00D742B9">
      <w:pPr>
        <w:spacing w:after="0" w:line="240" w:lineRule="auto"/>
        <w:jc w:val="both"/>
        <w:rPr>
          <w:rFonts w:ascii="Times New Roman" w:eastAsia="Times New Roman" w:hAnsi="Times New Roman" w:cs="Times New Roman"/>
          <w:sz w:val="24"/>
          <w:szCs w:val="24"/>
          <w:lang w:val="bg-BG"/>
        </w:rPr>
      </w:pPr>
      <w:r w:rsidRPr="00D742B9">
        <w:rPr>
          <w:rFonts w:ascii="Times New Roman" w:hAnsi="Times New Roman" w:cs="Times New Roman"/>
          <w:sz w:val="24"/>
          <w:szCs w:val="24"/>
          <w:lang w:val="bg-BG"/>
        </w:rPr>
        <w:t>За целите на ДЗЕС 8 се спазва период</w:t>
      </w:r>
      <w:r w:rsidR="00835B1A">
        <w:rPr>
          <w:rFonts w:ascii="Times New Roman" w:hAnsi="Times New Roman" w:cs="Times New Roman"/>
          <w:sz w:val="24"/>
          <w:szCs w:val="24"/>
          <w:lang w:val="bg-BG"/>
        </w:rPr>
        <w:t>ът</w:t>
      </w:r>
      <w:r w:rsidRPr="00D742B9">
        <w:rPr>
          <w:rFonts w:ascii="Times New Roman" w:hAnsi="Times New Roman" w:cs="Times New Roman"/>
          <w:sz w:val="24"/>
          <w:szCs w:val="24"/>
          <w:lang w:val="bg-BG"/>
        </w:rPr>
        <w:t xml:space="preserve">, обхващащ  размножаването и отглеждането на птици </w:t>
      </w:r>
      <w:r w:rsidRPr="008F1BE5">
        <w:rPr>
          <w:rFonts w:ascii="Times New Roman" w:hAnsi="Times New Roman" w:cs="Times New Roman"/>
          <w:sz w:val="24"/>
          <w:szCs w:val="24"/>
          <w:lang w:val="bg-BG"/>
        </w:rPr>
        <w:t>(01.03. – 31.07.)</w:t>
      </w:r>
      <w:r w:rsidR="001404B3" w:rsidRPr="008F1BE5">
        <w:rPr>
          <w:rFonts w:ascii="Times New Roman" w:eastAsia="Times New Roman" w:hAnsi="Times New Roman" w:cs="Times New Roman"/>
          <w:sz w:val="24"/>
          <w:szCs w:val="24"/>
          <w:lang w:val="bg-BG"/>
        </w:rPr>
        <w:t xml:space="preserve"> Изискванията на ДЗЕС 8 са базата за изпълнение за всички култури и ако земеделски стопанин иска да се възползва </w:t>
      </w:r>
      <w:r w:rsidR="001404B3" w:rsidRPr="005257DC">
        <w:rPr>
          <w:rFonts w:ascii="Times New Roman" w:eastAsia="Times New Roman" w:hAnsi="Times New Roman" w:cs="Times New Roman"/>
          <w:sz w:val="24"/>
          <w:szCs w:val="24"/>
          <w:lang w:val="bg-BG"/>
        </w:rPr>
        <w:t xml:space="preserve">и по еко схемата, той ще трябва да спази </w:t>
      </w:r>
      <w:r w:rsidR="001404B3" w:rsidRPr="00D742B9">
        <w:rPr>
          <w:rFonts w:ascii="Times New Roman" w:eastAsia="Times New Roman" w:hAnsi="Times New Roman" w:cs="Times New Roman"/>
          <w:sz w:val="24"/>
          <w:szCs w:val="24"/>
          <w:lang w:val="bg-BG"/>
        </w:rPr>
        <w:t>стандарта.</w:t>
      </w:r>
    </w:p>
    <w:p w14:paraId="69FA2901" w14:textId="77777777" w:rsidR="00C03D08" w:rsidRPr="008F1BE5" w:rsidRDefault="00C03D08" w:rsidP="0026564D">
      <w:pPr>
        <w:spacing w:after="0" w:line="240" w:lineRule="auto"/>
        <w:jc w:val="both"/>
        <w:rPr>
          <w:rFonts w:ascii="Times New Roman" w:hAnsi="Times New Roman" w:cs="Times New Roman"/>
          <w:color w:val="000000"/>
          <w:sz w:val="24"/>
          <w:szCs w:val="24"/>
          <w:shd w:val="clear" w:color="auto" w:fill="FFFFFF"/>
          <w:lang w:val="bg-BG"/>
        </w:rPr>
      </w:pPr>
    </w:p>
    <w:p w14:paraId="3D03F78F" w14:textId="4E6C1949" w:rsidR="002C5D74" w:rsidRPr="002E7339" w:rsidRDefault="002C5D74" w:rsidP="0026564D">
      <w:pPr>
        <w:spacing w:after="0" w:line="240" w:lineRule="auto"/>
        <w:jc w:val="both"/>
        <w:rPr>
          <w:rFonts w:ascii="Times New Roman" w:eastAsia="Calibri" w:hAnsi="Times New Roman" w:cs="Times New Roman"/>
          <w:b/>
          <w:sz w:val="24"/>
          <w:szCs w:val="24"/>
          <w:lang w:val="bg-BG"/>
        </w:rPr>
      </w:pPr>
      <w:r w:rsidRPr="008F1BE5">
        <w:rPr>
          <w:rFonts w:ascii="Times New Roman" w:eastAsia="Times New Roman" w:hAnsi="Times New Roman" w:cs="Times New Roman"/>
          <w:b/>
          <w:sz w:val="24"/>
          <w:szCs w:val="24"/>
          <w:lang w:val="bg-BG"/>
        </w:rPr>
        <w:t xml:space="preserve">Въпрос: </w:t>
      </w:r>
      <w:r w:rsidR="00051E8D" w:rsidRPr="008F1BE5">
        <w:rPr>
          <w:rFonts w:ascii="Times New Roman" w:eastAsia="Times New Roman" w:hAnsi="Times New Roman" w:cs="Times New Roman"/>
          <w:b/>
          <w:sz w:val="24"/>
          <w:szCs w:val="24"/>
          <w:lang w:val="bg-BG"/>
        </w:rPr>
        <w:t>При условие, че земеделският стопанин реши да изпълни изискването на ДЗЕС 8</w:t>
      </w:r>
      <w:r w:rsidR="007D5BE0">
        <w:rPr>
          <w:rFonts w:ascii="Times New Roman" w:eastAsia="Times New Roman" w:hAnsi="Times New Roman" w:cs="Times New Roman"/>
          <w:b/>
          <w:sz w:val="24"/>
          <w:szCs w:val="24"/>
          <w:lang w:val="bg-BG"/>
        </w:rPr>
        <w:t>,</w:t>
      </w:r>
      <w:r w:rsidR="00051E8D" w:rsidRPr="008F1BE5">
        <w:rPr>
          <w:rFonts w:ascii="Times New Roman" w:eastAsia="Times New Roman" w:hAnsi="Times New Roman" w:cs="Times New Roman"/>
          <w:b/>
          <w:sz w:val="24"/>
          <w:szCs w:val="24"/>
          <w:lang w:val="bg-BG"/>
        </w:rPr>
        <w:t xml:space="preserve"> като засее съответните площи с междинни култури през </w:t>
      </w:r>
      <w:r w:rsidR="00051E8D" w:rsidRPr="002E7339">
        <w:rPr>
          <w:rFonts w:ascii="Times New Roman" w:eastAsia="Times New Roman" w:hAnsi="Times New Roman" w:cs="Times New Roman"/>
          <w:b/>
          <w:sz w:val="24"/>
          <w:szCs w:val="24"/>
          <w:lang w:val="bg-BG"/>
        </w:rPr>
        <w:t>есента на 2023 и ги заоре след 15.02.2024</w:t>
      </w:r>
      <w:r w:rsidR="007D5BE0">
        <w:rPr>
          <w:rFonts w:ascii="Times New Roman" w:eastAsia="Times New Roman" w:hAnsi="Times New Roman" w:cs="Times New Roman"/>
          <w:b/>
          <w:sz w:val="24"/>
          <w:szCs w:val="24"/>
          <w:lang w:val="bg-BG"/>
        </w:rPr>
        <w:t>,</w:t>
      </w:r>
      <w:r w:rsidR="00051E8D" w:rsidRPr="002E7339">
        <w:rPr>
          <w:rFonts w:ascii="Times New Roman" w:eastAsia="Times New Roman" w:hAnsi="Times New Roman" w:cs="Times New Roman"/>
          <w:b/>
          <w:sz w:val="24"/>
          <w:szCs w:val="24"/>
          <w:lang w:val="bg-BG"/>
        </w:rPr>
        <w:t xml:space="preserve"> през коя кампания следва да посочи в заявлението си</w:t>
      </w:r>
      <w:r w:rsidR="00C85074" w:rsidRPr="002E7339">
        <w:rPr>
          <w:rFonts w:ascii="Times New Roman" w:eastAsia="Times New Roman" w:hAnsi="Times New Roman" w:cs="Times New Roman"/>
          <w:b/>
          <w:sz w:val="24"/>
          <w:szCs w:val="24"/>
          <w:lang w:val="bg-BG"/>
        </w:rPr>
        <w:t xml:space="preserve"> </w:t>
      </w:r>
      <w:r w:rsidR="00051E8D" w:rsidRPr="002E7339">
        <w:rPr>
          <w:rFonts w:ascii="Times New Roman" w:eastAsia="Times New Roman" w:hAnsi="Times New Roman" w:cs="Times New Roman"/>
          <w:b/>
          <w:sz w:val="24"/>
          <w:szCs w:val="24"/>
          <w:lang w:val="bg-BG"/>
        </w:rPr>
        <w:t xml:space="preserve">тези площи с междинни култури – кампания 2023 или кампания 2024? </w:t>
      </w:r>
    </w:p>
    <w:p w14:paraId="5C3D0DE0" w14:textId="77777777" w:rsidR="00D742B9" w:rsidRDefault="00D742B9" w:rsidP="0026564D">
      <w:pPr>
        <w:spacing w:after="0" w:line="240" w:lineRule="auto"/>
        <w:jc w:val="both"/>
        <w:rPr>
          <w:rFonts w:ascii="Times New Roman" w:eastAsia="Times New Roman" w:hAnsi="Times New Roman" w:cs="Times New Roman"/>
          <w:sz w:val="24"/>
          <w:szCs w:val="24"/>
          <w:lang w:val="bg-BG"/>
        </w:rPr>
      </w:pPr>
    </w:p>
    <w:p w14:paraId="2D4A3DEA" w14:textId="77777777" w:rsidR="002C5D74" w:rsidRPr="002E7339" w:rsidRDefault="0005014B" w:rsidP="0026564D">
      <w:pPr>
        <w:spacing w:after="0" w:line="240" w:lineRule="auto"/>
        <w:jc w:val="both"/>
        <w:rPr>
          <w:rFonts w:ascii="Times New Roman" w:eastAsia="Times New Roman" w:hAnsi="Times New Roman" w:cs="Times New Roman"/>
          <w:sz w:val="24"/>
          <w:szCs w:val="24"/>
          <w:lang w:val="bg-BG"/>
        </w:rPr>
      </w:pPr>
      <w:r w:rsidRPr="00D742B9">
        <w:rPr>
          <w:rFonts w:ascii="Times New Roman" w:eastAsia="Times New Roman" w:hAnsi="Times New Roman" w:cs="Times New Roman"/>
          <w:sz w:val="24"/>
          <w:szCs w:val="24"/>
          <w:lang w:val="bg-BG"/>
        </w:rPr>
        <w:t xml:space="preserve">Този случай визира възможността по ДЗЕС 8, според която земеделският стопанин може да осигури на равнище земеделско стопанство 3% земя, оставена под угар, или непроизводствени обекти и минимум </w:t>
      </w:r>
      <w:r w:rsidR="00051E8D" w:rsidRPr="002E7339">
        <w:rPr>
          <w:rFonts w:ascii="Times New Roman" w:eastAsia="Times New Roman" w:hAnsi="Times New Roman" w:cs="Times New Roman"/>
          <w:sz w:val="24"/>
          <w:szCs w:val="24"/>
          <w:lang w:val="bg-BG"/>
        </w:rPr>
        <w:t xml:space="preserve">4 </w:t>
      </w:r>
      <w:r w:rsidRPr="002E7339">
        <w:rPr>
          <w:rFonts w:ascii="Times New Roman" w:eastAsia="Times New Roman" w:hAnsi="Times New Roman" w:cs="Times New Roman"/>
          <w:sz w:val="24"/>
          <w:szCs w:val="24"/>
          <w:lang w:val="bg-BG"/>
        </w:rPr>
        <w:t xml:space="preserve">% площи с междинни култури или </w:t>
      </w:r>
      <w:proofErr w:type="spellStart"/>
      <w:r w:rsidR="00511AF6" w:rsidRPr="002E7339">
        <w:rPr>
          <w:rFonts w:ascii="Times New Roman" w:eastAsia="Times New Roman" w:hAnsi="Times New Roman" w:cs="Times New Roman"/>
          <w:sz w:val="24"/>
          <w:szCs w:val="24"/>
          <w:lang w:val="bg-BG"/>
        </w:rPr>
        <w:t>азотфиксиращи</w:t>
      </w:r>
      <w:proofErr w:type="spellEnd"/>
      <w:r w:rsidR="00511AF6" w:rsidRPr="002E7339">
        <w:rPr>
          <w:rFonts w:ascii="Times New Roman" w:eastAsia="Times New Roman" w:hAnsi="Times New Roman" w:cs="Times New Roman"/>
          <w:sz w:val="24"/>
          <w:szCs w:val="24"/>
          <w:lang w:val="bg-BG"/>
        </w:rPr>
        <w:t xml:space="preserve"> </w:t>
      </w:r>
      <w:r w:rsidRPr="002E7339">
        <w:rPr>
          <w:rFonts w:ascii="Times New Roman" w:eastAsia="Times New Roman" w:hAnsi="Times New Roman" w:cs="Times New Roman"/>
          <w:sz w:val="24"/>
          <w:szCs w:val="24"/>
          <w:lang w:val="bg-BG"/>
        </w:rPr>
        <w:t xml:space="preserve">култури. </w:t>
      </w:r>
      <w:r w:rsidR="00051E8D" w:rsidRPr="002E7339">
        <w:rPr>
          <w:rFonts w:ascii="Times New Roman" w:eastAsia="Times New Roman" w:hAnsi="Times New Roman" w:cs="Times New Roman"/>
          <w:sz w:val="24"/>
          <w:szCs w:val="24"/>
          <w:lang w:val="bg-BG"/>
        </w:rPr>
        <w:t>В този случай земеделският стопанин</w:t>
      </w:r>
      <w:r w:rsidRPr="002E7339">
        <w:rPr>
          <w:rFonts w:ascii="Times New Roman" w:eastAsia="Times New Roman" w:hAnsi="Times New Roman" w:cs="Times New Roman"/>
          <w:sz w:val="24"/>
          <w:szCs w:val="24"/>
          <w:lang w:val="bg-BG"/>
        </w:rPr>
        <w:t xml:space="preserve">, който ще засее </w:t>
      </w:r>
      <w:r w:rsidR="00051E8D" w:rsidRPr="002E7339">
        <w:rPr>
          <w:rFonts w:ascii="Times New Roman" w:eastAsia="Times New Roman" w:hAnsi="Times New Roman" w:cs="Times New Roman"/>
          <w:sz w:val="24"/>
          <w:szCs w:val="24"/>
          <w:lang w:val="bg-BG"/>
        </w:rPr>
        <w:t>площите</w:t>
      </w:r>
      <w:r w:rsidRPr="002E7339">
        <w:rPr>
          <w:rFonts w:ascii="Times New Roman" w:eastAsia="Times New Roman" w:hAnsi="Times New Roman" w:cs="Times New Roman"/>
          <w:sz w:val="24"/>
          <w:szCs w:val="24"/>
          <w:lang w:val="bg-BG"/>
        </w:rPr>
        <w:t xml:space="preserve"> с </w:t>
      </w:r>
      <w:r w:rsidR="00051E8D" w:rsidRPr="00335576">
        <w:rPr>
          <w:rFonts w:ascii="Times New Roman" w:eastAsia="Times New Roman" w:hAnsi="Times New Roman" w:cs="Times New Roman"/>
          <w:sz w:val="24"/>
          <w:szCs w:val="24"/>
          <w:lang w:val="bg-BG"/>
        </w:rPr>
        <w:t>междинни култури</w:t>
      </w:r>
      <w:r w:rsidRPr="002E7339">
        <w:rPr>
          <w:rFonts w:ascii="Times New Roman" w:eastAsia="Times New Roman" w:hAnsi="Times New Roman" w:cs="Times New Roman"/>
          <w:sz w:val="24"/>
          <w:szCs w:val="24"/>
          <w:lang w:val="bg-BG"/>
        </w:rPr>
        <w:t xml:space="preserve"> през есента на 2023, </w:t>
      </w:r>
      <w:r w:rsidR="00511AF6" w:rsidRPr="002E7339">
        <w:rPr>
          <w:rFonts w:ascii="Times New Roman" w:eastAsia="Times New Roman" w:hAnsi="Times New Roman" w:cs="Times New Roman"/>
          <w:sz w:val="24"/>
          <w:szCs w:val="24"/>
          <w:lang w:val="bg-BG"/>
        </w:rPr>
        <w:t xml:space="preserve">ще трябва </w:t>
      </w:r>
      <w:r w:rsidRPr="002E7339">
        <w:rPr>
          <w:rFonts w:ascii="Times New Roman" w:eastAsia="Times New Roman" w:hAnsi="Times New Roman" w:cs="Times New Roman"/>
          <w:sz w:val="24"/>
          <w:szCs w:val="24"/>
          <w:lang w:val="bg-BG"/>
        </w:rPr>
        <w:t>да ги посочи</w:t>
      </w:r>
      <w:r w:rsidR="00051E8D" w:rsidRPr="002E7339">
        <w:rPr>
          <w:rFonts w:ascii="Times New Roman" w:eastAsia="Times New Roman" w:hAnsi="Times New Roman" w:cs="Times New Roman"/>
          <w:sz w:val="24"/>
          <w:szCs w:val="24"/>
          <w:lang w:val="bg-BG"/>
        </w:rPr>
        <w:t xml:space="preserve"> в заявлението си за кампания 2023 г. </w:t>
      </w:r>
    </w:p>
    <w:p w14:paraId="1436174C" w14:textId="77777777" w:rsidR="00511AF6" w:rsidRPr="002E7339" w:rsidRDefault="00511AF6" w:rsidP="0026564D">
      <w:pPr>
        <w:spacing w:after="0" w:line="240" w:lineRule="auto"/>
        <w:jc w:val="both"/>
        <w:rPr>
          <w:rFonts w:ascii="Times New Roman" w:eastAsia="Times New Roman" w:hAnsi="Times New Roman" w:cs="Times New Roman"/>
          <w:b/>
          <w:sz w:val="24"/>
          <w:szCs w:val="24"/>
          <w:lang w:val="bg-BG"/>
        </w:rPr>
      </w:pPr>
    </w:p>
    <w:p w14:paraId="7A28778D" w14:textId="77777777" w:rsidR="002C5D74" w:rsidRPr="002E7339" w:rsidRDefault="002C5D74" w:rsidP="0026564D">
      <w:pPr>
        <w:spacing w:after="0" w:line="240" w:lineRule="auto"/>
        <w:jc w:val="both"/>
        <w:rPr>
          <w:rFonts w:ascii="Times New Roman" w:eastAsia="Times New Roman" w:hAnsi="Times New Roman" w:cs="Times New Roman"/>
          <w:sz w:val="24"/>
          <w:szCs w:val="24"/>
          <w:lang w:val="bg-BG"/>
        </w:rPr>
      </w:pPr>
      <w:r w:rsidRPr="002E7339">
        <w:rPr>
          <w:rFonts w:ascii="Times New Roman" w:eastAsia="Times New Roman" w:hAnsi="Times New Roman" w:cs="Times New Roman"/>
          <w:b/>
          <w:sz w:val="24"/>
          <w:szCs w:val="24"/>
          <w:lang w:val="bg-BG"/>
        </w:rPr>
        <w:t>Въпрос:</w:t>
      </w:r>
      <w:r w:rsidRPr="002E7339">
        <w:rPr>
          <w:rFonts w:ascii="Times New Roman" w:eastAsia="Times New Roman" w:hAnsi="Times New Roman" w:cs="Times New Roman"/>
          <w:b/>
          <w:i/>
          <w:sz w:val="24"/>
          <w:szCs w:val="24"/>
          <w:lang w:val="bg-BG"/>
        </w:rPr>
        <w:t xml:space="preserve"> </w:t>
      </w:r>
      <w:r w:rsidR="0005014B" w:rsidRPr="002E7339">
        <w:rPr>
          <w:rFonts w:ascii="Times New Roman" w:eastAsia="Times New Roman" w:hAnsi="Times New Roman" w:cs="Times New Roman"/>
          <w:b/>
          <w:sz w:val="24"/>
          <w:szCs w:val="24"/>
          <w:lang w:val="bg-BG"/>
        </w:rPr>
        <w:t xml:space="preserve">В продължение на предходния въпрос, може ли същите парцели с междинни култури, които ще се заорат след 15.02.2024, да бъдат оставени като угар до </w:t>
      </w:r>
      <w:r w:rsidR="001E7C5A">
        <w:rPr>
          <w:rFonts w:ascii="Times New Roman" w:eastAsia="Times New Roman" w:hAnsi="Times New Roman" w:cs="Times New Roman"/>
          <w:b/>
          <w:sz w:val="24"/>
          <w:szCs w:val="24"/>
          <w:lang w:val="bg-BG"/>
        </w:rPr>
        <w:t>15 юли</w:t>
      </w:r>
      <w:r w:rsidR="0005014B" w:rsidRPr="002E7339">
        <w:rPr>
          <w:rFonts w:ascii="Times New Roman" w:eastAsia="Times New Roman" w:hAnsi="Times New Roman" w:cs="Times New Roman"/>
          <w:b/>
          <w:sz w:val="24"/>
          <w:szCs w:val="24"/>
          <w:lang w:val="bg-BG"/>
        </w:rPr>
        <w:t xml:space="preserve"> 2024 и да се посочат в заявлението през кампания 2024 като площи</w:t>
      </w:r>
      <w:r w:rsidR="007E189A" w:rsidRPr="002E7339">
        <w:rPr>
          <w:rFonts w:ascii="Times New Roman" w:eastAsia="Times New Roman" w:hAnsi="Times New Roman" w:cs="Times New Roman"/>
          <w:b/>
          <w:sz w:val="24"/>
          <w:szCs w:val="24"/>
          <w:lang w:val="bg-BG"/>
        </w:rPr>
        <w:t xml:space="preserve"> под </w:t>
      </w:r>
      <w:r w:rsidR="0005014B" w:rsidRPr="002E7339">
        <w:rPr>
          <w:rFonts w:ascii="Times New Roman" w:eastAsia="Times New Roman" w:hAnsi="Times New Roman" w:cs="Times New Roman"/>
          <w:b/>
          <w:sz w:val="24"/>
          <w:szCs w:val="24"/>
          <w:lang w:val="bg-BG"/>
        </w:rPr>
        <w:t>угар?</w:t>
      </w:r>
      <w:r w:rsidR="0005014B" w:rsidRPr="002E7339">
        <w:rPr>
          <w:rFonts w:ascii="Times New Roman" w:eastAsia="Times New Roman" w:hAnsi="Times New Roman" w:cs="Times New Roman"/>
          <w:b/>
          <w:i/>
          <w:sz w:val="24"/>
          <w:szCs w:val="24"/>
          <w:lang w:val="bg-BG"/>
        </w:rPr>
        <w:t xml:space="preserve"> </w:t>
      </w:r>
      <w:r w:rsidRPr="002E7339">
        <w:rPr>
          <w:rFonts w:ascii="Times New Roman" w:eastAsia="Times New Roman" w:hAnsi="Times New Roman" w:cs="Times New Roman"/>
          <w:b/>
          <w:sz w:val="24"/>
          <w:szCs w:val="24"/>
          <w:shd w:val="clear" w:color="auto" w:fill="FEFEFE"/>
          <w:lang w:val="bg-BG"/>
        </w:rPr>
        <w:t>Същият парцел може ли да се остави на угар след заораване на</w:t>
      </w:r>
      <w:r w:rsidRPr="002E7339">
        <w:rPr>
          <w:rFonts w:ascii="Times New Roman" w:eastAsia="Times New Roman" w:hAnsi="Times New Roman" w:cs="Times New Roman"/>
          <w:b/>
          <w:sz w:val="24"/>
          <w:szCs w:val="24"/>
          <w:lang w:val="bg-BG"/>
        </w:rPr>
        <w:t xml:space="preserve"> покривните култури в периода  15.02.24 г.  до  </w:t>
      </w:r>
      <w:r w:rsidR="001E7C5A">
        <w:rPr>
          <w:rFonts w:ascii="Times New Roman" w:eastAsia="Times New Roman" w:hAnsi="Times New Roman" w:cs="Times New Roman"/>
          <w:b/>
          <w:sz w:val="24"/>
          <w:szCs w:val="24"/>
          <w:lang w:val="bg-BG"/>
        </w:rPr>
        <w:t>15</w:t>
      </w:r>
      <w:r w:rsidRPr="002E7339">
        <w:rPr>
          <w:rFonts w:ascii="Times New Roman" w:eastAsia="Times New Roman" w:hAnsi="Times New Roman" w:cs="Times New Roman"/>
          <w:b/>
          <w:sz w:val="24"/>
          <w:szCs w:val="24"/>
          <w:lang w:val="bg-BG"/>
        </w:rPr>
        <w:t>.0</w:t>
      </w:r>
      <w:r w:rsidR="001E7C5A">
        <w:rPr>
          <w:rFonts w:ascii="Times New Roman" w:eastAsia="Times New Roman" w:hAnsi="Times New Roman" w:cs="Times New Roman"/>
          <w:b/>
          <w:sz w:val="24"/>
          <w:szCs w:val="24"/>
          <w:lang w:val="bg-BG"/>
        </w:rPr>
        <w:t>7</w:t>
      </w:r>
      <w:r w:rsidRPr="002E7339">
        <w:rPr>
          <w:rFonts w:ascii="Times New Roman" w:eastAsia="Times New Roman" w:hAnsi="Times New Roman" w:cs="Times New Roman"/>
          <w:b/>
          <w:sz w:val="24"/>
          <w:szCs w:val="24"/>
          <w:lang w:val="bg-BG"/>
        </w:rPr>
        <w:t>.2024 г. за изпълнение на изискванията за непроизводствени площи по ДЗЕС  8  и ако може то за коя кампания?</w:t>
      </w:r>
    </w:p>
    <w:p w14:paraId="7D7F5E38" w14:textId="77777777" w:rsidR="00D742B9" w:rsidRDefault="00D742B9" w:rsidP="0026564D">
      <w:pPr>
        <w:spacing w:after="0" w:line="240" w:lineRule="auto"/>
        <w:jc w:val="both"/>
        <w:rPr>
          <w:rFonts w:ascii="Times New Roman" w:eastAsia="Times New Roman" w:hAnsi="Times New Roman" w:cs="Times New Roman"/>
          <w:sz w:val="24"/>
          <w:szCs w:val="24"/>
          <w:lang w:val="bg-BG"/>
        </w:rPr>
      </w:pPr>
    </w:p>
    <w:p w14:paraId="1A4E903E" w14:textId="77777777" w:rsidR="009A4085" w:rsidRPr="00D742B9" w:rsidRDefault="0043748B" w:rsidP="0026564D">
      <w:pPr>
        <w:spacing w:after="0" w:line="240" w:lineRule="auto"/>
        <w:jc w:val="both"/>
        <w:rPr>
          <w:rFonts w:ascii="Times New Roman" w:eastAsia="Times New Roman" w:hAnsi="Times New Roman" w:cs="Times New Roman"/>
          <w:sz w:val="24"/>
          <w:szCs w:val="24"/>
          <w:lang w:val="bg-BG"/>
        </w:rPr>
      </w:pPr>
      <w:r w:rsidRPr="00D742B9">
        <w:rPr>
          <w:rFonts w:ascii="Times New Roman" w:eastAsia="Times New Roman" w:hAnsi="Times New Roman" w:cs="Times New Roman"/>
          <w:sz w:val="24"/>
          <w:szCs w:val="24"/>
          <w:lang w:val="bg-BG"/>
        </w:rPr>
        <w:t xml:space="preserve">Да, може </w:t>
      </w:r>
      <w:r w:rsidR="00E802C8" w:rsidRPr="00D742B9">
        <w:rPr>
          <w:rFonts w:ascii="Times New Roman" w:eastAsia="Times New Roman" w:hAnsi="Times New Roman" w:cs="Times New Roman"/>
          <w:sz w:val="24"/>
          <w:szCs w:val="24"/>
          <w:lang w:val="bg-BG"/>
        </w:rPr>
        <w:t>да се заявят като площи</w:t>
      </w:r>
      <w:r w:rsidR="007E189A" w:rsidRPr="00D742B9">
        <w:rPr>
          <w:rFonts w:ascii="Times New Roman" w:eastAsia="Times New Roman" w:hAnsi="Times New Roman" w:cs="Times New Roman"/>
          <w:sz w:val="24"/>
          <w:szCs w:val="24"/>
          <w:lang w:val="bg-BG"/>
        </w:rPr>
        <w:t xml:space="preserve"> под </w:t>
      </w:r>
      <w:r w:rsidR="00E802C8" w:rsidRPr="00D742B9">
        <w:rPr>
          <w:rFonts w:ascii="Times New Roman" w:eastAsia="Times New Roman" w:hAnsi="Times New Roman" w:cs="Times New Roman"/>
          <w:sz w:val="24"/>
          <w:szCs w:val="24"/>
          <w:lang w:val="bg-BG"/>
        </w:rPr>
        <w:t xml:space="preserve">угар през кампания </w:t>
      </w:r>
      <w:r w:rsidRPr="00D742B9">
        <w:rPr>
          <w:rFonts w:ascii="Times New Roman" w:eastAsia="Times New Roman" w:hAnsi="Times New Roman" w:cs="Times New Roman"/>
          <w:sz w:val="24"/>
          <w:szCs w:val="24"/>
          <w:lang w:val="bg-BG"/>
        </w:rPr>
        <w:t>2024 г.</w:t>
      </w:r>
    </w:p>
    <w:p w14:paraId="530064C7" w14:textId="77777777" w:rsidR="0043748B" w:rsidRPr="002E7339" w:rsidRDefault="0043748B" w:rsidP="0026564D">
      <w:pPr>
        <w:spacing w:after="0" w:line="240" w:lineRule="auto"/>
        <w:jc w:val="both"/>
        <w:rPr>
          <w:rFonts w:ascii="Times New Roman" w:eastAsia="Times New Roman" w:hAnsi="Times New Roman" w:cs="Times New Roman"/>
          <w:b/>
          <w:i/>
          <w:sz w:val="24"/>
          <w:szCs w:val="24"/>
          <w:u w:val="single"/>
          <w:lang w:val="bg-BG"/>
        </w:rPr>
      </w:pPr>
    </w:p>
    <w:p w14:paraId="5127005B" w14:textId="09AF96C5" w:rsidR="002C5D74" w:rsidRPr="002E7339" w:rsidRDefault="002C5D74" w:rsidP="0026564D">
      <w:pPr>
        <w:spacing w:after="0" w:line="240" w:lineRule="auto"/>
        <w:jc w:val="both"/>
        <w:rPr>
          <w:rFonts w:ascii="Times New Roman" w:eastAsia="Times New Roman" w:hAnsi="Times New Roman" w:cs="Times New Roman"/>
          <w:b/>
          <w:sz w:val="24"/>
          <w:szCs w:val="24"/>
          <w:lang w:val="bg-BG"/>
        </w:rPr>
      </w:pPr>
      <w:r w:rsidRPr="002E7339">
        <w:rPr>
          <w:rFonts w:ascii="Times New Roman" w:eastAsia="Times New Roman" w:hAnsi="Times New Roman" w:cs="Times New Roman"/>
          <w:b/>
          <w:sz w:val="24"/>
          <w:szCs w:val="24"/>
          <w:lang w:val="bg-BG"/>
        </w:rPr>
        <w:t>Въпрос:</w:t>
      </w:r>
      <w:r w:rsidRPr="002E7339">
        <w:rPr>
          <w:rFonts w:ascii="Times New Roman" w:eastAsia="Times New Roman" w:hAnsi="Times New Roman" w:cs="Times New Roman"/>
          <w:b/>
          <w:i/>
          <w:sz w:val="24"/>
          <w:szCs w:val="24"/>
          <w:lang w:val="bg-BG"/>
        </w:rPr>
        <w:t xml:space="preserve"> </w:t>
      </w:r>
      <w:r w:rsidR="00E802C8" w:rsidRPr="002E7339">
        <w:rPr>
          <w:rFonts w:ascii="Times New Roman" w:eastAsia="Times New Roman" w:hAnsi="Times New Roman" w:cs="Times New Roman"/>
          <w:b/>
          <w:sz w:val="24"/>
          <w:szCs w:val="24"/>
          <w:lang w:val="bg-BG"/>
        </w:rPr>
        <w:t>В продължение на предходн</w:t>
      </w:r>
      <w:r w:rsidR="00BA068B">
        <w:rPr>
          <w:rFonts w:ascii="Times New Roman" w:eastAsia="Times New Roman" w:hAnsi="Times New Roman" w:cs="Times New Roman"/>
          <w:b/>
          <w:sz w:val="24"/>
          <w:szCs w:val="24"/>
          <w:lang w:val="bg-BG"/>
        </w:rPr>
        <w:t xml:space="preserve">ите два въпроса </w:t>
      </w:r>
      <w:r w:rsidR="00E802C8" w:rsidRPr="002E7339">
        <w:rPr>
          <w:rFonts w:ascii="Times New Roman" w:eastAsia="Times New Roman" w:hAnsi="Times New Roman" w:cs="Times New Roman"/>
          <w:b/>
          <w:sz w:val="24"/>
          <w:szCs w:val="24"/>
          <w:lang w:val="bg-BG"/>
        </w:rPr>
        <w:t>, може ли в</w:t>
      </w:r>
      <w:r w:rsidRPr="002E7339">
        <w:rPr>
          <w:rFonts w:ascii="Times New Roman" w:eastAsia="Times New Roman" w:hAnsi="Times New Roman" w:cs="Times New Roman"/>
          <w:b/>
          <w:sz w:val="24"/>
          <w:szCs w:val="24"/>
          <w:lang w:val="bg-BG"/>
        </w:rPr>
        <w:t>ърху същия парцел да се приложи същата технология 2-3 последователни години?</w:t>
      </w:r>
    </w:p>
    <w:p w14:paraId="604589A2" w14:textId="77777777" w:rsidR="00D742B9" w:rsidRDefault="00D742B9" w:rsidP="0026564D">
      <w:pPr>
        <w:spacing w:after="0" w:line="240" w:lineRule="auto"/>
        <w:rPr>
          <w:rFonts w:ascii="Times New Roman" w:hAnsi="Times New Roman" w:cs="Times New Roman"/>
          <w:color w:val="000000"/>
          <w:sz w:val="24"/>
          <w:szCs w:val="24"/>
          <w:lang w:val="bg-BG"/>
        </w:rPr>
      </w:pPr>
    </w:p>
    <w:p w14:paraId="66BDFF3D" w14:textId="69B01E42" w:rsidR="00BF13B2" w:rsidRDefault="00835B1A" w:rsidP="00BA068B">
      <w:pPr>
        <w:spacing w:after="0" w:line="240" w:lineRule="auto"/>
        <w:jc w:val="both"/>
        <w:rPr>
          <w:rFonts w:ascii="Times New Roman" w:hAnsi="Times New Roman" w:cs="Times New Roman"/>
          <w:color w:val="000000"/>
          <w:sz w:val="24"/>
          <w:szCs w:val="24"/>
          <w:lang w:val="bg-BG"/>
        </w:rPr>
      </w:pPr>
      <w:r w:rsidRPr="00D742B9">
        <w:rPr>
          <w:rFonts w:ascii="Times New Roman" w:hAnsi="Times New Roman" w:cs="Times New Roman"/>
          <w:color w:val="000000"/>
          <w:sz w:val="24"/>
          <w:szCs w:val="24"/>
          <w:lang w:val="bg-BG"/>
        </w:rPr>
        <w:t>Д</w:t>
      </w:r>
      <w:r>
        <w:rPr>
          <w:rFonts w:ascii="Times New Roman" w:hAnsi="Times New Roman" w:cs="Times New Roman"/>
          <w:color w:val="000000"/>
          <w:sz w:val="24"/>
          <w:szCs w:val="24"/>
          <w:lang w:val="bg-BG"/>
        </w:rPr>
        <w:t>а, м</w:t>
      </w:r>
      <w:r w:rsidR="00BA068B">
        <w:rPr>
          <w:rFonts w:ascii="Times New Roman" w:hAnsi="Times New Roman" w:cs="Times New Roman"/>
          <w:color w:val="000000"/>
          <w:sz w:val="24"/>
          <w:szCs w:val="24"/>
          <w:lang w:val="bg-BG"/>
        </w:rPr>
        <w:t>оже</w:t>
      </w:r>
      <w:r>
        <w:rPr>
          <w:rFonts w:ascii="Times New Roman" w:hAnsi="Times New Roman" w:cs="Times New Roman"/>
          <w:color w:val="000000"/>
          <w:sz w:val="24"/>
          <w:szCs w:val="24"/>
          <w:lang w:val="bg-BG"/>
        </w:rPr>
        <w:t>. В</w:t>
      </w:r>
      <w:r w:rsidR="00BA068B">
        <w:rPr>
          <w:rFonts w:ascii="Times New Roman" w:hAnsi="Times New Roman" w:cs="Times New Roman"/>
          <w:color w:val="000000"/>
          <w:sz w:val="24"/>
          <w:szCs w:val="24"/>
          <w:lang w:val="bg-BG"/>
        </w:rPr>
        <w:t xml:space="preserve"> последователни години след заораване на междинните култури  (зелено торене) след 15.02. площите могат да бъдат оставени под угар</w:t>
      </w:r>
      <w:r w:rsidR="001E7C5A">
        <w:rPr>
          <w:rFonts w:ascii="Times New Roman" w:hAnsi="Times New Roman" w:cs="Times New Roman"/>
          <w:color w:val="000000"/>
          <w:sz w:val="24"/>
          <w:szCs w:val="24"/>
          <w:lang w:val="bg-BG"/>
        </w:rPr>
        <w:t xml:space="preserve"> до 15 юли на съответната година на заявяване</w:t>
      </w:r>
      <w:r w:rsidR="00BA068B">
        <w:rPr>
          <w:rFonts w:ascii="Times New Roman" w:hAnsi="Times New Roman" w:cs="Times New Roman"/>
          <w:color w:val="000000"/>
          <w:sz w:val="24"/>
          <w:szCs w:val="24"/>
          <w:lang w:val="bg-BG"/>
        </w:rPr>
        <w:t xml:space="preserve">. </w:t>
      </w:r>
      <w:r w:rsidR="00BF13B2" w:rsidRPr="00D742B9">
        <w:rPr>
          <w:rFonts w:ascii="Times New Roman" w:hAnsi="Times New Roman" w:cs="Times New Roman"/>
          <w:color w:val="000000"/>
          <w:sz w:val="24"/>
          <w:szCs w:val="24"/>
          <w:lang w:val="bg-BG"/>
        </w:rPr>
        <w:t xml:space="preserve"> </w:t>
      </w:r>
    </w:p>
    <w:p w14:paraId="21F5BCE0" w14:textId="77777777" w:rsidR="00BA068B" w:rsidRPr="002E7339" w:rsidRDefault="00BA068B" w:rsidP="0026564D">
      <w:pPr>
        <w:spacing w:after="0" w:line="240" w:lineRule="auto"/>
        <w:rPr>
          <w:rFonts w:ascii="Times New Roman" w:hAnsi="Times New Roman" w:cs="Times New Roman"/>
          <w:color w:val="000000"/>
          <w:sz w:val="24"/>
          <w:szCs w:val="24"/>
          <w:lang w:val="bg-BG"/>
        </w:rPr>
      </w:pPr>
    </w:p>
    <w:p w14:paraId="6B5B9E8F" w14:textId="77777777" w:rsidR="006A5D11" w:rsidRPr="00BA068B" w:rsidRDefault="006A5D11" w:rsidP="006A5D11">
      <w:pPr>
        <w:spacing w:after="0" w:line="240" w:lineRule="auto"/>
        <w:jc w:val="both"/>
        <w:rPr>
          <w:rFonts w:ascii="Times New Roman" w:hAnsi="Times New Roman" w:cs="Times New Roman"/>
          <w:b/>
          <w:color w:val="000000"/>
          <w:sz w:val="24"/>
          <w:szCs w:val="24"/>
          <w:lang w:val="bg-BG"/>
        </w:rPr>
      </w:pPr>
      <w:r w:rsidRPr="00BA068B">
        <w:rPr>
          <w:rFonts w:ascii="Times New Roman" w:hAnsi="Times New Roman" w:cs="Times New Roman"/>
          <w:b/>
          <w:color w:val="000000"/>
          <w:sz w:val="24"/>
          <w:szCs w:val="24"/>
          <w:lang w:val="bg-BG"/>
        </w:rPr>
        <w:t>Въпрос: Къде ще бъдат уредени санкциите при неспазване на предварителната условност (ДЗЕС и ЗИУ)?</w:t>
      </w:r>
    </w:p>
    <w:p w14:paraId="34DED534" w14:textId="77777777" w:rsidR="006A5D11" w:rsidRPr="00BA068B" w:rsidRDefault="006A5D11" w:rsidP="0026564D">
      <w:pPr>
        <w:spacing w:after="0" w:line="240" w:lineRule="auto"/>
        <w:rPr>
          <w:rFonts w:ascii="Times New Roman" w:hAnsi="Times New Roman" w:cs="Times New Roman"/>
          <w:b/>
          <w:color w:val="000000"/>
          <w:sz w:val="24"/>
          <w:szCs w:val="24"/>
          <w:lang w:val="bg-BG"/>
        </w:rPr>
      </w:pPr>
    </w:p>
    <w:p w14:paraId="63A5EC1A" w14:textId="1B15C056" w:rsidR="003A1D72" w:rsidRPr="00BA068B" w:rsidRDefault="00835B1A" w:rsidP="00867FAE">
      <w:pPr>
        <w:spacing w:after="0" w:line="240" w:lineRule="auto"/>
        <w:jc w:val="both"/>
        <w:rPr>
          <w:rFonts w:ascii="Times New Roman" w:hAnsi="Times New Roman" w:cs="Times New Roman"/>
          <w:color w:val="000000"/>
          <w:sz w:val="24"/>
          <w:szCs w:val="24"/>
          <w:lang w:val="bg-BG"/>
        </w:rPr>
      </w:pPr>
      <w:r>
        <w:rPr>
          <w:rFonts w:ascii="Times New Roman" w:hAnsi="Times New Roman" w:cs="Times New Roman"/>
          <w:color w:val="000000"/>
          <w:sz w:val="24"/>
          <w:szCs w:val="24"/>
          <w:lang w:val="bg-BG"/>
        </w:rPr>
        <w:t>М</w:t>
      </w:r>
      <w:r w:rsidR="00867FAE" w:rsidRPr="00BA068B">
        <w:rPr>
          <w:rFonts w:ascii="Times New Roman" w:hAnsi="Times New Roman" w:cs="Times New Roman"/>
          <w:color w:val="000000"/>
          <w:sz w:val="24"/>
          <w:szCs w:val="24"/>
          <w:lang w:val="bg-BG"/>
        </w:rPr>
        <w:t>инистърът на земеделието утвърждава със заповед методика за прилагане на предварителните условия, както и промените в тях</w:t>
      </w:r>
      <w:r>
        <w:rPr>
          <w:rStyle w:val="FootnoteReference"/>
          <w:rFonts w:ascii="Times New Roman" w:hAnsi="Times New Roman" w:cs="Times New Roman"/>
          <w:color w:val="000000"/>
          <w:sz w:val="24"/>
          <w:szCs w:val="24"/>
          <w:lang w:val="bg-BG"/>
        </w:rPr>
        <w:footnoteReference w:id="9"/>
      </w:r>
      <w:r w:rsidR="00867FAE" w:rsidRPr="00BA068B">
        <w:rPr>
          <w:rFonts w:ascii="Times New Roman" w:hAnsi="Times New Roman" w:cs="Times New Roman"/>
          <w:color w:val="000000"/>
          <w:sz w:val="24"/>
          <w:szCs w:val="24"/>
          <w:lang w:val="bg-BG"/>
        </w:rPr>
        <w:t xml:space="preserve">, и ги публикува на интернет страницата на министерството. Методиката включва правила за определяне на </w:t>
      </w:r>
      <w:r w:rsidR="003A1D72" w:rsidRPr="00BA068B">
        <w:rPr>
          <w:rFonts w:ascii="Times New Roman" w:hAnsi="Times New Roman" w:cs="Times New Roman"/>
          <w:color w:val="000000"/>
          <w:sz w:val="24"/>
          <w:szCs w:val="24"/>
          <w:lang w:val="bg-BG"/>
        </w:rPr>
        <w:t xml:space="preserve">административни санкции (намаления или изключване на целия размер </w:t>
      </w:r>
      <w:r w:rsidR="00867FAE" w:rsidRPr="00BA068B">
        <w:rPr>
          <w:rFonts w:ascii="Times New Roman" w:hAnsi="Times New Roman" w:cs="Times New Roman"/>
          <w:color w:val="000000"/>
          <w:sz w:val="24"/>
          <w:szCs w:val="24"/>
          <w:lang w:val="bg-BG"/>
        </w:rPr>
        <w:t>на плащанията</w:t>
      </w:r>
      <w:r w:rsidR="003A1D72" w:rsidRPr="00BA068B">
        <w:rPr>
          <w:rFonts w:ascii="Times New Roman" w:hAnsi="Times New Roman" w:cs="Times New Roman"/>
          <w:color w:val="000000"/>
          <w:sz w:val="24"/>
          <w:szCs w:val="24"/>
          <w:lang w:val="bg-BG"/>
        </w:rPr>
        <w:t>)</w:t>
      </w:r>
      <w:r w:rsidR="00867FAE" w:rsidRPr="00BA068B">
        <w:rPr>
          <w:rFonts w:ascii="Times New Roman" w:hAnsi="Times New Roman" w:cs="Times New Roman"/>
          <w:color w:val="000000"/>
          <w:sz w:val="24"/>
          <w:szCs w:val="24"/>
          <w:lang w:val="bg-BG"/>
        </w:rPr>
        <w:t xml:space="preserve"> при неспазване на </w:t>
      </w:r>
      <w:r w:rsidR="00867FAE" w:rsidRPr="00BA068B">
        <w:rPr>
          <w:rFonts w:ascii="Times New Roman" w:hAnsi="Times New Roman" w:cs="Times New Roman"/>
          <w:color w:val="000000"/>
          <w:sz w:val="24"/>
          <w:szCs w:val="24"/>
          <w:lang w:val="bg-BG"/>
        </w:rPr>
        <w:lastRenderedPageBreak/>
        <w:t>изискванията на стандартите за добро земеделско и екологично състояние и законоустановените изисквания за управление.</w:t>
      </w:r>
      <w:r w:rsidR="00BA068B">
        <w:rPr>
          <w:rFonts w:ascii="Times New Roman" w:hAnsi="Times New Roman" w:cs="Times New Roman"/>
          <w:color w:val="000000"/>
          <w:sz w:val="24"/>
          <w:szCs w:val="24"/>
          <w:lang w:val="bg-BG"/>
        </w:rPr>
        <w:t xml:space="preserve"> </w:t>
      </w:r>
      <w:r w:rsidR="003A1D72" w:rsidRPr="00BA068B">
        <w:rPr>
          <w:rFonts w:ascii="Times New Roman" w:hAnsi="Times New Roman" w:cs="Times New Roman"/>
          <w:color w:val="000000"/>
          <w:sz w:val="24"/>
          <w:szCs w:val="24"/>
          <w:lang w:val="bg-BG"/>
        </w:rPr>
        <w:t>Като общо правило</w:t>
      </w:r>
      <w:r>
        <w:rPr>
          <w:rFonts w:ascii="Times New Roman" w:hAnsi="Times New Roman" w:cs="Times New Roman"/>
          <w:color w:val="000000"/>
          <w:sz w:val="24"/>
          <w:szCs w:val="24"/>
          <w:lang w:val="bg-BG"/>
        </w:rPr>
        <w:t>,</w:t>
      </w:r>
      <w:r w:rsidR="003A1D72" w:rsidRPr="00BA068B">
        <w:rPr>
          <w:rFonts w:ascii="Times New Roman" w:hAnsi="Times New Roman" w:cs="Times New Roman"/>
          <w:color w:val="000000"/>
          <w:sz w:val="24"/>
          <w:szCs w:val="24"/>
          <w:lang w:val="bg-BG"/>
        </w:rPr>
        <w:t xml:space="preserve"> намалението представлява 3%</w:t>
      </w:r>
      <w:r w:rsidR="00F20052" w:rsidRPr="00BA068B">
        <w:rPr>
          <w:rFonts w:ascii="Times New Roman" w:hAnsi="Times New Roman" w:cs="Times New Roman"/>
          <w:color w:val="000000"/>
          <w:sz w:val="24"/>
          <w:szCs w:val="24"/>
          <w:lang w:val="bg-BG"/>
        </w:rPr>
        <w:t xml:space="preserve"> от общия размер на плащанията</w:t>
      </w:r>
      <w:r>
        <w:rPr>
          <w:rFonts w:ascii="Times New Roman" w:hAnsi="Times New Roman" w:cs="Times New Roman"/>
          <w:color w:val="000000"/>
          <w:sz w:val="24"/>
          <w:szCs w:val="24"/>
          <w:lang w:val="bg-BG"/>
        </w:rPr>
        <w:t xml:space="preserve">. За допълнителна </w:t>
      </w:r>
      <w:r w:rsidR="00F20052" w:rsidRPr="00BA068B">
        <w:rPr>
          <w:rFonts w:ascii="Times New Roman" w:hAnsi="Times New Roman" w:cs="Times New Roman"/>
          <w:color w:val="000000"/>
          <w:sz w:val="24"/>
          <w:szCs w:val="24"/>
          <w:lang w:val="bg-BG"/>
        </w:rPr>
        <w:t>информация</w:t>
      </w:r>
      <w:r>
        <w:rPr>
          <w:rFonts w:ascii="Times New Roman" w:hAnsi="Times New Roman" w:cs="Times New Roman"/>
          <w:color w:val="000000"/>
          <w:sz w:val="24"/>
          <w:szCs w:val="24"/>
          <w:lang w:val="bg-BG"/>
        </w:rPr>
        <w:t xml:space="preserve">, може да се направи справка към </w:t>
      </w:r>
      <w:r w:rsidR="00F20052" w:rsidRPr="00BA068B">
        <w:rPr>
          <w:rFonts w:ascii="Times New Roman" w:hAnsi="Times New Roman" w:cs="Times New Roman"/>
          <w:color w:val="000000"/>
          <w:sz w:val="24"/>
          <w:szCs w:val="24"/>
          <w:lang w:val="bg-BG"/>
        </w:rPr>
        <w:t>чл. 83-85 от Регламент 2021/2116.</w:t>
      </w:r>
    </w:p>
    <w:p w14:paraId="6F5F94D5" w14:textId="77777777" w:rsidR="003A1D72" w:rsidRPr="00BA068B" w:rsidRDefault="003A1D72" w:rsidP="00867FAE">
      <w:pPr>
        <w:spacing w:after="0" w:line="240" w:lineRule="auto"/>
        <w:jc w:val="both"/>
        <w:rPr>
          <w:rFonts w:ascii="Times New Roman" w:hAnsi="Times New Roman" w:cs="Times New Roman"/>
          <w:color w:val="000000"/>
          <w:sz w:val="24"/>
          <w:szCs w:val="24"/>
          <w:lang w:val="bg-BG"/>
        </w:rPr>
      </w:pPr>
    </w:p>
    <w:p w14:paraId="40DDA517" w14:textId="77777777" w:rsidR="006A5D11" w:rsidRPr="006A5D11" w:rsidRDefault="00867FAE" w:rsidP="00867FAE">
      <w:pPr>
        <w:spacing w:after="0" w:line="240" w:lineRule="auto"/>
        <w:jc w:val="both"/>
        <w:rPr>
          <w:rFonts w:ascii="Times New Roman" w:hAnsi="Times New Roman" w:cs="Times New Roman"/>
          <w:color w:val="000000"/>
          <w:sz w:val="24"/>
          <w:szCs w:val="24"/>
          <w:lang w:val="bg-BG"/>
        </w:rPr>
      </w:pPr>
      <w:r w:rsidRPr="00BA068B">
        <w:rPr>
          <w:rFonts w:ascii="Times New Roman" w:hAnsi="Times New Roman" w:cs="Times New Roman"/>
          <w:color w:val="000000"/>
          <w:sz w:val="24"/>
          <w:szCs w:val="24"/>
          <w:lang w:val="bg-BG"/>
        </w:rPr>
        <w:t xml:space="preserve">Предвижда се също да се изготви </w:t>
      </w:r>
      <w:r w:rsidRPr="00615E14">
        <w:rPr>
          <w:rFonts w:ascii="Times New Roman" w:hAnsi="Times New Roman" w:cs="Times New Roman"/>
          <w:color w:val="000000"/>
          <w:sz w:val="24"/>
          <w:szCs w:val="24"/>
          <w:lang w:val="bg-BG"/>
        </w:rPr>
        <w:t>Ръководство за прилагане на законоустановените изисквания за управление, както и Наръчник за</w:t>
      </w:r>
      <w:r w:rsidR="00BA068B" w:rsidRPr="00615E14">
        <w:rPr>
          <w:rFonts w:ascii="Times New Roman" w:hAnsi="Times New Roman" w:cs="Times New Roman"/>
          <w:color w:val="000000"/>
          <w:sz w:val="24"/>
          <w:szCs w:val="24"/>
          <w:lang w:val="bg-BG"/>
        </w:rPr>
        <w:t xml:space="preserve"> практическото приложение на условията за поддържане на земята в добро земеделско и екологично състояние.</w:t>
      </w:r>
    </w:p>
    <w:p w14:paraId="12134AFC" w14:textId="77777777" w:rsidR="006A5D11" w:rsidRDefault="006A5D11" w:rsidP="0026564D">
      <w:pPr>
        <w:spacing w:after="0" w:line="240" w:lineRule="auto"/>
        <w:rPr>
          <w:rFonts w:ascii="Times New Roman" w:hAnsi="Times New Roman" w:cs="Times New Roman"/>
          <w:b/>
          <w:color w:val="000000"/>
          <w:sz w:val="24"/>
          <w:szCs w:val="24"/>
          <w:lang w:val="bg-BG"/>
        </w:rPr>
      </w:pPr>
    </w:p>
    <w:p w14:paraId="0930610B" w14:textId="3FCA4B21" w:rsidR="00384715" w:rsidRDefault="00CC70C9" w:rsidP="0026564D">
      <w:pPr>
        <w:spacing w:after="0" w:line="240" w:lineRule="auto"/>
        <w:rPr>
          <w:rFonts w:ascii="Times New Roman" w:eastAsia="Calibri" w:hAnsi="Times New Roman" w:cs="Times New Roman"/>
          <w:b/>
          <w:sz w:val="24"/>
          <w:szCs w:val="24"/>
          <w:u w:val="single"/>
          <w:lang w:val="bg-BG"/>
        </w:rPr>
      </w:pPr>
      <w:r>
        <w:rPr>
          <w:rFonts w:ascii="Times New Roman" w:eastAsia="Calibri" w:hAnsi="Times New Roman" w:cs="Times New Roman"/>
          <w:b/>
          <w:sz w:val="24"/>
          <w:szCs w:val="24"/>
          <w:u w:val="single"/>
          <w:lang w:val="bg-BG"/>
        </w:rPr>
        <w:t>ДИРЕКТНИ ПЛАЩАНИЯ И ЕКО СХЕМИ</w:t>
      </w:r>
    </w:p>
    <w:p w14:paraId="4B2CB8C2" w14:textId="77777777" w:rsidR="00CC70C9" w:rsidRPr="002E7339" w:rsidRDefault="00CC70C9" w:rsidP="0026564D">
      <w:pPr>
        <w:spacing w:after="0" w:line="240" w:lineRule="auto"/>
        <w:rPr>
          <w:rFonts w:ascii="Times New Roman" w:eastAsia="Calibri" w:hAnsi="Times New Roman" w:cs="Times New Roman"/>
          <w:b/>
          <w:sz w:val="24"/>
          <w:szCs w:val="24"/>
          <w:u w:val="single"/>
          <w:lang w:val="bg-BG"/>
        </w:rPr>
      </w:pPr>
    </w:p>
    <w:p w14:paraId="20079F04" w14:textId="77777777" w:rsidR="00384715" w:rsidRPr="002E7339" w:rsidRDefault="00384715" w:rsidP="0026564D">
      <w:pPr>
        <w:pStyle w:val="ListParagraph"/>
        <w:spacing w:after="0" w:line="240" w:lineRule="auto"/>
        <w:ind w:left="0"/>
        <w:jc w:val="both"/>
        <w:rPr>
          <w:rFonts w:ascii="Times New Roman" w:hAnsi="Times New Roman" w:cs="Times New Roman"/>
          <w:b/>
          <w:i/>
          <w:sz w:val="24"/>
          <w:szCs w:val="24"/>
          <w:u w:val="single"/>
          <w:lang w:val="bg-BG"/>
        </w:rPr>
      </w:pPr>
      <w:r w:rsidRPr="002E7339">
        <w:rPr>
          <w:rFonts w:ascii="Times New Roman" w:hAnsi="Times New Roman" w:cs="Times New Roman"/>
          <w:b/>
          <w:sz w:val="24"/>
          <w:szCs w:val="24"/>
          <w:lang w:val="bg-BG"/>
        </w:rPr>
        <w:t>Въпрос: Как се доказва изпълнението на изискването в интервенциите за обвързана подкрепа за използване на сертифициран или стандартен посевен и посадъчен материал?</w:t>
      </w:r>
    </w:p>
    <w:p w14:paraId="5F6C22E2" w14:textId="77777777" w:rsidR="00D742B9" w:rsidRDefault="00D742B9" w:rsidP="0026564D">
      <w:pPr>
        <w:pStyle w:val="ListParagraph"/>
        <w:spacing w:after="0" w:line="240" w:lineRule="auto"/>
        <w:ind w:left="0"/>
        <w:jc w:val="both"/>
        <w:rPr>
          <w:rFonts w:ascii="Times New Roman" w:hAnsi="Times New Roman" w:cs="Times New Roman"/>
          <w:sz w:val="24"/>
          <w:szCs w:val="24"/>
          <w:lang w:val="bg-BG"/>
        </w:rPr>
      </w:pPr>
    </w:p>
    <w:p w14:paraId="52832E6A" w14:textId="77777777" w:rsidR="00384715" w:rsidRPr="002E7339" w:rsidRDefault="00384715" w:rsidP="0026564D">
      <w:pPr>
        <w:pStyle w:val="ListParagraph"/>
        <w:spacing w:after="0" w:line="240" w:lineRule="auto"/>
        <w:ind w:left="0"/>
        <w:jc w:val="both"/>
        <w:rPr>
          <w:rFonts w:ascii="Times New Roman" w:hAnsi="Times New Roman" w:cs="Times New Roman"/>
          <w:sz w:val="24"/>
          <w:szCs w:val="24"/>
          <w:lang w:val="bg-BG"/>
        </w:rPr>
      </w:pPr>
      <w:r w:rsidRPr="00D742B9">
        <w:rPr>
          <w:rFonts w:ascii="Times New Roman" w:hAnsi="Times New Roman" w:cs="Times New Roman"/>
          <w:sz w:val="24"/>
          <w:szCs w:val="24"/>
          <w:lang w:val="bg-BG"/>
        </w:rPr>
        <w:t xml:space="preserve">Изискването се удостоверява чрез представяне на документи за </w:t>
      </w:r>
      <w:r w:rsidRPr="00D742B9">
        <w:rPr>
          <w:rFonts w:ascii="Times New Roman" w:hAnsi="Times New Roman" w:cs="Times New Roman"/>
          <w:b/>
          <w:sz w:val="24"/>
          <w:szCs w:val="24"/>
          <w:lang w:val="bg-BG"/>
        </w:rPr>
        <w:t>закупени сертифицирани и/или стандартни семен</w:t>
      </w:r>
      <w:r w:rsidRPr="002E7339">
        <w:rPr>
          <w:rFonts w:ascii="Times New Roman" w:hAnsi="Times New Roman" w:cs="Times New Roman"/>
          <w:b/>
          <w:sz w:val="24"/>
          <w:szCs w:val="24"/>
          <w:lang w:val="bg-BG"/>
        </w:rPr>
        <w:t>а и/или посадъчен материал.</w:t>
      </w:r>
      <w:r w:rsidRPr="002E7339">
        <w:rPr>
          <w:rFonts w:ascii="Times New Roman" w:hAnsi="Times New Roman" w:cs="Times New Roman"/>
          <w:sz w:val="24"/>
          <w:szCs w:val="24"/>
          <w:lang w:val="bg-BG"/>
        </w:rPr>
        <w:t xml:space="preserve"> Документите са както следва:</w:t>
      </w:r>
    </w:p>
    <w:p w14:paraId="0D986B15" w14:textId="77777777" w:rsidR="00384715" w:rsidRPr="002E7339" w:rsidRDefault="00384715" w:rsidP="0026564D">
      <w:pPr>
        <w:pStyle w:val="ListParagraph"/>
        <w:spacing w:after="0" w:line="240" w:lineRule="auto"/>
        <w:ind w:left="0"/>
        <w:jc w:val="both"/>
        <w:rPr>
          <w:rFonts w:ascii="Times New Roman" w:hAnsi="Times New Roman" w:cs="Times New Roman"/>
          <w:sz w:val="24"/>
          <w:szCs w:val="24"/>
          <w:lang w:val="bg-BG"/>
        </w:rPr>
      </w:pPr>
      <w:r w:rsidRPr="002E7339">
        <w:rPr>
          <w:rFonts w:ascii="Times New Roman" w:hAnsi="Times New Roman" w:cs="Times New Roman"/>
          <w:sz w:val="24"/>
          <w:szCs w:val="24"/>
          <w:lang w:val="bg-BG"/>
        </w:rPr>
        <w:t xml:space="preserve">- </w:t>
      </w:r>
      <w:r w:rsidRPr="000257CE">
        <w:rPr>
          <w:rFonts w:ascii="Times New Roman" w:hAnsi="Times New Roman" w:cs="Times New Roman"/>
          <w:b/>
          <w:sz w:val="24"/>
          <w:szCs w:val="24"/>
          <w:lang w:val="bg-BG"/>
        </w:rPr>
        <w:t xml:space="preserve">за сертифицирани семена </w:t>
      </w:r>
      <w:r w:rsidRPr="002E7339">
        <w:rPr>
          <w:rFonts w:ascii="Times New Roman" w:hAnsi="Times New Roman" w:cs="Times New Roman"/>
          <w:sz w:val="24"/>
          <w:szCs w:val="24"/>
          <w:lang w:val="bg-BG"/>
        </w:rPr>
        <w:t>– сертификат по чл. 32, ал. 1 от Закона за посевния и посадъчния материал, официален етикет по чл. 36, ал. 1, етикет на производителя и/или търговеца по чл. 38 или етикет на производителя на малки опаковки по чл. 53, ал. 5 от Наредба № 96 от 2006 г. за търговия на посевен материал от зеленчукови култури на пазара на Европейския съюз;</w:t>
      </w:r>
    </w:p>
    <w:p w14:paraId="2B50BE8D" w14:textId="77777777" w:rsidR="00384715" w:rsidRPr="002E7339" w:rsidRDefault="00384715" w:rsidP="0026564D">
      <w:pPr>
        <w:pStyle w:val="ListParagraph"/>
        <w:spacing w:after="0" w:line="240" w:lineRule="auto"/>
        <w:ind w:left="0"/>
        <w:jc w:val="both"/>
        <w:rPr>
          <w:rFonts w:ascii="Times New Roman" w:hAnsi="Times New Roman" w:cs="Times New Roman"/>
          <w:sz w:val="24"/>
          <w:szCs w:val="24"/>
          <w:lang w:val="bg-BG"/>
        </w:rPr>
      </w:pPr>
      <w:r w:rsidRPr="002E7339">
        <w:rPr>
          <w:rFonts w:ascii="Times New Roman" w:hAnsi="Times New Roman" w:cs="Times New Roman"/>
          <w:sz w:val="24"/>
          <w:szCs w:val="24"/>
          <w:lang w:val="bg-BG"/>
        </w:rPr>
        <w:t xml:space="preserve">- </w:t>
      </w:r>
      <w:r w:rsidRPr="000257CE">
        <w:rPr>
          <w:rFonts w:ascii="Times New Roman" w:hAnsi="Times New Roman" w:cs="Times New Roman"/>
          <w:b/>
          <w:sz w:val="24"/>
          <w:szCs w:val="24"/>
          <w:lang w:val="bg-BG"/>
        </w:rPr>
        <w:t>за стандартни семена</w:t>
      </w:r>
      <w:r w:rsidRPr="002E7339">
        <w:rPr>
          <w:rFonts w:ascii="Times New Roman" w:hAnsi="Times New Roman" w:cs="Times New Roman"/>
          <w:sz w:val="24"/>
          <w:szCs w:val="24"/>
          <w:lang w:val="bg-BG"/>
        </w:rPr>
        <w:t xml:space="preserve"> - фирмен документ по чл. 46, етикет на производителя по чл. 49, ал. 3 или етикет на малки опаковки по чл. 54, ал. 2 от Наредба № 96 от 2006 г. за търговия на посевен материал от зеленчукови култури на пазара на Европейския съюз;</w:t>
      </w:r>
    </w:p>
    <w:p w14:paraId="53AAEA5C" w14:textId="77777777" w:rsidR="00384715" w:rsidRPr="002E7339" w:rsidRDefault="00384715" w:rsidP="0026564D">
      <w:pPr>
        <w:pStyle w:val="ListParagraph"/>
        <w:spacing w:after="0" w:line="240" w:lineRule="auto"/>
        <w:ind w:left="0"/>
        <w:jc w:val="both"/>
        <w:rPr>
          <w:rFonts w:ascii="Times New Roman" w:hAnsi="Times New Roman" w:cs="Times New Roman"/>
          <w:sz w:val="24"/>
          <w:szCs w:val="24"/>
          <w:lang w:val="bg-BG"/>
        </w:rPr>
      </w:pPr>
      <w:r w:rsidRPr="002E7339">
        <w:rPr>
          <w:rFonts w:ascii="Times New Roman" w:hAnsi="Times New Roman" w:cs="Times New Roman"/>
          <w:sz w:val="24"/>
          <w:szCs w:val="24"/>
          <w:lang w:val="bg-BG"/>
        </w:rPr>
        <w:t xml:space="preserve">- </w:t>
      </w:r>
      <w:r w:rsidRPr="000257CE">
        <w:rPr>
          <w:rFonts w:ascii="Times New Roman" w:hAnsi="Times New Roman" w:cs="Times New Roman"/>
          <w:b/>
          <w:sz w:val="24"/>
          <w:szCs w:val="24"/>
          <w:lang w:val="bg-BG"/>
        </w:rPr>
        <w:t>за зеленчуковия посадъчен материал</w:t>
      </w:r>
      <w:r w:rsidRPr="002E7339">
        <w:rPr>
          <w:rFonts w:ascii="Times New Roman" w:hAnsi="Times New Roman" w:cs="Times New Roman"/>
          <w:sz w:val="24"/>
          <w:szCs w:val="24"/>
          <w:lang w:val="bg-BG"/>
        </w:rPr>
        <w:t xml:space="preserve"> - фирмен документ по чл. 12, ал. 1 или етикет на производителя по чл. 11, ал. 4 от Наредба № 19 от 2004 г. за производство и търговия на посадъчен материал от зеленчукови култури;</w:t>
      </w:r>
    </w:p>
    <w:p w14:paraId="5EED9BAB" w14:textId="77777777" w:rsidR="00384715" w:rsidRPr="002E7339" w:rsidRDefault="00384715" w:rsidP="0026564D">
      <w:pPr>
        <w:pStyle w:val="ListParagraph"/>
        <w:spacing w:after="0" w:line="240" w:lineRule="auto"/>
        <w:ind w:left="0"/>
        <w:jc w:val="both"/>
        <w:rPr>
          <w:rFonts w:ascii="Times New Roman" w:hAnsi="Times New Roman" w:cs="Times New Roman"/>
          <w:sz w:val="24"/>
          <w:szCs w:val="24"/>
          <w:lang w:val="bg-BG"/>
        </w:rPr>
      </w:pPr>
      <w:r w:rsidRPr="002E7339">
        <w:rPr>
          <w:rFonts w:ascii="Times New Roman" w:hAnsi="Times New Roman" w:cs="Times New Roman"/>
          <w:sz w:val="24"/>
          <w:szCs w:val="24"/>
          <w:lang w:val="bg-BG"/>
        </w:rPr>
        <w:t xml:space="preserve">- </w:t>
      </w:r>
      <w:r w:rsidRPr="000257CE">
        <w:rPr>
          <w:rFonts w:ascii="Times New Roman" w:hAnsi="Times New Roman" w:cs="Times New Roman"/>
          <w:b/>
          <w:sz w:val="24"/>
          <w:szCs w:val="24"/>
          <w:lang w:val="bg-BG"/>
        </w:rPr>
        <w:t>за сертифицирания овощен посадъчен материал</w:t>
      </w:r>
      <w:r w:rsidRPr="002E7339">
        <w:rPr>
          <w:rFonts w:ascii="Times New Roman" w:hAnsi="Times New Roman" w:cs="Times New Roman"/>
          <w:sz w:val="24"/>
          <w:szCs w:val="24"/>
          <w:lang w:val="bg-BG"/>
        </w:rPr>
        <w:t xml:space="preserve"> - сертификат по чл. 42, ал. 7 от Закона за посевния и посадъчния материал, етикет по чл. 13, ал. 5 или придружителен документ по чл. 13а от Наредба № 3 от 2010 г. за търговия на овощен посадъчен материал и овощни растения, предназначени за производство на плодове на пазара на Европейския съюз;</w:t>
      </w:r>
    </w:p>
    <w:p w14:paraId="5C79DD90" w14:textId="77777777" w:rsidR="00384715" w:rsidRPr="002E7339" w:rsidRDefault="00384715" w:rsidP="0026564D">
      <w:pPr>
        <w:pStyle w:val="ListParagraph"/>
        <w:spacing w:after="0" w:line="240" w:lineRule="auto"/>
        <w:ind w:left="0"/>
        <w:jc w:val="both"/>
        <w:rPr>
          <w:rFonts w:ascii="Times New Roman" w:hAnsi="Times New Roman" w:cs="Times New Roman"/>
          <w:sz w:val="24"/>
          <w:szCs w:val="24"/>
          <w:lang w:val="bg-BG"/>
        </w:rPr>
      </w:pPr>
      <w:r w:rsidRPr="002E7339">
        <w:rPr>
          <w:rFonts w:ascii="Times New Roman" w:hAnsi="Times New Roman" w:cs="Times New Roman"/>
          <w:sz w:val="24"/>
          <w:szCs w:val="24"/>
          <w:lang w:val="bg-BG"/>
        </w:rPr>
        <w:t xml:space="preserve">- </w:t>
      </w:r>
      <w:r w:rsidRPr="000257CE">
        <w:rPr>
          <w:rFonts w:ascii="Times New Roman" w:hAnsi="Times New Roman" w:cs="Times New Roman"/>
          <w:b/>
          <w:sz w:val="24"/>
          <w:szCs w:val="24"/>
          <w:lang w:val="bg-BG"/>
        </w:rPr>
        <w:t>за стандартния овощен посадъчен материал</w:t>
      </w:r>
      <w:r w:rsidRPr="002E7339">
        <w:rPr>
          <w:rFonts w:ascii="Times New Roman" w:hAnsi="Times New Roman" w:cs="Times New Roman"/>
          <w:sz w:val="24"/>
          <w:szCs w:val="24"/>
          <w:lang w:val="bg-BG"/>
        </w:rPr>
        <w:t xml:space="preserve"> – етикет по чл. 10, ал. 4, документ на производителя или търговеца по чл. 13, ал. 1, т. 1 или етикет за дребни производители и търговци по чл. 14 от Наредба № 3 от 2010 г. за търговия на овощен посадъчен материал и овощни растения, предназначени за производство на плодове на пазара на Европейския съюз;</w:t>
      </w:r>
    </w:p>
    <w:p w14:paraId="4A35D379" w14:textId="77777777" w:rsidR="00384715" w:rsidRPr="002E7339" w:rsidRDefault="00384715" w:rsidP="0026564D">
      <w:pPr>
        <w:pStyle w:val="ListParagraph"/>
        <w:spacing w:after="0" w:line="240" w:lineRule="auto"/>
        <w:ind w:left="0"/>
        <w:jc w:val="both"/>
        <w:rPr>
          <w:rFonts w:ascii="Times New Roman" w:hAnsi="Times New Roman" w:cs="Times New Roman"/>
          <w:sz w:val="24"/>
          <w:szCs w:val="24"/>
          <w:lang w:val="bg-BG"/>
        </w:rPr>
      </w:pPr>
      <w:r w:rsidRPr="002E7339">
        <w:rPr>
          <w:rFonts w:ascii="Times New Roman" w:hAnsi="Times New Roman" w:cs="Times New Roman"/>
          <w:sz w:val="24"/>
          <w:szCs w:val="24"/>
          <w:lang w:val="bg-BG"/>
        </w:rPr>
        <w:t xml:space="preserve">- </w:t>
      </w:r>
      <w:r w:rsidRPr="000257CE">
        <w:rPr>
          <w:rFonts w:ascii="Times New Roman" w:hAnsi="Times New Roman" w:cs="Times New Roman"/>
          <w:b/>
          <w:sz w:val="24"/>
          <w:szCs w:val="24"/>
          <w:lang w:val="bg-BG"/>
        </w:rPr>
        <w:t>за сертифицирания лозов посадъчен материал</w:t>
      </w:r>
      <w:r w:rsidRPr="002E7339">
        <w:rPr>
          <w:rFonts w:ascii="Times New Roman" w:hAnsi="Times New Roman" w:cs="Times New Roman"/>
          <w:sz w:val="24"/>
          <w:szCs w:val="24"/>
          <w:lang w:val="bg-BG"/>
        </w:rPr>
        <w:t xml:space="preserve"> - сертификат по чл. 49, ал. 7 от Закона за посевния и посадъчния материал или официален етикет по чл. 18 от Наредба № 95 от 2006 г. за търговия на лозов посадъчен материал;</w:t>
      </w:r>
    </w:p>
    <w:p w14:paraId="0DFEB3F5" w14:textId="77777777" w:rsidR="00384715" w:rsidRPr="002E7339" w:rsidRDefault="00384715" w:rsidP="0026564D">
      <w:pPr>
        <w:pStyle w:val="ListParagraph"/>
        <w:spacing w:after="0" w:line="240" w:lineRule="auto"/>
        <w:ind w:left="0"/>
        <w:jc w:val="both"/>
        <w:rPr>
          <w:rFonts w:ascii="Times New Roman" w:hAnsi="Times New Roman" w:cs="Times New Roman"/>
          <w:sz w:val="24"/>
          <w:szCs w:val="24"/>
          <w:lang w:val="bg-BG"/>
        </w:rPr>
      </w:pPr>
      <w:r w:rsidRPr="002E7339">
        <w:rPr>
          <w:rFonts w:ascii="Times New Roman" w:hAnsi="Times New Roman" w:cs="Times New Roman"/>
          <w:sz w:val="24"/>
          <w:szCs w:val="24"/>
          <w:lang w:val="bg-BG"/>
        </w:rPr>
        <w:t xml:space="preserve">- </w:t>
      </w:r>
      <w:r w:rsidRPr="000257CE">
        <w:rPr>
          <w:rFonts w:ascii="Times New Roman" w:hAnsi="Times New Roman" w:cs="Times New Roman"/>
          <w:b/>
          <w:sz w:val="24"/>
          <w:szCs w:val="24"/>
          <w:lang w:val="bg-BG"/>
        </w:rPr>
        <w:t>за стандартния лозов посадъчен материал</w:t>
      </w:r>
      <w:r w:rsidRPr="002E7339">
        <w:rPr>
          <w:rFonts w:ascii="Times New Roman" w:hAnsi="Times New Roman" w:cs="Times New Roman"/>
          <w:sz w:val="24"/>
          <w:szCs w:val="24"/>
          <w:lang w:val="bg-BG"/>
        </w:rPr>
        <w:t xml:space="preserve"> – официален етикет по чл. 18, ал. 3, т. 3 от Наредба № 95 от 2006 г. за търговия на лозов посадъчен материал.</w:t>
      </w:r>
    </w:p>
    <w:p w14:paraId="7F4A8029" w14:textId="77777777" w:rsidR="00384715" w:rsidRPr="002E7339" w:rsidRDefault="00384715" w:rsidP="0026564D">
      <w:pPr>
        <w:pStyle w:val="ListParagraph"/>
        <w:spacing w:after="0" w:line="240" w:lineRule="auto"/>
        <w:ind w:left="0"/>
        <w:jc w:val="both"/>
        <w:rPr>
          <w:rFonts w:ascii="Times New Roman" w:hAnsi="Times New Roman" w:cs="Times New Roman"/>
          <w:sz w:val="24"/>
          <w:szCs w:val="24"/>
          <w:lang w:val="bg-BG"/>
        </w:rPr>
      </w:pPr>
    </w:p>
    <w:p w14:paraId="6823B401" w14:textId="1826D1EF" w:rsidR="00384715" w:rsidRPr="002E7339" w:rsidRDefault="00384715" w:rsidP="0026564D">
      <w:pPr>
        <w:pStyle w:val="ListParagraph"/>
        <w:spacing w:after="0" w:line="240" w:lineRule="auto"/>
        <w:ind w:left="0"/>
        <w:jc w:val="both"/>
        <w:rPr>
          <w:rFonts w:ascii="Times New Roman" w:hAnsi="Times New Roman" w:cs="Times New Roman"/>
          <w:sz w:val="24"/>
          <w:szCs w:val="24"/>
          <w:lang w:val="bg-BG"/>
        </w:rPr>
      </w:pPr>
      <w:r w:rsidRPr="002E7339">
        <w:rPr>
          <w:rFonts w:ascii="Times New Roman" w:hAnsi="Times New Roman" w:cs="Times New Roman"/>
          <w:sz w:val="24"/>
          <w:szCs w:val="24"/>
          <w:lang w:val="bg-BG"/>
        </w:rPr>
        <w:t xml:space="preserve">Когато земеделският стопанин </w:t>
      </w:r>
      <w:r w:rsidRPr="002E7339">
        <w:rPr>
          <w:rFonts w:ascii="Times New Roman" w:hAnsi="Times New Roman" w:cs="Times New Roman"/>
          <w:b/>
          <w:sz w:val="24"/>
          <w:szCs w:val="24"/>
          <w:lang w:val="bg-BG"/>
        </w:rPr>
        <w:t>произвежда</w:t>
      </w:r>
      <w:r w:rsidRPr="002E7339">
        <w:rPr>
          <w:rFonts w:ascii="Times New Roman" w:hAnsi="Times New Roman" w:cs="Times New Roman"/>
          <w:sz w:val="24"/>
          <w:szCs w:val="24"/>
          <w:lang w:val="bg-BG"/>
        </w:rPr>
        <w:t xml:space="preserve"> стандартен посевен и/или посадъчен материал </w:t>
      </w:r>
      <w:r w:rsidRPr="00F231CF">
        <w:rPr>
          <w:rFonts w:ascii="Times New Roman" w:hAnsi="Times New Roman" w:cs="Times New Roman"/>
          <w:sz w:val="24"/>
          <w:szCs w:val="24"/>
          <w:lang w:val="bg-BG"/>
        </w:rPr>
        <w:t>от зеленчукови култури</w:t>
      </w:r>
      <w:r w:rsidRPr="002E7339">
        <w:rPr>
          <w:rFonts w:ascii="Times New Roman" w:hAnsi="Times New Roman" w:cs="Times New Roman"/>
          <w:sz w:val="24"/>
          <w:szCs w:val="24"/>
          <w:lang w:val="bg-BG"/>
        </w:rPr>
        <w:t xml:space="preserve"> </w:t>
      </w:r>
      <w:r w:rsidRPr="002E7339">
        <w:rPr>
          <w:rFonts w:ascii="Times New Roman" w:hAnsi="Times New Roman" w:cs="Times New Roman"/>
          <w:b/>
          <w:sz w:val="24"/>
          <w:szCs w:val="24"/>
          <w:lang w:val="bg-BG"/>
        </w:rPr>
        <w:t>за собствени нужди</w:t>
      </w:r>
      <w:r w:rsidRPr="002E7339">
        <w:rPr>
          <w:rFonts w:ascii="Times New Roman" w:hAnsi="Times New Roman" w:cs="Times New Roman"/>
          <w:sz w:val="24"/>
          <w:szCs w:val="24"/>
          <w:lang w:val="bg-BG"/>
        </w:rPr>
        <w:t xml:space="preserve">, </w:t>
      </w:r>
      <w:r w:rsidR="00835B1A">
        <w:rPr>
          <w:rFonts w:ascii="Times New Roman" w:hAnsi="Times New Roman" w:cs="Times New Roman"/>
          <w:sz w:val="24"/>
          <w:szCs w:val="24"/>
          <w:lang w:val="bg-BG"/>
        </w:rPr>
        <w:t xml:space="preserve">следва </w:t>
      </w:r>
      <w:r w:rsidRPr="002E7339">
        <w:rPr>
          <w:rFonts w:ascii="Times New Roman" w:hAnsi="Times New Roman" w:cs="Times New Roman"/>
          <w:sz w:val="24"/>
          <w:szCs w:val="24"/>
          <w:lang w:val="bg-BG"/>
        </w:rPr>
        <w:t xml:space="preserve">да удостовери качество </w:t>
      </w:r>
      <w:r w:rsidR="00835B1A">
        <w:rPr>
          <w:rFonts w:ascii="Times New Roman" w:hAnsi="Times New Roman" w:cs="Times New Roman"/>
          <w:sz w:val="24"/>
          <w:szCs w:val="24"/>
          <w:lang w:val="bg-BG"/>
        </w:rPr>
        <w:t>на този материал</w:t>
      </w:r>
      <w:r w:rsidRPr="002E7339">
        <w:rPr>
          <w:rFonts w:ascii="Times New Roman" w:hAnsi="Times New Roman" w:cs="Times New Roman"/>
          <w:sz w:val="24"/>
          <w:szCs w:val="24"/>
          <w:lang w:val="bg-BG"/>
        </w:rPr>
        <w:t xml:space="preserve"> с издаден от него фирмен документ по чл. 36, ал. 2 или по чл. 40, ал. 2 от Закона за посевния и посадъчния материал.</w:t>
      </w:r>
    </w:p>
    <w:p w14:paraId="3CBD882B" w14:textId="77777777" w:rsidR="00384715" w:rsidRPr="00D742B9" w:rsidRDefault="00384715" w:rsidP="0026564D">
      <w:pPr>
        <w:pStyle w:val="ListParagraph"/>
        <w:spacing w:after="0" w:line="240" w:lineRule="auto"/>
        <w:ind w:left="0"/>
        <w:jc w:val="both"/>
        <w:rPr>
          <w:rFonts w:ascii="Times New Roman" w:hAnsi="Times New Roman" w:cs="Times New Roman"/>
          <w:b/>
          <w:sz w:val="24"/>
          <w:szCs w:val="24"/>
          <w:lang w:val="bg-BG"/>
        </w:rPr>
      </w:pPr>
    </w:p>
    <w:p w14:paraId="64552938" w14:textId="77777777" w:rsidR="0049361B" w:rsidRPr="00D77141" w:rsidRDefault="0049361B" w:rsidP="0026564D">
      <w:pPr>
        <w:pStyle w:val="ListParagraph"/>
        <w:spacing w:after="0" w:line="240" w:lineRule="auto"/>
        <w:ind w:left="0"/>
        <w:jc w:val="both"/>
        <w:rPr>
          <w:rFonts w:ascii="Times New Roman" w:hAnsi="Times New Roman" w:cs="Times New Roman"/>
          <w:b/>
          <w:sz w:val="24"/>
          <w:szCs w:val="24"/>
          <w:lang w:val="bg-BG"/>
        </w:rPr>
      </w:pPr>
    </w:p>
    <w:p w14:paraId="321B31F2" w14:textId="485700E4" w:rsidR="00384715" w:rsidRPr="002E7339" w:rsidRDefault="00384715" w:rsidP="0026564D">
      <w:pPr>
        <w:pStyle w:val="ListParagraph"/>
        <w:spacing w:after="0" w:line="240" w:lineRule="auto"/>
        <w:ind w:left="0"/>
        <w:jc w:val="both"/>
        <w:rPr>
          <w:rFonts w:ascii="Times New Roman" w:hAnsi="Times New Roman" w:cs="Times New Roman"/>
          <w:b/>
          <w:sz w:val="24"/>
          <w:szCs w:val="24"/>
          <w:lang w:val="bg-BG"/>
        </w:rPr>
      </w:pPr>
      <w:r w:rsidRPr="002E7339">
        <w:rPr>
          <w:rFonts w:ascii="Times New Roman" w:hAnsi="Times New Roman" w:cs="Times New Roman"/>
          <w:b/>
          <w:sz w:val="24"/>
          <w:szCs w:val="24"/>
          <w:lang w:val="bg-BG"/>
        </w:rPr>
        <w:t>Въпрос: При преходната национална помощ за овце майки и/или</w:t>
      </w:r>
      <w:r w:rsidR="007D5BE0">
        <w:rPr>
          <w:rFonts w:ascii="Times New Roman" w:hAnsi="Times New Roman" w:cs="Times New Roman"/>
          <w:b/>
          <w:sz w:val="24"/>
          <w:szCs w:val="24"/>
          <w:lang w:val="bg-BG"/>
        </w:rPr>
        <w:t xml:space="preserve"> кози майки</w:t>
      </w:r>
      <w:r w:rsidRPr="002E7339">
        <w:rPr>
          <w:rFonts w:ascii="Times New Roman" w:hAnsi="Times New Roman" w:cs="Times New Roman"/>
          <w:b/>
          <w:sz w:val="24"/>
          <w:szCs w:val="24"/>
          <w:lang w:val="bg-BG"/>
        </w:rPr>
        <w:t xml:space="preserve"> има ли ограничение на възрастта на животните?</w:t>
      </w:r>
    </w:p>
    <w:p w14:paraId="5857DA45" w14:textId="77777777" w:rsidR="00D742B9" w:rsidRDefault="00D742B9" w:rsidP="0026564D">
      <w:pPr>
        <w:pStyle w:val="ListParagraph"/>
        <w:spacing w:after="0" w:line="240" w:lineRule="auto"/>
        <w:ind w:left="0"/>
        <w:jc w:val="both"/>
        <w:rPr>
          <w:rFonts w:ascii="Times New Roman" w:hAnsi="Times New Roman" w:cs="Times New Roman"/>
          <w:sz w:val="24"/>
          <w:szCs w:val="24"/>
          <w:lang w:val="bg-BG"/>
        </w:rPr>
      </w:pPr>
    </w:p>
    <w:p w14:paraId="3D5D5C3D" w14:textId="77777777" w:rsidR="00384715" w:rsidRPr="002E7339" w:rsidRDefault="00384715" w:rsidP="0026564D">
      <w:pPr>
        <w:pStyle w:val="ListParagraph"/>
        <w:spacing w:after="0" w:line="240" w:lineRule="auto"/>
        <w:ind w:left="0"/>
        <w:jc w:val="both"/>
        <w:rPr>
          <w:rFonts w:ascii="Times New Roman" w:hAnsi="Times New Roman" w:cs="Times New Roman"/>
          <w:sz w:val="24"/>
          <w:szCs w:val="24"/>
          <w:lang w:val="bg-BG"/>
        </w:rPr>
      </w:pPr>
      <w:r w:rsidRPr="00D742B9">
        <w:rPr>
          <w:rFonts w:ascii="Times New Roman" w:hAnsi="Times New Roman" w:cs="Times New Roman"/>
          <w:sz w:val="24"/>
          <w:szCs w:val="24"/>
          <w:lang w:val="bg-BG"/>
        </w:rPr>
        <w:t>По интервенцията за преходна национална помощ за овце-майки и/или кози-майки ще бъдат допустими женски животни от рода на овцете и/или козите, родили поне ве</w:t>
      </w:r>
      <w:r w:rsidRPr="002E7339">
        <w:rPr>
          <w:rFonts w:ascii="Times New Roman" w:hAnsi="Times New Roman" w:cs="Times New Roman"/>
          <w:sz w:val="24"/>
          <w:szCs w:val="24"/>
          <w:lang w:val="bg-BG"/>
        </w:rPr>
        <w:t>днъж, или на възраст най-малко една година. В рамките на преходната национална помощ за овце-майки и/или кози-майки няма изискване на максимална възраст на животните.</w:t>
      </w:r>
    </w:p>
    <w:p w14:paraId="41A85B77" w14:textId="77777777" w:rsidR="00384715" w:rsidRPr="002E7339" w:rsidRDefault="00384715" w:rsidP="0026564D">
      <w:pPr>
        <w:pStyle w:val="ListParagraph"/>
        <w:spacing w:after="0" w:line="240" w:lineRule="auto"/>
        <w:ind w:left="0"/>
        <w:jc w:val="both"/>
        <w:rPr>
          <w:rFonts w:ascii="Times New Roman" w:hAnsi="Times New Roman" w:cs="Times New Roman"/>
          <w:sz w:val="24"/>
          <w:szCs w:val="24"/>
          <w:lang w:val="bg-BG"/>
        </w:rPr>
      </w:pPr>
    </w:p>
    <w:p w14:paraId="72C9ACC2" w14:textId="77777777" w:rsidR="00384715" w:rsidRPr="002E7339" w:rsidRDefault="00384715" w:rsidP="0026564D">
      <w:pPr>
        <w:pStyle w:val="ListParagraph"/>
        <w:spacing w:after="0" w:line="240" w:lineRule="auto"/>
        <w:ind w:left="0"/>
        <w:jc w:val="both"/>
        <w:rPr>
          <w:rFonts w:ascii="Times New Roman" w:hAnsi="Times New Roman" w:cs="Times New Roman"/>
          <w:b/>
          <w:sz w:val="24"/>
          <w:szCs w:val="24"/>
          <w:lang w:val="bg-BG"/>
        </w:rPr>
      </w:pPr>
      <w:r w:rsidRPr="002E7339">
        <w:rPr>
          <w:rFonts w:ascii="Times New Roman" w:hAnsi="Times New Roman" w:cs="Times New Roman"/>
          <w:b/>
          <w:sz w:val="24"/>
          <w:szCs w:val="24"/>
          <w:lang w:val="bg-BG"/>
        </w:rPr>
        <w:t>Въпрос: Кои животни от стопанството към референтната дата 31.12.20218 г. ще се броят по интервенцията за преходна национална помощ за говеда, необвързана с производството?</w:t>
      </w:r>
    </w:p>
    <w:p w14:paraId="3DF58816" w14:textId="77777777" w:rsidR="00D742B9" w:rsidRDefault="00D742B9" w:rsidP="0026564D">
      <w:pPr>
        <w:pStyle w:val="ListParagraph"/>
        <w:spacing w:after="0" w:line="240" w:lineRule="auto"/>
        <w:ind w:left="0"/>
        <w:jc w:val="both"/>
        <w:rPr>
          <w:rFonts w:ascii="Times New Roman" w:hAnsi="Times New Roman" w:cs="Times New Roman"/>
          <w:sz w:val="24"/>
          <w:szCs w:val="24"/>
          <w:lang w:val="bg-BG"/>
        </w:rPr>
      </w:pPr>
    </w:p>
    <w:p w14:paraId="0F728657" w14:textId="392164BD" w:rsidR="00384715" w:rsidRPr="002E7339" w:rsidRDefault="00384715" w:rsidP="0026564D">
      <w:pPr>
        <w:pStyle w:val="ListParagraph"/>
        <w:spacing w:after="0" w:line="240" w:lineRule="auto"/>
        <w:ind w:left="0"/>
        <w:jc w:val="both"/>
        <w:rPr>
          <w:rFonts w:ascii="Times New Roman" w:hAnsi="Times New Roman" w:cs="Times New Roman"/>
          <w:sz w:val="24"/>
          <w:szCs w:val="24"/>
          <w:lang w:val="bg-BG"/>
        </w:rPr>
      </w:pPr>
      <w:r w:rsidRPr="00D742B9">
        <w:rPr>
          <w:rFonts w:ascii="Times New Roman" w:hAnsi="Times New Roman" w:cs="Times New Roman"/>
          <w:sz w:val="24"/>
          <w:szCs w:val="24"/>
          <w:lang w:val="bg-BG"/>
        </w:rPr>
        <w:t xml:space="preserve">Право на подпомагане по </w:t>
      </w:r>
      <w:r w:rsidR="00835B1A">
        <w:rPr>
          <w:rFonts w:ascii="Times New Roman" w:hAnsi="Times New Roman" w:cs="Times New Roman"/>
          <w:sz w:val="24"/>
          <w:szCs w:val="24"/>
          <w:lang w:val="bg-BG"/>
        </w:rPr>
        <w:t xml:space="preserve">тази </w:t>
      </w:r>
      <w:r w:rsidRPr="00D742B9">
        <w:rPr>
          <w:rFonts w:ascii="Times New Roman" w:hAnsi="Times New Roman" w:cs="Times New Roman"/>
          <w:sz w:val="24"/>
          <w:szCs w:val="24"/>
          <w:lang w:val="bg-BG"/>
        </w:rPr>
        <w:t>интервенцията имат земеделските стопани, които към 31 декември 2018 г. са отгл</w:t>
      </w:r>
      <w:r w:rsidRPr="002E7339">
        <w:rPr>
          <w:rFonts w:ascii="Times New Roman" w:hAnsi="Times New Roman" w:cs="Times New Roman"/>
          <w:sz w:val="24"/>
          <w:szCs w:val="24"/>
          <w:lang w:val="bg-BG"/>
        </w:rPr>
        <w:t xml:space="preserve">еждали 10 или повече говеда и/или 10 или повече биволи, регистрирани в интегрираната информационна система на Българска агенция по безопасност на храните (БАБХ) по чл. 51, ал. 3 от Закона за ветеринарномедицинската дейност. Помощта по интервенцията се определя въз основа на броя на говедата и/или биволите в животновъдните обекти на земеделския стопанин, регистрирани в интегрираната информационна система на БАБХ към посочената референтна дата. „Говеда“ са биците, воловете, кравите, юниците и телетата, а „Биволи“ са биволските бици (мъжките биволи), биволиците, </w:t>
      </w:r>
      <w:proofErr w:type="spellStart"/>
      <w:r w:rsidRPr="002E7339">
        <w:rPr>
          <w:rFonts w:ascii="Times New Roman" w:hAnsi="Times New Roman" w:cs="Times New Roman"/>
          <w:sz w:val="24"/>
          <w:szCs w:val="24"/>
          <w:lang w:val="bg-BG"/>
        </w:rPr>
        <w:t>малакините</w:t>
      </w:r>
      <w:proofErr w:type="spellEnd"/>
      <w:r w:rsidRPr="002E7339">
        <w:rPr>
          <w:rFonts w:ascii="Times New Roman" w:hAnsi="Times New Roman" w:cs="Times New Roman"/>
          <w:sz w:val="24"/>
          <w:szCs w:val="24"/>
          <w:lang w:val="bg-BG"/>
        </w:rPr>
        <w:t xml:space="preserve"> и малачетата</w:t>
      </w:r>
      <w:r w:rsidR="002C1186">
        <w:rPr>
          <w:rStyle w:val="FootnoteReference"/>
          <w:rFonts w:ascii="Times New Roman" w:hAnsi="Times New Roman" w:cs="Times New Roman"/>
          <w:sz w:val="24"/>
          <w:szCs w:val="24"/>
          <w:lang w:val="bg-BG"/>
        </w:rPr>
        <w:footnoteReference w:id="10"/>
      </w:r>
      <w:r w:rsidRPr="002E7339">
        <w:rPr>
          <w:rFonts w:ascii="Times New Roman" w:hAnsi="Times New Roman" w:cs="Times New Roman"/>
          <w:sz w:val="24"/>
          <w:szCs w:val="24"/>
          <w:lang w:val="bg-BG"/>
        </w:rPr>
        <w:t xml:space="preserve">. </w:t>
      </w:r>
    </w:p>
    <w:p w14:paraId="379882FC" w14:textId="77777777" w:rsidR="00384715" w:rsidRPr="002E7339" w:rsidRDefault="00384715" w:rsidP="0026564D">
      <w:pPr>
        <w:pStyle w:val="ListParagraph"/>
        <w:spacing w:after="0" w:line="240" w:lineRule="auto"/>
        <w:ind w:left="0"/>
        <w:jc w:val="both"/>
        <w:rPr>
          <w:rFonts w:ascii="Times New Roman" w:hAnsi="Times New Roman" w:cs="Times New Roman"/>
          <w:i/>
          <w:sz w:val="24"/>
          <w:szCs w:val="24"/>
          <w:lang w:val="bg-BG"/>
        </w:rPr>
      </w:pPr>
    </w:p>
    <w:p w14:paraId="70E5CD0B" w14:textId="186B9699" w:rsidR="00384715" w:rsidRPr="002E7339" w:rsidRDefault="00384715" w:rsidP="0026564D">
      <w:pPr>
        <w:pStyle w:val="ListParagraph"/>
        <w:spacing w:after="0" w:line="240" w:lineRule="auto"/>
        <w:ind w:left="0"/>
        <w:jc w:val="both"/>
        <w:rPr>
          <w:rFonts w:ascii="Times New Roman" w:hAnsi="Times New Roman" w:cs="Times New Roman"/>
          <w:b/>
          <w:sz w:val="24"/>
          <w:szCs w:val="24"/>
          <w:lang w:val="bg-BG"/>
        </w:rPr>
      </w:pPr>
      <w:r w:rsidRPr="002E7339">
        <w:rPr>
          <w:rFonts w:ascii="Times New Roman" w:hAnsi="Times New Roman" w:cs="Times New Roman"/>
          <w:b/>
          <w:sz w:val="24"/>
          <w:szCs w:val="24"/>
          <w:lang w:val="bg-BG"/>
        </w:rPr>
        <w:t xml:space="preserve">Въпрос: </w:t>
      </w:r>
      <w:r w:rsidR="002C1186">
        <w:rPr>
          <w:rFonts w:ascii="Times New Roman" w:hAnsi="Times New Roman" w:cs="Times New Roman"/>
          <w:b/>
          <w:sz w:val="24"/>
          <w:szCs w:val="24"/>
          <w:lang w:val="bg-BG"/>
        </w:rPr>
        <w:t>За н</w:t>
      </w:r>
      <w:r w:rsidRPr="002E7339">
        <w:rPr>
          <w:rFonts w:ascii="Times New Roman" w:hAnsi="Times New Roman" w:cs="Times New Roman"/>
          <w:b/>
          <w:sz w:val="24"/>
          <w:szCs w:val="24"/>
          <w:lang w:val="bg-BG"/>
        </w:rPr>
        <w:t>асажденията с плодове, които се заявяват по интервенцията за обвързано подпомагане за плодове (встъпили в плододаване), изискват ли се документи за закупен сертифициран или стандартен посадъчен материал?</w:t>
      </w:r>
    </w:p>
    <w:p w14:paraId="3AF8147C" w14:textId="77777777" w:rsidR="00D742B9" w:rsidRDefault="00D742B9" w:rsidP="0026564D">
      <w:pPr>
        <w:pStyle w:val="ListParagraph"/>
        <w:spacing w:after="0" w:line="240" w:lineRule="auto"/>
        <w:ind w:left="0"/>
        <w:jc w:val="both"/>
        <w:rPr>
          <w:rFonts w:ascii="Times New Roman" w:hAnsi="Times New Roman" w:cs="Times New Roman"/>
          <w:sz w:val="24"/>
          <w:szCs w:val="24"/>
          <w:lang w:val="bg-BG"/>
        </w:rPr>
      </w:pPr>
    </w:p>
    <w:p w14:paraId="5A36ABB1" w14:textId="579DB8B5" w:rsidR="00384715" w:rsidRPr="002E7339" w:rsidRDefault="00384715" w:rsidP="0026564D">
      <w:pPr>
        <w:pStyle w:val="ListParagraph"/>
        <w:spacing w:after="0" w:line="240" w:lineRule="auto"/>
        <w:ind w:left="0"/>
        <w:jc w:val="both"/>
        <w:rPr>
          <w:rFonts w:ascii="Times New Roman" w:hAnsi="Times New Roman" w:cs="Times New Roman"/>
          <w:sz w:val="24"/>
          <w:szCs w:val="24"/>
          <w:lang w:val="bg-BG"/>
        </w:rPr>
      </w:pPr>
      <w:r w:rsidRPr="00D742B9">
        <w:rPr>
          <w:rFonts w:ascii="Times New Roman" w:hAnsi="Times New Roman" w:cs="Times New Roman"/>
          <w:sz w:val="24"/>
          <w:szCs w:val="24"/>
          <w:lang w:val="bg-BG"/>
        </w:rPr>
        <w:t xml:space="preserve">В рамките на </w:t>
      </w:r>
      <w:r w:rsidR="002C1186">
        <w:rPr>
          <w:rFonts w:ascii="Times New Roman" w:hAnsi="Times New Roman" w:cs="Times New Roman"/>
          <w:sz w:val="24"/>
          <w:szCs w:val="24"/>
          <w:lang w:val="bg-BG"/>
        </w:rPr>
        <w:t xml:space="preserve">тази </w:t>
      </w:r>
      <w:r w:rsidR="007D5BE0">
        <w:rPr>
          <w:rFonts w:ascii="Times New Roman" w:hAnsi="Times New Roman" w:cs="Times New Roman"/>
          <w:sz w:val="24"/>
          <w:szCs w:val="24"/>
          <w:lang w:val="bg-BG"/>
        </w:rPr>
        <w:t>интервенция</w:t>
      </w:r>
      <w:r w:rsidRPr="00D742B9">
        <w:rPr>
          <w:rFonts w:ascii="Times New Roman" w:hAnsi="Times New Roman" w:cs="Times New Roman"/>
          <w:sz w:val="24"/>
          <w:szCs w:val="24"/>
          <w:lang w:val="bg-BG"/>
        </w:rPr>
        <w:t xml:space="preserve"> няма изискване за представяне на документи за сертифициран или стандартен посадъчен материал. </w:t>
      </w:r>
      <w:r w:rsidR="002C1186">
        <w:rPr>
          <w:rFonts w:ascii="Times New Roman" w:hAnsi="Times New Roman" w:cs="Times New Roman"/>
          <w:sz w:val="24"/>
          <w:szCs w:val="24"/>
          <w:lang w:val="bg-BG"/>
        </w:rPr>
        <w:t>Н</w:t>
      </w:r>
      <w:r w:rsidRPr="002E7339">
        <w:rPr>
          <w:rFonts w:ascii="Times New Roman" w:hAnsi="Times New Roman" w:cs="Times New Roman"/>
          <w:sz w:val="24"/>
          <w:szCs w:val="24"/>
          <w:lang w:val="bg-BG"/>
        </w:rPr>
        <w:t xml:space="preserve">еобходимо </w:t>
      </w:r>
      <w:r w:rsidR="002C1186">
        <w:rPr>
          <w:rFonts w:ascii="Times New Roman" w:hAnsi="Times New Roman" w:cs="Times New Roman"/>
          <w:sz w:val="24"/>
          <w:szCs w:val="24"/>
          <w:lang w:val="bg-BG"/>
        </w:rPr>
        <w:t xml:space="preserve">е </w:t>
      </w:r>
      <w:r w:rsidRPr="002E7339">
        <w:rPr>
          <w:rFonts w:ascii="Times New Roman" w:hAnsi="Times New Roman" w:cs="Times New Roman"/>
          <w:sz w:val="24"/>
          <w:szCs w:val="24"/>
          <w:lang w:val="bg-BG"/>
        </w:rPr>
        <w:t>насажденията да са встъпили в плододаване и от тях да са получени и реализирани на пазара определени добиви, специфични за всяка отделна култура. Кандидатите за подпомагане следва да предоставят документ, доказващ, че насажденията са в период на плододаване, издаден от агроном.</w:t>
      </w:r>
    </w:p>
    <w:p w14:paraId="7E658C8C" w14:textId="77777777" w:rsidR="00384715" w:rsidRPr="002E7339" w:rsidRDefault="00384715" w:rsidP="0026564D">
      <w:pPr>
        <w:pStyle w:val="ListParagraph"/>
        <w:spacing w:after="0" w:line="240" w:lineRule="auto"/>
        <w:ind w:left="0"/>
        <w:jc w:val="both"/>
        <w:rPr>
          <w:rFonts w:ascii="Times New Roman" w:hAnsi="Times New Roman" w:cs="Times New Roman"/>
          <w:sz w:val="24"/>
          <w:szCs w:val="24"/>
          <w:lang w:val="bg-BG"/>
        </w:rPr>
      </w:pPr>
    </w:p>
    <w:p w14:paraId="18CDE29A" w14:textId="77777777" w:rsidR="00384715" w:rsidRPr="002E7339" w:rsidRDefault="00384715" w:rsidP="0026564D">
      <w:pPr>
        <w:pStyle w:val="ListParagraph"/>
        <w:spacing w:after="0" w:line="240" w:lineRule="auto"/>
        <w:ind w:left="0"/>
        <w:contextualSpacing w:val="0"/>
        <w:jc w:val="both"/>
        <w:rPr>
          <w:rFonts w:ascii="Times New Roman" w:hAnsi="Times New Roman" w:cs="Times New Roman"/>
          <w:b/>
          <w:sz w:val="24"/>
          <w:szCs w:val="24"/>
          <w:lang w:val="bg-BG"/>
        </w:rPr>
      </w:pPr>
      <w:r w:rsidRPr="002E7339">
        <w:rPr>
          <w:rFonts w:ascii="Times New Roman" w:hAnsi="Times New Roman" w:cs="Times New Roman"/>
          <w:b/>
          <w:sz w:val="24"/>
          <w:szCs w:val="24"/>
          <w:lang w:val="bg-BG"/>
        </w:rPr>
        <w:t>Въпрос: Какво се разбира под термина „основна култура“ при прилагане на еко схемата за разнообразяване на отглежданите култури? Как се определя „основната култура“ за целите на еко схемата?</w:t>
      </w:r>
    </w:p>
    <w:p w14:paraId="2D7AFEA5" w14:textId="77777777" w:rsidR="00D742B9" w:rsidRDefault="00D742B9" w:rsidP="0026564D">
      <w:pPr>
        <w:spacing w:after="0" w:line="240" w:lineRule="auto"/>
        <w:jc w:val="both"/>
        <w:rPr>
          <w:rFonts w:ascii="Times New Roman" w:eastAsia="Calibri" w:hAnsi="Times New Roman" w:cs="Times New Roman"/>
          <w:sz w:val="24"/>
          <w:szCs w:val="24"/>
          <w:lang w:val="bg-BG"/>
        </w:rPr>
      </w:pPr>
    </w:p>
    <w:p w14:paraId="6287CB78" w14:textId="1BDBB1EC" w:rsidR="00384715" w:rsidRPr="00D742B9" w:rsidRDefault="00384715" w:rsidP="0026564D">
      <w:pPr>
        <w:spacing w:after="0" w:line="240" w:lineRule="auto"/>
        <w:jc w:val="both"/>
        <w:rPr>
          <w:rFonts w:ascii="Times New Roman" w:eastAsia="Calibri" w:hAnsi="Times New Roman" w:cs="Times New Roman"/>
          <w:sz w:val="24"/>
          <w:szCs w:val="24"/>
          <w:lang w:val="bg-BG"/>
        </w:rPr>
      </w:pPr>
      <w:r w:rsidRPr="00D640C7">
        <w:rPr>
          <w:rFonts w:ascii="Times New Roman" w:eastAsia="Calibri" w:hAnsi="Times New Roman" w:cs="Times New Roman"/>
          <w:sz w:val="24"/>
          <w:szCs w:val="24"/>
          <w:lang w:val="bg-BG"/>
        </w:rPr>
        <w:t>Под термина „основна култура“ в</w:t>
      </w:r>
      <w:r w:rsidR="002C1186">
        <w:rPr>
          <w:rFonts w:ascii="Times New Roman" w:eastAsia="Calibri" w:hAnsi="Times New Roman" w:cs="Times New Roman"/>
          <w:sz w:val="24"/>
          <w:szCs w:val="24"/>
          <w:lang w:val="bg-BG"/>
        </w:rPr>
        <w:t xml:space="preserve"> тази</w:t>
      </w:r>
      <w:r w:rsidR="007D5BE0">
        <w:rPr>
          <w:rFonts w:ascii="Times New Roman" w:eastAsia="Calibri" w:hAnsi="Times New Roman" w:cs="Times New Roman"/>
          <w:sz w:val="24"/>
          <w:szCs w:val="24"/>
          <w:lang w:val="bg-BG"/>
        </w:rPr>
        <w:t xml:space="preserve"> еко схема</w:t>
      </w:r>
      <w:r w:rsidRPr="00D640C7">
        <w:rPr>
          <w:rFonts w:ascii="Times New Roman" w:eastAsia="Calibri" w:hAnsi="Times New Roman" w:cs="Times New Roman"/>
          <w:sz w:val="24"/>
          <w:szCs w:val="24"/>
          <w:lang w:val="bg-BG"/>
        </w:rPr>
        <w:t xml:space="preserve"> се визира земеделската култура, която е отбелязана в заявлението за подпомагане като налична на полето през периода </w:t>
      </w:r>
      <w:r w:rsidRPr="00F231CF">
        <w:rPr>
          <w:rFonts w:ascii="Times New Roman" w:eastAsia="Calibri" w:hAnsi="Times New Roman" w:cs="Times New Roman"/>
          <w:sz w:val="24"/>
          <w:szCs w:val="24"/>
          <w:lang w:val="bg-BG"/>
        </w:rPr>
        <w:t xml:space="preserve">на диверсификация и заема най-голяма площ от всички култури, заявени по </w:t>
      </w:r>
      <w:r w:rsidR="002C1186" w:rsidRPr="00F231CF">
        <w:rPr>
          <w:rFonts w:ascii="Times New Roman" w:eastAsia="Calibri" w:hAnsi="Times New Roman" w:cs="Times New Roman"/>
          <w:sz w:val="24"/>
          <w:szCs w:val="24"/>
          <w:lang w:val="bg-BG"/>
        </w:rPr>
        <w:t xml:space="preserve">тази </w:t>
      </w:r>
      <w:r w:rsidRPr="00F231CF">
        <w:rPr>
          <w:rFonts w:ascii="Times New Roman" w:eastAsia="Calibri" w:hAnsi="Times New Roman" w:cs="Times New Roman"/>
          <w:sz w:val="24"/>
          <w:szCs w:val="24"/>
          <w:lang w:val="bg-BG"/>
        </w:rPr>
        <w:t>еко схема</w:t>
      </w:r>
      <w:r w:rsidR="002C1186" w:rsidRPr="00F231CF">
        <w:rPr>
          <w:rFonts w:ascii="Times New Roman" w:eastAsia="Calibri" w:hAnsi="Times New Roman" w:cs="Times New Roman"/>
          <w:sz w:val="24"/>
          <w:szCs w:val="24"/>
          <w:lang w:val="bg-BG"/>
        </w:rPr>
        <w:t>.</w:t>
      </w:r>
      <w:r w:rsidR="003535C1" w:rsidRPr="00F231CF">
        <w:rPr>
          <w:rFonts w:ascii="Times New Roman" w:eastAsia="Calibri" w:hAnsi="Times New Roman" w:cs="Times New Roman"/>
          <w:sz w:val="24"/>
          <w:szCs w:val="24"/>
          <w:lang w:val="bg-BG"/>
        </w:rPr>
        <w:t xml:space="preserve"> Изискванията по еко схемата надграждат изискванията на ДЗЕС 7.</w:t>
      </w:r>
    </w:p>
    <w:p w14:paraId="0E959808" w14:textId="77777777" w:rsidR="00384715" w:rsidRPr="002E7339" w:rsidRDefault="00384715" w:rsidP="0026564D">
      <w:pPr>
        <w:spacing w:after="0" w:line="240" w:lineRule="auto"/>
        <w:rPr>
          <w:rFonts w:ascii="Times New Roman" w:eastAsia="Calibri" w:hAnsi="Times New Roman" w:cs="Times New Roman"/>
          <w:sz w:val="24"/>
          <w:szCs w:val="24"/>
          <w:lang w:val="bg-BG"/>
        </w:rPr>
      </w:pPr>
    </w:p>
    <w:p w14:paraId="1BF631CA" w14:textId="77777777" w:rsidR="00384715" w:rsidRPr="002E7339" w:rsidRDefault="00384715" w:rsidP="0026564D">
      <w:pPr>
        <w:pStyle w:val="ListParagraph"/>
        <w:spacing w:after="0" w:line="240" w:lineRule="auto"/>
        <w:ind w:left="0"/>
        <w:contextualSpacing w:val="0"/>
        <w:jc w:val="both"/>
        <w:rPr>
          <w:rFonts w:ascii="Times New Roman" w:hAnsi="Times New Roman" w:cs="Times New Roman"/>
          <w:b/>
          <w:sz w:val="24"/>
          <w:szCs w:val="24"/>
          <w:lang w:val="bg-BG"/>
        </w:rPr>
      </w:pPr>
      <w:r w:rsidRPr="002E7339">
        <w:rPr>
          <w:rFonts w:ascii="Times New Roman" w:hAnsi="Times New Roman" w:cs="Times New Roman"/>
          <w:b/>
          <w:sz w:val="24"/>
          <w:szCs w:val="24"/>
          <w:lang w:val="bg-BG"/>
        </w:rPr>
        <w:lastRenderedPageBreak/>
        <w:t xml:space="preserve">Въпрос: Във връзка с еко схемата за разнообразяване на отглежданите култури  допустимо ли е един и същ парцел да бъде угар за две или повече последователни години? </w:t>
      </w:r>
    </w:p>
    <w:p w14:paraId="4EE0E5C7" w14:textId="77777777" w:rsidR="00D742B9" w:rsidRDefault="00D742B9" w:rsidP="0026564D">
      <w:pPr>
        <w:pStyle w:val="ListParagraph"/>
        <w:spacing w:after="0" w:line="240" w:lineRule="auto"/>
        <w:ind w:left="0"/>
        <w:contextualSpacing w:val="0"/>
        <w:jc w:val="both"/>
        <w:rPr>
          <w:rFonts w:ascii="Times New Roman" w:hAnsi="Times New Roman" w:cs="Times New Roman"/>
          <w:sz w:val="24"/>
          <w:szCs w:val="24"/>
          <w:highlight w:val="yellow"/>
          <w:lang w:val="bg-BG"/>
        </w:rPr>
      </w:pPr>
    </w:p>
    <w:p w14:paraId="24DBE381" w14:textId="5E922D6B" w:rsidR="00384715" w:rsidRDefault="00384715" w:rsidP="0026564D">
      <w:pPr>
        <w:pStyle w:val="ListParagraph"/>
        <w:spacing w:after="0" w:line="240" w:lineRule="auto"/>
        <w:ind w:left="0"/>
        <w:contextualSpacing w:val="0"/>
        <w:jc w:val="both"/>
        <w:rPr>
          <w:rFonts w:ascii="Times New Roman" w:hAnsi="Times New Roman" w:cs="Times New Roman"/>
          <w:sz w:val="24"/>
          <w:szCs w:val="24"/>
          <w:lang w:val="bg-BG"/>
        </w:rPr>
      </w:pPr>
      <w:r w:rsidRPr="00D742B9">
        <w:rPr>
          <w:rFonts w:ascii="Times New Roman" w:hAnsi="Times New Roman" w:cs="Times New Roman"/>
          <w:sz w:val="24"/>
          <w:szCs w:val="24"/>
          <w:lang w:val="bg-BG"/>
        </w:rPr>
        <w:t xml:space="preserve">За целите на </w:t>
      </w:r>
      <w:r w:rsidR="002C1186">
        <w:rPr>
          <w:rFonts w:ascii="Times New Roman" w:hAnsi="Times New Roman" w:cs="Times New Roman"/>
          <w:sz w:val="24"/>
          <w:szCs w:val="24"/>
          <w:lang w:val="bg-BG"/>
        </w:rPr>
        <w:t xml:space="preserve">тази </w:t>
      </w:r>
      <w:r w:rsidR="00040C92">
        <w:rPr>
          <w:rFonts w:ascii="Times New Roman" w:hAnsi="Times New Roman" w:cs="Times New Roman"/>
          <w:sz w:val="24"/>
          <w:szCs w:val="24"/>
          <w:lang w:val="bg-BG"/>
        </w:rPr>
        <w:t>еко схема</w:t>
      </w:r>
      <w:r w:rsidRPr="00D742B9">
        <w:rPr>
          <w:rFonts w:ascii="Times New Roman" w:hAnsi="Times New Roman" w:cs="Times New Roman"/>
          <w:sz w:val="24"/>
          <w:szCs w:val="24"/>
          <w:lang w:val="bg-BG"/>
        </w:rPr>
        <w:t xml:space="preserve"> няма правна пречка един парцел да бъде угар за две или повече последователни години.</w:t>
      </w:r>
    </w:p>
    <w:p w14:paraId="22B38808" w14:textId="77777777" w:rsidR="003D30AD" w:rsidRPr="00D742B9" w:rsidRDefault="003D30AD" w:rsidP="0026564D">
      <w:pPr>
        <w:pStyle w:val="ListParagraph"/>
        <w:spacing w:after="0" w:line="240" w:lineRule="auto"/>
        <w:ind w:left="0"/>
        <w:contextualSpacing w:val="0"/>
        <w:jc w:val="both"/>
        <w:rPr>
          <w:rFonts w:ascii="Times New Roman" w:hAnsi="Times New Roman" w:cs="Times New Roman"/>
          <w:sz w:val="24"/>
          <w:szCs w:val="24"/>
          <w:lang w:val="bg-BG"/>
        </w:rPr>
      </w:pPr>
    </w:p>
    <w:p w14:paraId="5C766F46" w14:textId="77777777" w:rsidR="00E45183" w:rsidRDefault="003D30AD" w:rsidP="003D30AD">
      <w:pPr>
        <w:spacing w:after="0" w:line="240" w:lineRule="auto"/>
        <w:jc w:val="both"/>
        <w:rPr>
          <w:rFonts w:ascii="Times New Roman" w:eastAsia="Calibri" w:hAnsi="Times New Roman" w:cs="Times New Roman"/>
          <w:b/>
          <w:sz w:val="24"/>
          <w:szCs w:val="24"/>
          <w:lang w:val="bg-BG"/>
        </w:rPr>
      </w:pPr>
      <w:r w:rsidRPr="003D30AD">
        <w:rPr>
          <w:rFonts w:ascii="Times New Roman" w:eastAsia="Calibri" w:hAnsi="Times New Roman" w:cs="Times New Roman"/>
          <w:b/>
          <w:sz w:val="24"/>
          <w:szCs w:val="24"/>
          <w:lang w:val="bg-BG"/>
        </w:rPr>
        <w:t>Въпрос:</w:t>
      </w:r>
      <w:r>
        <w:rPr>
          <w:rFonts w:ascii="Times New Roman" w:eastAsia="Calibri" w:hAnsi="Times New Roman" w:cs="Times New Roman"/>
          <w:b/>
          <w:sz w:val="24"/>
          <w:szCs w:val="24"/>
          <w:lang w:val="bg-BG"/>
        </w:rPr>
        <w:t xml:space="preserve"> </w:t>
      </w:r>
    </w:p>
    <w:p w14:paraId="4697BE80" w14:textId="23E74508" w:rsidR="003D30AD" w:rsidRPr="00E45183" w:rsidRDefault="003D30AD" w:rsidP="00E45183">
      <w:pPr>
        <w:pStyle w:val="ListParagraph"/>
        <w:numPr>
          <w:ilvl w:val="0"/>
          <w:numId w:val="19"/>
        </w:numPr>
        <w:spacing w:after="0" w:line="240" w:lineRule="auto"/>
        <w:jc w:val="both"/>
        <w:rPr>
          <w:rFonts w:ascii="Times New Roman" w:eastAsia="Calibri" w:hAnsi="Times New Roman" w:cs="Times New Roman"/>
          <w:b/>
          <w:sz w:val="24"/>
          <w:szCs w:val="24"/>
          <w:lang w:val="bg-BG"/>
        </w:rPr>
      </w:pPr>
      <w:r w:rsidRPr="00E45183">
        <w:rPr>
          <w:rFonts w:ascii="Times New Roman" w:eastAsia="Calibri" w:hAnsi="Times New Roman" w:cs="Times New Roman"/>
          <w:b/>
          <w:sz w:val="24"/>
          <w:szCs w:val="24"/>
          <w:lang w:val="bg-BG"/>
        </w:rPr>
        <w:t>За да е изпълнено условието за разнообразяване на културите, стопанството над 30 ха следва да отглежда 4 култури, в това число е допустимо и угар. През 2023 г. като угар ще могат да се чертаят за подпомагане и засети площи. Ако през 2023 г. земеделският стопанин е засял 3 култури и използва угарта като 4-та култура, то колко процента угар следва да начертае, за да отговори на</w:t>
      </w:r>
      <w:r w:rsidR="00040C92">
        <w:rPr>
          <w:rFonts w:ascii="Times New Roman" w:eastAsia="Calibri" w:hAnsi="Times New Roman" w:cs="Times New Roman"/>
          <w:b/>
          <w:sz w:val="24"/>
          <w:szCs w:val="24"/>
          <w:lang w:val="bg-BG"/>
        </w:rPr>
        <w:t xml:space="preserve"> изискванията по еко </w:t>
      </w:r>
      <w:r w:rsidRPr="00E45183">
        <w:rPr>
          <w:rFonts w:ascii="Times New Roman" w:eastAsia="Calibri" w:hAnsi="Times New Roman" w:cs="Times New Roman"/>
          <w:b/>
          <w:sz w:val="24"/>
          <w:szCs w:val="24"/>
          <w:lang w:val="bg-BG"/>
        </w:rPr>
        <w:t>схемата? Изискването за непроизводствени площи, в това число и угар, по ДЗЕС 8 е те да са 4% от площта на стопанс</w:t>
      </w:r>
      <w:r w:rsidR="00040C92">
        <w:rPr>
          <w:rFonts w:ascii="Times New Roman" w:eastAsia="Calibri" w:hAnsi="Times New Roman" w:cs="Times New Roman"/>
          <w:b/>
          <w:sz w:val="24"/>
          <w:szCs w:val="24"/>
          <w:lang w:val="bg-BG"/>
        </w:rPr>
        <w:t xml:space="preserve">твото, а за 4-та култура по еко </w:t>
      </w:r>
      <w:r w:rsidRPr="00E45183">
        <w:rPr>
          <w:rFonts w:ascii="Times New Roman" w:eastAsia="Calibri" w:hAnsi="Times New Roman" w:cs="Times New Roman"/>
          <w:b/>
          <w:sz w:val="24"/>
          <w:szCs w:val="24"/>
          <w:lang w:val="bg-BG"/>
        </w:rPr>
        <w:t>схемата изискването е тя да обхваща 10% от площта на стопанството, как могат да се комбинират двете условия за угари през 2023 г.?</w:t>
      </w:r>
    </w:p>
    <w:p w14:paraId="467407D2" w14:textId="05F860AE" w:rsidR="003D30AD" w:rsidRPr="00E45183" w:rsidRDefault="003D30AD" w:rsidP="00E45183">
      <w:pPr>
        <w:pStyle w:val="ListParagraph"/>
        <w:numPr>
          <w:ilvl w:val="0"/>
          <w:numId w:val="19"/>
        </w:numPr>
        <w:spacing w:after="0" w:line="240" w:lineRule="auto"/>
        <w:jc w:val="both"/>
        <w:rPr>
          <w:rFonts w:ascii="Times New Roman" w:eastAsia="Calibri" w:hAnsi="Times New Roman" w:cs="Times New Roman"/>
          <w:b/>
          <w:sz w:val="24"/>
          <w:szCs w:val="24"/>
          <w:lang w:val="bg-BG"/>
        </w:rPr>
      </w:pPr>
      <w:r w:rsidRPr="00E45183">
        <w:rPr>
          <w:rFonts w:ascii="Times New Roman" w:eastAsia="Calibri" w:hAnsi="Times New Roman" w:cs="Times New Roman"/>
          <w:b/>
          <w:sz w:val="24"/>
          <w:szCs w:val="24"/>
          <w:lang w:val="bg-BG"/>
        </w:rPr>
        <w:t>За</w:t>
      </w:r>
      <w:r w:rsidR="00040C92">
        <w:rPr>
          <w:rFonts w:ascii="Times New Roman" w:eastAsia="Calibri" w:hAnsi="Times New Roman" w:cs="Times New Roman"/>
          <w:b/>
          <w:sz w:val="24"/>
          <w:szCs w:val="24"/>
          <w:lang w:val="bg-BG"/>
        </w:rPr>
        <w:t xml:space="preserve"> изпълнение на условията по еко </w:t>
      </w:r>
      <w:r w:rsidRPr="00E45183">
        <w:rPr>
          <w:rFonts w:ascii="Times New Roman" w:eastAsia="Calibri" w:hAnsi="Times New Roman" w:cs="Times New Roman"/>
          <w:b/>
          <w:sz w:val="24"/>
          <w:szCs w:val="24"/>
          <w:lang w:val="bg-BG"/>
        </w:rPr>
        <w:t xml:space="preserve">схемата през 2023 г., когато засяването на угарите с култури за човешка консумация е допустимо (съгласно </w:t>
      </w:r>
      <w:proofErr w:type="spellStart"/>
      <w:r w:rsidRPr="00E45183">
        <w:rPr>
          <w:rFonts w:ascii="Times New Roman" w:eastAsia="Calibri" w:hAnsi="Times New Roman" w:cs="Times New Roman"/>
          <w:b/>
          <w:sz w:val="24"/>
          <w:szCs w:val="24"/>
          <w:lang w:val="bg-BG"/>
        </w:rPr>
        <w:t>дерогация</w:t>
      </w:r>
      <w:proofErr w:type="spellEnd"/>
      <w:r w:rsidRPr="00E45183">
        <w:rPr>
          <w:rFonts w:ascii="Times New Roman" w:eastAsia="Calibri" w:hAnsi="Times New Roman" w:cs="Times New Roman"/>
          <w:b/>
          <w:sz w:val="24"/>
          <w:szCs w:val="24"/>
          <w:lang w:val="bg-BG"/>
        </w:rPr>
        <w:t xml:space="preserve"> на ДЗЕС 8), възможно ли е засятата култура върху заявена</w:t>
      </w:r>
      <w:r w:rsidRPr="00E45183">
        <w:rPr>
          <w:rFonts w:ascii="Calibri" w:eastAsia="Calibri" w:hAnsi="Calibri" w:cs="Times New Roman"/>
          <w:b/>
          <w:lang w:val="bg-BG"/>
        </w:rPr>
        <w:t xml:space="preserve"> </w:t>
      </w:r>
      <w:r w:rsidRPr="00E45183">
        <w:rPr>
          <w:rFonts w:ascii="Times New Roman" w:eastAsia="Calibri" w:hAnsi="Times New Roman" w:cs="Times New Roman"/>
          <w:b/>
          <w:sz w:val="24"/>
          <w:szCs w:val="24"/>
          <w:lang w:val="bg-BG"/>
        </w:rPr>
        <w:t>като угар площ да се дублира с някоя от другите три основни култури в стопанството?</w:t>
      </w:r>
    </w:p>
    <w:p w14:paraId="138C64CA" w14:textId="77777777" w:rsidR="00ED4D32" w:rsidRDefault="00ED4D32" w:rsidP="00ED4D32">
      <w:pPr>
        <w:pStyle w:val="ListParagraph"/>
        <w:spacing w:after="0" w:line="240" w:lineRule="auto"/>
        <w:ind w:left="0"/>
        <w:contextualSpacing w:val="0"/>
        <w:jc w:val="both"/>
        <w:rPr>
          <w:rFonts w:ascii="Times New Roman" w:hAnsi="Times New Roman" w:cs="Times New Roman"/>
          <w:sz w:val="24"/>
          <w:szCs w:val="24"/>
          <w:highlight w:val="yellow"/>
          <w:lang w:val="bg-BG"/>
        </w:rPr>
      </w:pPr>
    </w:p>
    <w:p w14:paraId="03BE53B8" w14:textId="147816E5" w:rsidR="00ED4D32" w:rsidRPr="001B7577" w:rsidRDefault="00ED4D32" w:rsidP="00ED4D32">
      <w:pPr>
        <w:pStyle w:val="ListParagraph"/>
        <w:spacing w:after="0" w:line="240" w:lineRule="auto"/>
        <w:ind w:left="0"/>
        <w:contextualSpacing w:val="0"/>
        <w:jc w:val="both"/>
        <w:rPr>
          <w:rFonts w:ascii="Times New Roman" w:hAnsi="Times New Roman" w:cs="Times New Roman"/>
          <w:sz w:val="24"/>
          <w:szCs w:val="24"/>
          <w:lang w:val="bg-BG"/>
        </w:rPr>
      </w:pPr>
      <w:r w:rsidRPr="001B7577">
        <w:rPr>
          <w:rFonts w:ascii="Times New Roman" w:hAnsi="Times New Roman" w:cs="Times New Roman"/>
          <w:sz w:val="24"/>
          <w:szCs w:val="24"/>
          <w:lang w:val="bg-BG"/>
        </w:rPr>
        <w:t xml:space="preserve">В този случай земеделските стопани, които са се възползвали от </w:t>
      </w:r>
      <w:proofErr w:type="spellStart"/>
      <w:r w:rsidRPr="001B7577">
        <w:rPr>
          <w:rFonts w:ascii="Times New Roman" w:hAnsi="Times New Roman" w:cs="Times New Roman"/>
          <w:sz w:val="24"/>
          <w:szCs w:val="24"/>
          <w:lang w:val="bg-BG"/>
        </w:rPr>
        <w:t>дерогацията</w:t>
      </w:r>
      <w:proofErr w:type="spellEnd"/>
      <w:r w:rsidRPr="001B7577">
        <w:rPr>
          <w:rFonts w:ascii="Times New Roman" w:hAnsi="Times New Roman" w:cs="Times New Roman"/>
          <w:sz w:val="24"/>
          <w:szCs w:val="24"/>
          <w:lang w:val="bg-BG"/>
        </w:rPr>
        <w:t xml:space="preserve"> по ДЗЕС 8, и са засели култури върху предвидени за угар парцели, ще могат да ги отбележат в заявлението за подпомагане за 2023 като угар за целите на ДЗЕС 8. За целите на еко схемата за разнообразяване на културите няма приложима </w:t>
      </w:r>
      <w:proofErr w:type="spellStart"/>
      <w:r w:rsidRPr="001B7577">
        <w:rPr>
          <w:rFonts w:ascii="Times New Roman" w:hAnsi="Times New Roman" w:cs="Times New Roman"/>
          <w:sz w:val="24"/>
          <w:szCs w:val="24"/>
          <w:lang w:val="bg-BG"/>
        </w:rPr>
        <w:t>дерогация</w:t>
      </w:r>
      <w:proofErr w:type="spellEnd"/>
      <w:r w:rsidRPr="001B7577">
        <w:rPr>
          <w:rFonts w:ascii="Times New Roman" w:hAnsi="Times New Roman" w:cs="Times New Roman"/>
          <w:sz w:val="24"/>
          <w:szCs w:val="24"/>
          <w:lang w:val="bg-BG"/>
        </w:rPr>
        <w:t xml:space="preserve"> и угарта, която се брои като отделна култура</w:t>
      </w:r>
      <w:r w:rsidR="00040C92">
        <w:rPr>
          <w:rFonts w:ascii="Times New Roman" w:hAnsi="Times New Roman" w:cs="Times New Roman"/>
          <w:sz w:val="24"/>
          <w:szCs w:val="24"/>
          <w:lang w:val="bg-BG"/>
        </w:rPr>
        <w:t>,</w:t>
      </w:r>
      <w:r w:rsidRPr="001B7577">
        <w:rPr>
          <w:rFonts w:ascii="Times New Roman" w:hAnsi="Times New Roman" w:cs="Times New Roman"/>
          <w:sz w:val="24"/>
          <w:szCs w:val="24"/>
          <w:lang w:val="bg-BG"/>
        </w:rPr>
        <w:t xml:space="preserve"> трябва да бъде непроизводствена площ. Ако угарта с </w:t>
      </w:r>
      <w:proofErr w:type="spellStart"/>
      <w:r w:rsidRPr="001B7577">
        <w:rPr>
          <w:rFonts w:ascii="Times New Roman" w:hAnsi="Times New Roman" w:cs="Times New Roman"/>
          <w:sz w:val="24"/>
          <w:szCs w:val="24"/>
          <w:lang w:val="bg-BG"/>
        </w:rPr>
        <w:t>дерогация</w:t>
      </w:r>
      <w:proofErr w:type="spellEnd"/>
      <w:r w:rsidRPr="001B7577">
        <w:rPr>
          <w:rFonts w:ascii="Times New Roman" w:hAnsi="Times New Roman" w:cs="Times New Roman"/>
          <w:sz w:val="24"/>
          <w:szCs w:val="24"/>
          <w:lang w:val="bg-BG"/>
        </w:rPr>
        <w:t xml:space="preserve"> по ДЗЕС 8 е засята с различна от трите основни култури</w:t>
      </w:r>
      <w:r w:rsidR="00040C92">
        <w:rPr>
          <w:rFonts w:ascii="Times New Roman" w:hAnsi="Times New Roman" w:cs="Times New Roman"/>
          <w:sz w:val="24"/>
          <w:szCs w:val="24"/>
          <w:lang w:val="bg-BG"/>
        </w:rPr>
        <w:t>,</w:t>
      </w:r>
      <w:r w:rsidRPr="001B7577">
        <w:rPr>
          <w:rFonts w:ascii="Times New Roman" w:hAnsi="Times New Roman" w:cs="Times New Roman"/>
          <w:sz w:val="24"/>
          <w:szCs w:val="24"/>
          <w:lang w:val="bg-BG"/>
        </w:rPr>
        <w:t xml:space="preserve"> може да бъде зачетена за целите на еко схемата за разнообразяване на културите, но не следва да се дублира с другите налични култури и при спазване на процентното съотношение между културите.</w:t>
      </w:r>
    </w:p>
    <w:p w14:paraId="28526636" w14:textId="77777777" w:rsidR="00ED4D32" w:rsidRDefault="00ED4D32" w:rsidP="0026564D">
      <w:pPr>
        <w:pStyle w:val="ListParagraph"/>
        <w:spacing w:after="0" w:line="240" w:lineRule="auto"/>
        <w:ind w:left="0"/>
        <w:contextualSpacing w:val="0"/>
        <w:jc w:val="both"/>
        <w:rPr>
          <w:rFonts w:ascii="Times New Roman" w:hAnsi="Times New Roman" w:cs="Times New Roman"/>
          <w:sz w:val="24"/>
          <w:szCs w:val="24"/>
          <w:lang w:val="bg-BG"/>
        </w:rPr>
      </w:pPr>
    </w:p>
    <w:p w14:paraId="41850DB2" w14:textId="77777777" w:rsidR="00E45183" w:rsidRPr="002E7339" w:rsidRDefault="00E45183" w:rsidP="0026564D">
      <w:pPr>
        <w:pStyle w:val="ListParagraph"/>
        <w:spacing w:after="0" w:line="240" w:lineRule="auto"/>
        <w:ind w:left="0"/>
        <w:contextualSpacing w:val="0"/>
        <w:jc w:val="both"/>
        <w:rPr>
          <w:rFonts w:ascii="Times New Roman" w:hAnsi="Times New Roman" w:cs="Times New Roman"/>
          <w:sz w:val="24"/>
          <w:szCs w:val="24"/>
          <w:lang w:val="bg-BG"/>
        </w:rPr>
      </w:pPr>
    </w:p>
    <w:p w14:paraId="286B39CF" w14:textId="77777777" w:rsidR="00384715" w:rsidRPr="002E7339" w:rsidRDefault="00384715" w:rsidP="0026564D">
      <w:pPr>
        <w:pStyle w:val="ListParagraph"/>
        <w:spacing w:after="0" w:line="240" w:lineRule="auto"/>
        <w:ind w:left="0"/>
        <w:contextualSpacing w:val="0"/>
        <w:jc w:val="both"/>
        <w:rPr>
          <w:rFonts w:ascii="Times New Roman" w:hAnsi="Times New Roman" w:cs="Times New Roman"/>
          <w:b/>
          <w:sz w:val="24"/>
          <w:szCs w:val="24"/>
          <w:lang w:val="bg-BG"/>
        </w:rPr>
      </w:pPr>
      <w:r w:rsidRPr="002E7339">
        <w:rPr>
          <w:rFonts w:ascii="Times New Roman" w:hAnsi="Times New Roman" w:cs="Times New Roman"/>
          <w:b/>
          <w:sz w:val="24"/>
          <w:szCs w:val="24"/>
          <w:lang w:val="bg-BG"/>
        </w:rPr>
        <w:t>Въпрос: Във връзка с изпълнението на условията на еко схемата за разнообразяване на отглежданите култури  как земеделските стопани доказват засяването на култури при пропаднали площи, в следствие на неблагоприятни климатични условия или нападение от неприятели?</w:t>
      </w:r>
    </w:p>
    <w:p w14:paraId="3495935D" w14:textId="77777777" w:rsidR="00D742B9" w:rsidRDefault="00D742B9" w:rsidP="0026564D">
      <w:pPr>
        <w:pStyle w:val="ListParagraph"/>
        <w:spacing w:after="0" w:line="240" w:lineRule="auto"/>
        <w:ind w:left="0"/>
        <w:contextualSpacing w:val="0"/>
        <w:jc w:val="both"/>
        <w:rPr>
          <w:rFonts w:ascii="Times New Roman" w:hAnsi="Times New Roman" w:cs="Times New Roman"/>
          <w:sz w:val="24"/>
          <w:szCs w:val="24"/>
          <w:lang w:val="bg-BG"/>
        </w:rPr>
      </w:pPr>
    </w:p>
    <w:p w14:paraId="69433677" w14:textId="0326AFFB" w:rsidR="00384715" w:rsidRPr="001B7577" w:rsidRDefault="00384715" w:rsidP="0026564D">
      <w:pPr>
        <w:pStyle w:val="ListParagraph"/>
        <w:spacing w:after="0" w:line="240" w:lineRule="auto"/>
        <w:ind w:left="0"/>
        <w:contextualSpacing w:val="0"/>
        <w:jc w:val="both"/>
        <w:rPr>
          <w:rFonts w:ascii="Times New Roman" w:hAnsi="Times New Roman" w:cs="Times New Roman"/>
          <w:sz w:val="24"/>
          <w:szCs w:val="24"/>
        </w:rPr>
      </w:pPr>
      <w:r w:rsidRPr="00D742B9">
        <w:rPr>
          <w:rFonts w:ascii="Times New Roman" w:hAnsi="Times New Roman" w:cs="Times New Roman"/>
          <w:sz w:val="24"/>
          <w:szCs w:val="24"/>
          <w:lang w:val="bg-BG"/>
        </w:rPr>
        <w:t>Хипотезите на засягане на стопанството от тежко природно бедствие, тежко метеорологично събитие, болест по растенията или вредител по р</w:t>
      </w:r>
      <w:r w:rsidRPr="002E7339">
        <w:rPr>
          <w:rFonts w:ascii="Times New Roman" w:hAnsi="Times New Roman" w:cs="Times New Roman"/>
          <w:sz w:val="24"/>
          <w:szCs w:val="24"/>
          <w:lang w:val="bg-BG"/>
        </w:rPr>
        <w:t>астенията попада</w:t>
      </w:r>
      <w:r w:rsidR="008D2AA5">
        <w:rPr>
          <w:rFonts w:ascii="Times New Roman" w:hAnsi="Times New Roman" w:cs="Times New Roman"/>
          <w:sz w:val="24"/>
          <w:szCs w:val="24"/>
          <w:lang w:val="bg-BG"/>
        </w:rPr>
        <w:t>т</w:t>
      </w:r>
      <w:r w:rsidRPr="002E7339">
        <w:rPr>
          <w:rFonts w:ascii="Times New Roman" w:hAnsi="Times New Roman" w:cs="Times New Roman"/>
          <w:sz w:val="24"/>
          <w:szCs w:val="24"/>
          <w:lang w:val="bg-BG"/>
        </w:rPr>
        <w:t xml:space="preserve"> в обхвата на форсмажорни обстоятелства. В </w:t>
      </w:r>
      <w:r w:rsidR="008D2AA5" w:rsidRPr="002E7339">
        <w:rPr>
          <w:rFonts w:ascii="Times New Roman" w:hAnsi="Times New Roman" w:cs="Times New Roman"/>
          <w:sz w:val="24"/>
          <w:szCs w:val="24"/>
          <w:lang w:val="bg-BG"/>
        </w:rPr>
        <w:t>т</w:t>
      </w:r>
      <w:r w:rsidR="008D2AA5">
        <w:rPr>
          <w:rFonts w:ascii="Times New Roman" w:hAnsi="Times New Roman" w:cs="Times New Roman"/>
          <w:sz w:val="24"/>
          <w:szCs w:val="24"/>
          <w:lang w:val="bg-BG"/>
        </w:rPr>
        <w:t>е</w:t>
      </w:r>
      <w:r w:rsidR="008D2AA5" w:rsidRPr="002E7339">
        <w:rPr>
          <w:rFonts w:ascii="Times New Roman" w:hAnsi="Times New Roman" w:cs="Times New Roman"/>
          <w:sz w:val="24"/>
          <w:szCs w:val="24"/>
          <w:lang w:val="bg-BG"/>
        </w:rPr>
        <w:t xml:space="preserve">зи </w:t>
      </w:r>
      <w:r w:rsidRPr="002E7339">
        <w:rPr>
          <w:rFonts w:ascii="Times New Roman" w:hAnsi="Times New Roman" w:cs="Times New Roman"/>
          <w:sz w:val="24"/>
          <w:szCs w:val="24"/>
          <w:lang w:val="bg-BG"/>
        </w:rPr>
        <w:t>случаи, кандидатът за подпомагане или негов наследник уведомява ДФЗ за наличието му в срок до 15 работни дни от датата на прекратяване на фактическото събитие</w:t>
      </w:r>
      <w:r w:rsidR="008D2AA5">
        <w:rPr>
          <w:rFonts w:ascii="Times New Roman" w:hAnsi="Times New Roman" w:cs="Times New Roman"/>
          <w:sz w:val="24"/>
          <w:szCs w:val="24"/>
          <w:lang w:val="bg-BG"/>
        </w:rPr>
        <w:t xml:space="preserve"> на форсмажорното обстоятелство</w:t>
      </w:r>
      <w:r w:rsidRPr="002E7339">
        <w:rPr>
          <w:rFonts w:ascii="Times New Roman" w:hAnsi="Times New Roman" w:cs="Times New Roman"/>
          <w:sz w:val="24"/>
          <w:szCs w:val="24"/>
          <w:lang w:val="bg-BG"/>
        </w:rPr>
        <w:t>. Кандидатът, негов наследник и/или упълномощено от него лице попълва чрез СЕУ или в ОПСМП на ДФЗ формуляр заедно с декларация, с която се задължава да представи документ, доказващ форсмажорното обстоятелство и за началната и крайната му дата, издаден от оторизираната за това институция.</w:t>
      </w:r>
      <w:r w:rsidR="00DE3B10">
        <w:rPr>
          <w:rFonts w:ascii="Times New Roman" w:hAnsi="Times New Roman" w:cs="Times New Roman"/>
          <w:sz w:val="24"/>
          <w:szCs w:val="24"/>
          <w:lang w:val="bg-BG"/>
        </w:rPr>
        <w:t xml:space="preserve"> </w:t>
      </w:r>
      <w:r w:rsidR="001B7577">
        <w:rPr>
          <w:rFonts w:ascii="Times New Roman" w:hAnsi="Times New Roman" w:cs="Times New Roman"/>
          <w:sz w:val="24"/>
          <w:szCs w:val="24"/>
        </w:rPr>
        <w:t xml:space="preserve"> </w:t>
      </w:r>
    </w:p>
    <w:p w14:paraId="528D71B5" w14:textId="690DA039" w:rsidR="00384715" w:rsidRPr="002E7339" w:rsidRDefault="00615E14" w:rsidP="001B7577">
      <w:pPr>
        <w:spacing w:after="100" w:afterAutospacing="1" w:line="240" w:lineRule="auto"/>
        <w:jc w:val="both"/>
        <w:rPr>
          <w:rFonts w:ascii="Times New Roman" w:hAnsi="Times New Roman" w:cs="Times New Roman"/>
          <w:sz w:val="24"/>
          <w:szCs w:val="24"/>
          <w:lang w:val="bg-BG"/>
        </w:rPr>
      </w:pPr>
      <w:r>
        <w:rPr>
          <w:rFonts w:ascii="Times New Roman" w:eastAsia="Calibri" w:hAnsi="Times New Roman" w:cs="Times New Roman"/>
          <w:sz w:val="24"/>
          <w:szCs w:val="24"/>
          <w:lang w:val="bg-BG"/>
        </w:rPr>
        <w:lastRenderedPageBreak/>
        <w:t xml:space="preserve">В проекта на Наредба </w:t>
      </w:r>
      <w:r w:rsidRPr="00182DB8">
        <w:rPr>
          <w:rFonts w:ascii="Times New Roman" w:eastAsia="Calibri" w:hAnsi="Times New Roman" w:cs="Times New Roman"/>
          <w:sz w:val="24"/>
          <w:szCs w:val="24"/>
          <w:lang w:val="bg-BG"/>
        </w:rPr>
        <w:t xml:space="preserve">за условията и реда за подаване на заявления за подпомагане по интервенции за подпомагане на площ и за животни е записано, че </w:t>
      </w:r>
      <w:r>
        <w:rPr>
          <w:rFonts w:ascii="Times New Roman" w:eastAsia="Calibri" w:hAnsi="Times New Roman" w:cs="Times New Roman"/>
          <w:sz w:val="24"/>
          <w:szCs w:val="24"/>
          <w:lang w:val="bg-BG"/>
        </w:rPr>
        <w:t xml:space="preserve">форсмажорно обстоятелство е </w:t>
      </w:r>
      <w:r w:rsidRPr="00182DB8">
        <w:rPr>
          <w:rFonts w:ascii="Times New Roman" w:eastAsia="Calibri" w:hAnsi="Times New Roman" w:cs="Times New Roman"/>
          <w:sz w:val="24"/>
          <w:szCs w:val="24"/>
          <w:lang w:val="bg-BG"/>
        </w:rPr>
        <w:t xml:space="preserve">тежко природно бедствие или тежко метеорологично събитие, </w:t>
      </w:r>
      <w:r w:rsidRPr="001A1448">
        <w:rPr>
          <w:rFonts w:ascii="Times New Roman" w:eastAsia="Calibri" w:hAnsi="Times New Roman" w:cs="Times New Roman"/>
          <w:sz w:val="24"/>
          <w:szCs w:val="24"/>
          <w:lang w:val="bg-BG"/>
        </w:rPr>
        <w:t>к</w:t>
      </w:r>
      <w:r>
        <w:rPr>
          <w:rFonts w:ascii="Times New Roman" w:eastAsia="Calibri" w:hAnsi="Times New Roman" w:cs="Times New Roman"/>
          <w:sz w:val="24"/>
          <w:szCs w:val="24"/>
          <w:lang w:val="bg-BG"/>
        </w:rPr>
        <w:t>оето е засегнало стопанството, а чл. 19 на същата предвижда форсмажорното обстоятелство да се доказва с документ, издаден от оторизирана институция</w:t>
      </w:r>
      <w:r w:rsidRPr="001B7577">
        <w:rPr>
          <w:rFonts w:ascii="Times New Roman" w:eastAsia="Calibri" w:hAnsi="Times New Roman" w:cs="Times New Roman"/>
          <w:sz w:val="24"/>
          <w:szCs w:val="24"/>
          <w:lang w:val="bg-BG"/>
        </w:rPr>
        <w:t xml:space="preserve">. </w:t>
      </w:r>
      <w:r w:rsidR="00922569" w:rsidRPr="001B7577">
        <w:rPr>
          <w:rFonts w:ascii="Times New Roman" w:eastAsia="Calibri" w:hAnsi="Times New Roman" w:cs="Times New Roman"/>
          <w:sz w:val="24"/>
          <w:szCs w:val="24"/>
          <w:lang w:val="bg-BG"/>
        </w:rPr>
        <w:t>В Наръчника за прилагане на директните плащания ще бъдат дадени примери за документи, доказващи форсмажорни обстоятелства, включително и по отношение на засушаване.</w:t>
      </w:r>
    </w:p>
    <w:p w14:paraId="17501DF9" w14:textId="77777777" w:rsidR="00384715" w:rsidRPr="002E7339" w:rsidRDefault="00384715" w:rsidP="0026564D">
      <w:pPr>
        <w:pStyle w:val="ListParagraph"/>
        <w:spacing w:after="0" w:line="240" w:lineRule="auto"/>
        <w:ind w:left="0"/>
        <w:contextualSpacing w:val="0"/>
        <w:jc w:val="both"/>
        <w:rPr>
          <w:rFonts w:ascii="Times New Roman" w:hAnsi="Times New Roman" w:cs="Times New Roman"/>
          <w:b/>
          <w:sz w:val="24"/>
          <w:szCs w:val="24"/>
          <w:lang w:val="bg-BG"/>
        </w:rPr>
      </w:pPr>
      <w:r w:rsidRPr="002E7339">
        <w:rPr>
          <w:rFonts w:ascii="Times New Roman" w:hAnsi="Times New Roman" w:cs="Times New Roman"/>
          <w:b/>
          <w:sz w:val="24"/>
          <w:szCs w:val="24"/>
          <w:lang w:val="bg-BG"/>
        </w:rPr>
        <w:t xml:space="preserve">Въпрос: При неблагоприятни климатични условия (наводнения, градушки, суша, измръзване и др.) или </w:t>
      </w:r>
      <w:proofErr w:type="spellStart"/>
      <w:r w:rsidRPr="002E7339">
        <w:rPr>
          <w:rFonts w:ascii="Times New Roman" w:hAnsi="Times New Roman" w:cs="Times New Roman"/>
          <w:b/>
          <w:sz w:val="24"/>
          <w:szCs w:val="24"/>
          <w:lang w:val="bg-BG"/>
        </w:rPr>
        <w:t>каламитет</w:t>
      </w:r>
      <w:proofErr w:type="spellEnd"/>
      <w:r w:rsidRPr="002E7339">
        <w:rPr>
          <w:rFonts w:ascii="Times New Roman" w:hAnsi="Times New Roman" w:cs="Times New Roman"/>
          <w:b/>
          <w:sz w:val="24"/>
          <w:szCs w:val="24"/>
          <w:lang w:val="bg-BG"/>
        </w:rPr>
        <w:t xml:space="preserve"> от неприятели или други непреодолими и независещи от земеделския стопанин обстоятелства, при които една от културите по еко схемата за разнообразяване на отглежданите култури пропада, какъв ще бъде механизмът, по който земеделският стопанин ще бъде защитен от намаления или отказ на плащанията по еко-схемата?</w:t>
      </w:r>
    </w:p>
    <w:p w14:paraId="779A9E8A" w14:textId="77777777" w:rsidR="00D742B9" w:rsidRDefault="00D742B9" w:rsidP="0026564D">
      <w:pPr>
        <w:pStyle w:val="ListParagraph"/>
        <w:spacing w:after="0" w:line="240" w:lineRule="auto"/>
        <w:ind w:left="0"/>
        <w:contextualSpacing w:val="0"/>
        <w:jc w:val="both"/>
        <w:rPr>
          <w:rFonts w:ascii="Times New Roman" w:hAnsi="Times New Roman" w:cs="Times New Roman"/>
          <w:sz w:val="24"/>
          <w:szCs w:val="24"/>
          <w:lang w:val="bg-BG"/>
        </w:rPr>
      </w:pPr>
    </w:p>
    <w:p w14:paraId="2D6BBE2A" w14:textId="05AD8F7C" w:rsidR="00615E14" w:rsidRPr="00182DB8" w:rsidRDefault="00384715" w:rsidP="001B7577">
      <w:pPr>
        <w:spacing w:after="100" w:afterAutospacing="1" w:line="240" w:lineRule="auto"/>
        <w:jc w:val="both"/>
        <w:rPr>
          <w:rFonts w:ascii="Times New Roman" w:eastAsia="Calibri" w:hAnsi="Times New Roman" w:cs="Times New Roman"/>
          <w:sz w:val="24"/>
          <w:szCs w:val="24"/>
          <w:lang w:val="bg-BG"/>
        </w:rPr>
      </w:pPr>
      <w:r w:rsidRPr="00D742B9">
        <w:rPr>
          <w:rFonts w:ascii="Times New Roman" w:hAnsi="Times New Roman" w:cs="Times New Roman"/>
          <w:sz w:val="24"/>
          <w:szCs w:val="24"/>
          <w:lang w:val="bg-BG"/>
        </w:rPr>
        <w:t xml:space="preserve">Хипотезите на засягане на стопанството от тежко природно бедствие, тежко метеорологично </w:t>
      </w:r>
      <w:r w:rsidRPr="002E7339">
        <w:rPr>
          <w:rFonts w:ascii="Times New Roman" w:hAnsi="Times New Roman" w:cs="Times New Roman"/>
          <w:sz w:val="24"/>
          <w:szCs w:val="24"/>
          <w:lang w:val="bg-BG"/>
        </w:rPr>
        <w:t>събитие, болест по растенията или вредител по растенията попада в обхвата на форсмажорни обстоятелства. В тази случаи, кандидатът за подпомагане или негов наследник уведомява ДФЗ за наличието му в срок до 15 работни дни от датата на прекратяване на фактическото събитие. Кандидатът, негов наследник и/или упълномощено от него лице попълва чрез СЕУ или в ОПСМП на ДФЗ формуляр заедно с декларация, с която се задължава да представи документ, доказващ форсмажорното обстоятелство и за началната и крайната му дата, издаден от оторизираната за това институция.</w:t>
      </w:r>
      <w:r w:rsidR="00DE3B10">
        <w:rPr>
          <w:rFonts w:ascii="Times New Roman" w:hAnsi="Times New Roman" w:cs="Times New Roman"/>
          <w:sz w:val="24"/>
          <w:szCs w:val="24"/>
          <w:lang w:val="bg-BG"/>
        </w:rPr>
        <w:t xml:space="preserve"> </w:t>
      </w:r>
      <w:r w:rsidR="00615E14">
        <w:rPr>
          <w:rFonts w:ascii="Times New Roman" w:eastAsia="Calibri" w:hAnsi="Times New Roman" w:cs="Times New Roman"/>
          <w:sz w:val="24"/>
          <w:szCs w:val="24"/>
          <w:lang w:val="bg-BG"/>
        </w:rPr>
        <w:t xml:space="preserve">В проекта на Наредба </w:t>
      </w:r>
      <w:r w:rsidR="00615E14" w:rsidRPr="00182DB8">
        <w:rPr>
          <w:rFonts w:ascii="Times New Roman" w:eastAsia="Calibri" w:hAnsi="Times New Roman" w:cs="Times New Roman"/>
          <w:sz w:val="24"/>
          <w:szCs w:val="24"/>
          <w:lang w:val="bg-BG"/>
        </w:rPr>
        <w:t xml:space="preserve">за условията и реда за подаване на заявления за подпомагане по интервенции за подпомагане на площ и за животни е записано, че </w:t>
      </w:r>
      <w:r w:rsidR="00615E14">
        <w:rPr>
          <w:rFonts w:ascii="Times New Roman" w:eastAsia="Calibri" w:hAnsi="Times New Roman" w:cs="Times New Roman"/>
          <w:sz w:val="24"/>
          <w:szCs w:val="24"/>
          <w:lang w:val="bg-BG"/>
        </w:rPr>
        <w:t xml:space="preserve">форсмажорно обстоятелство е </w:t>
      </w:r>
      <w:r w:rsidR="00615E14" w:rsidRPr="00182DB8">
        <w:rPr>
          <w:rFonts w:ascii="Times New Roman" w:eastAsia="Calibri" w:hAnsi="Times New Roman" w:cs="Times New Roman"/>
          <w:sz w:val="24"/>
          <w:szCs w:val="24"/>
          <w:lang w:val="bg-BG"/>
        </w:rPr>
        <w:t xml:space="preserve">тежко природно бедствие или тежко метеорологично събитие, </w:t>
      </w:r>
      <w:r w:rsidR="00615E14" w:rsidRPr="001A1448">
        <w:rPr>
          <w:rFonts w:ascii="Times New Roman" w:eastAsia="Calibri" w:hAnsi="Times New Roman" w:cs="Times New Roman"/>
          <w:sz w:val="24"/>
          <w:szCs w:val="24"/>
          <w:lang w:val="bg-BG"/>
        </w:rPr>
        <w:t>к</w:t>
      </w:r>
      <w:r w:rsidR="00615E14">
        <w:rPr>
          <w:rFonts w:ascii="Times New Roman" w:eastAsia="Calibri" w:hAnsi="Times New Roman" w:cs="Times New Roman"/>
          <w:sz w:val="24"/>
          <w:szCs w:val="24"/>
          <w:lang w:val="bg-BG"/>
        </w:rPr>
        <w:t xml:space="preserve">оето е засегнало стопанството, а чл. 19 на същата предвижда форсмажорното обстоятелство да се доказва с документ, издаден от оторизирана институция. </w:t>
      </w:r>
      <w:r w:rsidR="00615E14" w:rsidRPr="001B7577">
        <w:rPr>
          <w:rFonts w:ascii="Times New Roman" w:eastAsia="Calibri" w:hAnsi="Times New Roman" w:cs="Times New Roman"/>
          <w:sz w:val="24"/>
          <w:szCs w:val="24"/>
          <w:lang w:val="bg-BG"/>
        </w:rPr>
        <w:t xml:space="preserve">В </w:t>
      </w:r>
      <w:r w:rsidR="00922569" w:rsidRPr="001B7577">
        <w:rPr>
          <w:rFonts w:ascii="Times New Roman" w:eastAsia="Calibri" w:hAnsi="Times New Roman" w:cs="Times New Roman"/>
          <w:sz w:val="24"/>
          <w:szCs w:val="24"/>
          <w:lang w:val="bg-BG"/>
        </w:rPr>
        <w:t>Наръчника за прилагане на директните плащания ще бъдат дадени примери за документи, доказващи форсмажорни</w:t>
      </w:r>
      <w:r w:rsidR="00615E14" w:rsidRPr="001B7577">
        <w:rPr>
          <w:rFonts w:ascii="Times New Roman" w:eastAsia="Calibri" w:hAnsi="Times New Roman" w:cs="Times New Roman"/>
          <w:sz w:val="24"/>
          <w:szCs w:val="24"/>
          <w:lang w:val="bg-BG"/>
        </w:rPr>
        <w:t xml:space="preserve"> обстоятелства, включително и по отношение на засушаване</w:t>
      </w:r>
      <w:r w:rsidR="00922569" w:rsidRPr="001B7577">
        <w:rPr>
          <w:rFonts w:ascii="Times New Roman" w:eastAsia="Calibri" w:hAnsi="Times New Roman" w:cs="Times New Roman"/>
          <w:sz w:val="24"/>
          <w:szCs w:val="24"/>
          <w:lang w:val="bg-BG"/>
        </w:rPr>
        <w:t>.</w:t>
      </w:r>
    </w:p>
    <w:p w14:paraId="642DDBE8" w14:textId="77777777" w:rsidR="00384715" w:rsidRPr="007E16DC" w:rsidRDefault="00384715" w:rsidP="0026564D">
      <w:pPr>
        <w:pStyle w:val="ListParagraph"/>
        <w:spacing w:after="0" w:line="240" w:lineRule="auto"/>
        <w:ind w:left="0"/>
        <w:contextualSpacing w:val="0"/>
        <w:jc w:val="both"/>
        <w:rPr>
          <w:rFonts w:ascii="Times New Roman" w:hAnsi="Times New Roman" w:cs="Times New Roman"/>
          <w:i/>
          <w:sz w:val="24"/>
          <w:szCs w:val="24"/>
          <w:lang w:val="bg-BG"/>
        </w:rPr>
      </w:pPr>
    </w:p>
    <w:p w14:paraId="4E5A33CA" w14:textId="77777777" w:rsidR="00384715" w:rsidRPr="002E7339" w:rsidRDefault="00384715" w:rsidP="0026564D">
      <w:pPr>
        <w:pStyle w:val="ListParagraph"/>
        <w:spacing w:after="0" w:line="240" w:lineRule="auto"/>
        <w:ind w:left="0"/>
        <w:contextualSpacing w:val="0"/>
        <w:jc w:val="both"/>
        <w:rPr>
          <w:rFonts w:ascii="Times New Roman" w:hAnsi="Times New Roman" w:cs="Times New Roman"/>
          <w:b/>
          <w:sz w:val="24"/>
          <w:szCs w:val="24"/>
          <w:lang w:val="bg-BG"/>
        </w:rPr>
      </w:pPr>
      <w:r w:rsidRPr="002E7339">
        <w:rPr>
          <w:rFonts w:ascii="Times New Roman" w:hAnsi="Times New Roman" w:cs="Times New Roman"/>
          <w:b/>
          <w:sz w:val="24"/>
          <w:szCs w:val="24"/>
          <w:lang w:val="bg-BG"/>
        </w:rPr>
        <w:t xml:space="preserve">Въпрос: Ако дадено стопанство отглежда втора култура, след жътвата на основна култура и засята на същия парцел през съответната година, тази вторична/допълнителна култура може ли да бъде включена в еко схемата за разнообразяване на отглежданите култури и отговаря ли на изискването за „култура“ за целите на еко схемата? </w:t>
      </w:r>
    </w:p>
    <w:p w14:paraId="7581BB6C" w14:textId="77777777" w:rsidR="007E16DC" w:rsidRDefault="007E16DC" w:rsidP="0026564D">
      <w:pPr>
        <w:pStyle w:val="ListParagraph"/>
        <w:spacing w:after="0" w:line="240" w:lineRule="auto"/>
        <w:ind w:left="0"/>
        <w:contextualSpacing w:val="0"/>
        <w:jc w:val="both"/>
        <w:rPr>
          <w:rFonts w:ascii="Times New Roman" w:hAnsi="Times New Roman" w:cs="Times New Roman"/>
          <w:sz w:val="24"/>
          <w:szCs w:val="24"/>
          <w:lang w:val="bg-BG"/>
        </w:rPr>
      </w:pPr>
    </w:p>
    <w:p w14:paraId="0D0025C8" w14:textId="09EE2585" w:rsidR="00384715" w:rsidRPr="002E7339" w:rsidRDefault="00384715" w:rsidP="0026564D">
      <w:pPr>
        <w:pStyle w:val="ListParagraph"/>
        <w:spacing w:after="0" w:line="240" w:lineRule="auto"/>
        <w:ind w:left="0"/>
        <w:contextualSpacing w:val="0"/>
        <w:jc w:val="both"/>
        <w:rPr>
          <w:rFonts w:ascii="Times New Roman" w:hAnsi="Times New Roman" w:cs="Times New Roman"/>
          <w:sz w:val="24"/>
          <w:szCs w:val="24"/>
          <w:lang w:val="bg-BG"/>
        </w:rPr>
      </w:pPr>
      <w:r w:rsidRPr="007E16DC">
        <w:rPr>
          <w:rFonts w:ascii="Times New Roman" w:hAnsi="Times New Roman" w:cs="Times New Roman"/>
          <w:sz w:val="24"/>
          <w:szCs w:val="24"/>
          <w:lang w:val="bg-BG"/>
        </w:rPr>
        <w:t xml:space="preserve">Целта на </w:t>
      </w:r>
      <w:r w:rsidR="008D2AA5">
        <w:rPr>
          <w:rFonts w:ascii="Times New Roman" w:hAnsi="Times New Roman" w:cs="Times New Roman"/>
          <w:sz w:val="24"/>
          <w:szCs w:val="24"/>
          <w:lang w:val="bg-BG"/>
        </w:rPr>
        <w:t xml:space="preserve">тази </w:t>
      </w:r>
      <w:r w:rsidRPr="007E16DC">
        <w:rPr>
          <w:rFonts w:ascii="Times New Roman" w:hAnsi="Times New Roman" w:cs="Times New Roman"/>
          <w:sz w:val="24"/>
          <w:szCs w:val="24"/>
          <w:lang w:val="bg-BG"/>
        </w:rPr>
        <w:t xml:space="preserve">еко схема е избягване на </w:t>
      </w:r>
      <w:proofErr w:type="spellStart"/>
      <w:r w:rsidRPr="007E16DC">
        <w:rPr>
          <w:rFonts w:ascii="Times New Roman" w:hAnsi="Times New Roman" w:cs="Times New Roman"/>
          <w:sz w:val="24"/>
          <w:szCs w:val="24"/>
          <w:lang w:val="bg-BG"/>
        </w:rPr>
        <w:t>монокултурността</w:t>
      </w:r>
      <w:proofErr w:type="spellEnd"/>
      <w:r w:rsidRPr="007E16DC">
        <w:rPr>
          <w:rFonts w:ascii="Times New Roman" w:hAnsi="Times New Roman" w:cs="Times New Roman"/>
          <w:sz w:val="24"/>
          <w:szCs w:val="24"/>
          <w:lang w:val="bg-BG"/>
        </w:rPr>
        <w:t xml:space="preserve"> в земеделските стопанства и </w:t>
      </w:r>
      <w:r w:rsidR="005D1FF6">
        <w:rPr>
          <w:rFonts w:ascii="Times New Roman" w:hAnsi="Times New Roman" w:cs="Times New Roman"/>
          <w:sz w:val="24"/>
          <w:szCs w:val="24"/>
          <w:lang w:val="bg-BG"/>
        </w:rPr>
        <w:t xml:space="preserve">същевременно с това </w:t>
      </w:r>
      <w:r w:rsidRPr="007E16DC">
        <w:rPr>
          <w:rFonts w:ascii="Times New Roman" w:hAnsi="Times New Roman" w:cs="Times New Roman"/>
          <w:sz w:val="24"/>
          <w:szCs w:val="24"/>
          <w:lang w:val="bg-BG"/>
        </w:rPr>
        <w:t>отглеждане на повеч</w:t>
      </w:r>
      <w:r w:rsidRPr="002E7339">
        <w:rPr>
          <w:rFonts w:ascii="Times New Roman" w:hAnsi="Times New Roman" w:cs="Times New Roman"/>
          <w:sz w:val="24"/>
          <w:szCs w:val="24"/>
          <w:lang w:val="bg-BG"/>
        </w:rPr>
        <w:t xml:space="preserve">е култури в един времеви период. Броят и съотношението на културите в стопанството се разглежда в периода на диверсификация (15 май-15 юли). В този период следва да са налични всички култури (или поне ясно различими остатъци от културите), с които се изпълняват изискването за разнообразяване на културите. За целите на </w:t>
      </w:r>
      <w:r w:rsidR="005D1FF6">
        <w:rPr>
          <w:rFonts w:ascii="Times New Roman" w:hAnsi="Times New Roman" w:cs="Times New Roman"/>
          <w:sz w:val="24"/>
          <w:szCs w:val="24"/>
          <w:lang w:val="bg-BG"/>
        </w:rPr>
        <w:t xml:space="preserve">тази </w:t>
      </w:r>
      <w:r w:rsidRPr="002E7339">
        <w:rPr>
          <w:rFonts w:ascii="Times New Roman" w:hAnsi="Times New Roman" w:cs="Times New Roman"/>
          <w:sz w:val="24"/>
          <w:szCs w:val="24"/>
          <w:lang w:val="bg-BG"/>
        </w:rPr>
        <w:t>еко схема</w:t>
      </w:r>
      <w:r w:rsidR="005D1FF6">
        <w:rPr>
          <w:rFonts w:ascii="Times New Roman" w:hAnsi="Times New Roman" w:cs="Times New Roman"/>
          <w:sz w:val="24"/>
          <w:szCs w:val="24"/>
          <w:lang w:val="bg-BG"/>
        </w:rPr>
        <w:t xml:space="preserve"> </w:t>
      </w:r>
      <w:r w:rsidRPr="002E7339">
        <w:rPr>
          <w:rFonts w:ascii="Times New Roman" w:hAnsi="Times New Roman" w:cs="Times New Roman"/>
          <w:sz w:val="24"/>
          <w:szCs w:val="24"/>
          <w:lang w:val="bg-BG"/>
        </w:rPr>
        <w:t xml:space="preserve">една площ може да бъде отчетена само веднъж и се разглежда културата, която е налична през по-голямата част от годината и в рамките на периода за диверсификация. </w:t>
      </w:r>
    </w:p>
    <w:p w14:paraId="59B633C2" w14:textId="77777777" w:rsidR="00384715" w:rsidRPr="002E7339" w:rsidRDefault="00384715" w:rsidP="0026564D">
      <w:pPr>
        <w:pStyle w:val="ListParagraph"/>
        <w:spacing w:after="0" w:line="240" w:lineRule="auto"/>
        <w:ind w:left="0"/>
        <w:contextualSpacing w:val="0"/>
        <w:jc w:val="both"/>
        <w:rPr>
          <w:rFonts w:ascii="Times New Roman" w:hAnsi="Times New Roman" w:cs="Times New Roman"/>
          <w:sz w:val="24"/>
          <w:szCs w:val="24"/>
          <w:lang w:val="bg-BG"/>
        </w:rPr>
      </w:pPr>
      <w:r w:rsidRPr="002E7339">
        <w:rPr>
          <w:rFonts w:ascii="Times New Roman" w:hAnsi="Times New Roman" w:cs="Times New Roman"/>
          <w:sz w:val="24"/>
          <w:szCs w:val="24"/>
          <w:lang w:val="bg-BG"/>
        </w:rPr>
        <w:t xml:space="preserve"> </w:t>
      </w:r>
    </w:p>
    <w:p w14:paraId="3DEC8BF8" w14:textId="30CA4599" w:rsidR="00D77141" w:rsidRPr="002E7339" w:rsidRDefault="00D77141" w:rsidP="00D77141">
      <w:pPr>
        <w:pStyle w:val="ListParagraph"/>
        <w:spacing w:after="0" w:line="240" w:lineRule="auto"/>
        <w:ind w:left="0"/>
        <w:jc w:val="both"/>
        <w:rPr>
          <w:rFonts w:ascii="Times New Roman" w:hAnsi="Times New Roman" w:cs="Times New Roman"/>
          <w:b/>
          <w:i/>
          <w:sz w:val="24"/>
          <w:szCs w:val="24"/>
          <w:u w:val="single"/>
          <w:lang w:val="bg-BG"/>
        </w:rPr>
      </w:pPr>
      <w:r w:rsidRPr="002E7339">
        <w:rPr>
          <w:rFonts w:ascii="Times New Roman" w:hAnsi="Times New Roman" w:cs="Times New Roman"/>
          <w:b/>
          <w:sz w:val="24"/>
          <w:szCs w:val="24"/>
          <w:lang w:val="bg-BG"/>
        </w:rPr>
        <w:lastRenderedPageBreak/>
        <w:t>Въпрос: Еко с</w:t>
      </w:r>
      <w:r w:rsidR="00040C92">
        <w:rPr>
          <w:rFonts w:ascii="Times New Roman" w:hAnsi="Times New Roman" w:cs="Times New Roman"/>
          <w:b/>
          <w:sz w:val="24"/>
          <w:szCs w:val="24"/>
          <w:lang w:val="bg-BG"/>
        </w:rPr>
        <w:t>хемата за намаляване на ПРЗ</w:t>
      </w:r>
      <w:r w:rsidRPr="002E7339">
        <w:rPr>
          <w:rFonts w:ascii="Times New Roman" w:hAnsi="Times New Roman" w:cs="Times New Roman"/>
          <w:b/>
          <w:sz w:val="24"/>
          <w:szCs w:val="24"/>
          <w:lang w:val="bg-BG"/>
        </w:rPr>
        <w:t xml:space="preserve"> може ли да се заявява на част от стопанството?</w:t>
      </w:r>
    </w:p>
    <w:p w14:paraId="36C2718D" w14:textId="77777777" w:rsidR="00D77141" w:rsidRDefault="00D77141" w:rsidP="00D77141">
      <w:pPr>
        <w:pStyle w:val="ListParagraph"/>
        <w:spacing w:after="0" w:line="240" w:lineRule="auto"/>
        <w:ind w:left="0"/>
        <w:jc w:val="both"/>
        <w:rPr>
          <w:rFonts w:ascii="Times New Roman" w:hAnsi="Times New Roman" w:cs="Times New Roman"/>
          <w:sz w:val="24"/>
          <w:szCs w:val="24"/>
          <w:lang w:val="bg-BG"/>
        </w:rPr>
      </w:pPr>
    </w:p>
    <w:p w14:paraId="5C8AFA80" w14:textId="21482D6F" w:rsidR="00D77141" w:rsidRPr="002E7339" w:rsidRDefault="00D77141" w:rsidP="00D77141">
      <w:pPr>
        <w:pStyle w:val="ListParagraph"/>
        <w:spacing w:after="0" w:line="240" w:lineRule="auto"/>
        <w:ind w:left="0"/>
        <w:jc w:val="both"/>
        <w:rPr>
          <w:rFonts w:ascii="Times New Roman" w:hAnsi="Times New Roman" w:cs="Times New Roman"/>
          <w:sz w:val="24"/>
          <w:szCs w:val="24"/>
          <w:lang w:val="bg-BG"/>
        </w:rPr>
      </w:pPr>
      <w:r w:rsidRPr="00D742B9">
        <w:rPr>
          <w:rFonts w:ascii="Times New Roman" w:hAnsi="Times New Roman" w:cs="Times New Roman"/>
          <w:sz w:val="24"/>
          <w:szCs w:val="24"/>
          <w:lang w:val="bg-BG"/>
        </w:rPr>
        <w:t xml:space="preserve">В рамките на </w:t>
      </w:r>
      <w:r w:rsidR="005D1FF6">
        <w:rPr>
          <w:rFonts w:ascii="Times New Roman" w:hAnsi="Times New Roman" w:cs="Times New Roman"/>
          <w:sz w:val="24"/>
          <w:szCs w:val="24"/>
          <w:lang w:val="bg-BG"/>
        </w:rPr>
        <w:t xml:space="preserve">тази </w:t>
      </w:r>
      <w:r w:rsidRPr="00D742B9">
        <w:rPr>
          <w:rFonts w:ascii="Times New Roman" w:hAnsi="Times New Roman" w:cs="Times New Roman"/>
          <w:sz w:val="24"/>
          <w:szCs w:val="24"/>
          <w:lang w:val="bg-BG"/>
        </w:rPr>
        <w:t>еко схема няма изискване екологичните практики да са приложими на цялата площ на стопанството. Земеделският стопанин може да избере земеделските площи, които да заяви за подпомагане по е</w:t>
      </w:r>
      <w:r w:rsidRPr="002E7339">
        <w:rPr>
          <w:rFonts w:ascii="Times New Roman" w:hAnsi="Times New Roman" w:cs="Times New Roman"/>
          <w:sz w:val="24"/>
          <w:szCs w:val="24"/>
          <w:lang w:val="bg-BG"/>
        </w:rPr>
        <w:t>ко схемата</w:t>
      </w:r>
      <w:r w:rsidR="005D1FF6">
        <w:rPr>
          <w:rFonts w:ascii="Times New Roman" w:hAnsi="Times New Roman" w:cs="Times New Roman"/>
          <w:sz w:val="24"/>
          <w:szCs w:val="24"/>
          <w:lang w:val="bg-BG"/>
        </w:rPr>
        <w:t>,</w:t>
      </w:r>
      <w:r w:rsidRPr="002E7339">
        <w:rPr>
          <w:rFonts w:ascii="Times New Roman" w:hAnsi="Times New Roman" w:cs="Times New Roman"/>
          <w:sz w:val="24"/>
          <w:szCs w:val="24"/>
          <w:lang w:val="bg-BG"/>
        </w:rPr>
        <w:t xml:space="preserve"> и за тях ще има ангажимента да не прилага тотални хербициди и да не използва продукти за растителна защита (ПРЗ) от първа професионална категория на употреба или да използва подходящите </w:t>
      </w:r>
      <w:proofErr w:type="spellStart"/>
      <w:r w:rsidRPr="002E7339">
        <w:rPr>
          <w:rFonts w:ascii="Times New Roman" w:hAnsi="Times New Roman" w:cs="Times New Roman"/>
          <w:sz w:val="24"/>
          <w:szCs w:val="24"/>
          <w:lang w:val="bg-BG"/>
        </w:rPr>
        <w:t>феромонови</w:t>
      </w:r>
      <w:proofErr w:type="spellEnd"/>
      <w:r w:rsidRPr="002E7339">
        <w:rPr>
          <w:rFonts w:ascii="Times New Roman" w:hAnsi="Times New Roman" w:cs="Times New Roman"/>
          <w:sz w:val="24"/>
          <w:szCs w:val="24"/>
          <w:lang w:val="bg-BG"/>
        </w:rPr>
        <w:t xml:space="preserve"> уловки. Плащането по еко схемата ще бъде за заявените площи в стопанството, които отговарят на условията за допустимост</w:t>
      </w:r>
      <w:r w:rsidR="005D1FF6">
        <w:rPr>
          <w:rFonts w:ascii="Times New Roman" w:hAnsi="Times New Roman" w:cs="Times New Roman"/>
          <w:sz w:val="24"/>
          <w:szCs w:val="24"/>
          <w:lang w:val="bg-BG"/>
        </w:rPr>
        <w:t>,</w:t>
      </w:r>
      <w:r w:rsidRPr="002E7339">
        <w:rPr>
          <w:rFonts w:ascii="Times New Roman" w:hAnsi="Times New Roman" w:cs="Times New Roman"/>
          <w:sz w:val="24"/>
          <w:szCs w:val="24"/>
          <w:lang w:val="bg-BG"/>
        </w:rPr>
        <w:t xml:space="preserve"> и на тях са приложени екологичните практики от интервенцията.</w:t>
      </w:r>
    </w:p>
    <w:p w14:paraId="5AB8D6E4" w14:textId="77777777" w:rsidR="00D77141" w:rsidRDefault="00D77141" w:rsidP="00D77141">
      <w:pPr>
        <w:pStyle w:val="ListParagraph"/>
        <w:spacing w:after="0" w:line="240" w:lineRule="auto"/>
        <w:ind w:left="0"/>
        <w:jc w:val="both"/>
        <w:rPr>
          <w:rFonts w:ascii="Times New Roman" w:hAnsi="Times New Roman" w:cs="Times New Roman"/>
          <w:i/>
          <w:sz w:val="24"/>
          <w:szCs w:val="24"/>
          <w:lang w:val="bg-BG"/>
        </w:rPr>
      </w:pPr>
    </w:p>
    <w:p w14:paraId="785C0DF8" w14:textId="77777777" w:rsidR="00384715" w:rsidRPr="002E7339" w:rsidRDefault="00384715" w:rsidP="0026564D">
      <w:pPr>
        <w:pStyle w:val="ListParagraph"/>
        <w:spacing w:after="0" w:line="240" w:lineRule="auto"/>
        <w:ind w:left="0"/>
        <w:contextualSpacing w:val="0"/>
        <w:jc w:val="both"/>
        <w:rPr>
          <w:rFonts w:ascii="Times New Roman" w:hAnsi="Times New Roman" w:cs="Times New Roman"/>
          <w:b/>
          <w:sz w:val="24"/>
          <w:szCs w:val="24"/>
          <w:lang w:val="bg-BG"/>
        </w:rPr>
      </w:pPr>
      <w:r w:rsidRPr="002E7339">
        <w:rPr>
          <w:rFonts w:ascii="Times New Roman" w:hAnsi="Times New Roman" w:cs="Times New Roman"/>
          <w:b/>
          <w:sz w:val="24"/>
          <w:szCs w:val="24"/>
          <w:lang w:val="bg-BG"/>
        </w:rPr>
        <w:t>Въпрос: За целите на еко схемата за намаляване използването на пестициди има ли използван термин „тотален фунгицид“?</w:t>
      </w:r>
    </w:p>
    <w:p w14:paraId="7E90EB63" w14:textId="77777777" w:rsidR="007E16DC" w:rsidRDefault="007E16DC" w:rsidP="0026564D">
      <w:pPr>
        <w:autoSpaceDE w:val="0"/>
        <w:autoSpaceDN w:val="0"/>
        <w:adjustRightInd w:val="0"/>
        <w:spacing w:after="0" w:line="240" w:lineRule="auto"/>
        <w:jc w:val="both"/>
        <w:rPr>
          <w:rFonts w:ascii="Times New Roman" w:hAnsi="Times New Roman" w:cs="Times New Roman"/>
          <w:sz w:val="24"/>
          <w:szCs w:val="24"/>
          <w:lang w:val="bg-BG"/>
        </w:rPr>
      </w:pPr>
    </w:p>
    <w:p w14:paraId="18A31E64" w14:textId="5906CD26" w:rsidR="00384715" w:rsidRPr="002E7339" w:rsidRDefault="00384715" w:rsidP="0026564D">
      <w:pPr>
        <w:autoSpaceDE w:val="0"/>
        <w:autoSpaceDN w:val="0"/>
        <w:adjustRightInd w:val="0"/>
        <w:spacing w:after="0" w:line="240" w:lineRule="auto"/>
        <w:jc w:val="both"/>
        <w:rPr>
          <w:rFonts w:ascii="Times New Roman" w:hAnsi="Times New Roman" w:cs="Times New Roman"/>
          <w:sz w:val="24"/>
          <w:szCs w:val="24"/>
          <w:lang w:val="bg-BG"/>
        </w:rPr>
      </w:pPr>
      <w:r w:rsidRPr="007E16DC">
        <w:rPr>
          <w:rFonts w:ascii="Times New Roman" w:hAnsi="Times New Roman" w:cs="Times New Roman"/>
          <w:sz w:val="24"/>
          <w:szCs w:val="24"/>
          <w:lang w:val="bg-BG"/>
        </w:rPr>
        <w:t>В Стратегическия план</w:t>
      </w:r>
      <w:r w:rsidR="00040C92">
        <w:rPr>
          <w:rFonts w:ascii="Times New Roman" w:hAnsi="Times New Roman" w:cs="Times New Roman"/>
          <w:sz w:val="24"/>
          <w:szCs w:val="24"/>
          <w:lang w:val="bg-BG"/>
        </w:rPr>
        <w:t xml:space="preserve"> в рамките на е</w:t>
      </w:r>
      <w:r w:rsidRPr="002E7339">
        <w:rPr>
          <w:rFonts w:ascii="Times New Roman" w:hAnsi="Times New Roman" w:cs="Times New Roman"/>
          <w:sz w:val="24"/>
          <w:szCs w:val="24"/>
          <w:lang w:val="bg-BG"/>
        </w:rPr>
        <w:t>ко схемата за намаляване използването на пестициди е разписано да не се използват инсектициди, хербициди и фунгициди, попадащи в първа професионална категория на употреба и да не се употребяват продукти за растителна защита, които са тотални хербициди, включително такива</w:t>
      </w:r>
      <w:r w:rsidR="00040C92">
        <w:rPr>
          <w:rFonts w:ascii="Times New Roman" w:hAnsi="Times New Roman" w:cs="Times New Roman"/>
          <w:sz w:val="24"/>
          <w:szCs w:val="24"/>
          <w:lang w:val="bg-BG"/>
        </w:rPr>
        <w:t>,</w:t>
      </w:r>
      <w:r w:rsidRPr="002E7339">
        <w:rPr>
          <w:rFonts w:ascii="Times New Roman" w:hAnsi="Times New Roman" w:cs="Times New Roman"/>
          <w:sz w:val="24"/>
          <w:szCs w:val="24"/>
          <w:lang w:val="bg-BG"/>
        </w:rPr>
        <w:t xml:space="preserve"> съдържащи </w:t>
      </w:r>
      <w:proofErr w:type="spellStart"/>
      <w:r w:rsidRPr="002E7339">
        <w:rPr>
          <w:rFonts w:ascii="Times New Roman" w:hAnsi="Times New Roman" w:cs="Times New Roman"/>
          <w:sz w:val="24"/>
          <w:szCs w:val="24"/>
          <w:lang w:val="bg-BG"/>
        </w:rPr>
        <w:t>глифозат</w:t>
      </w:r>
      <w:proofErr w:type="spellEnd"/>
      <w:r w:rsidR="005D1FF6">
        <w:rPr>
          <w:rStyle w:val="FootnoteReference"/>
          <w:rFonts w:ascii="Times New Roman" w:hAnsi="Times New Roman" w:cs="Times New Roman"/>
          <w:sz w:val="24"/>
          <w:szCs w:val="24"/>
          <w:lang w:val="bg-BG"/>
        </w:rPr>
        <w:footnoteReference w:id="11"/>
      </w:r>
      <w:r w:rsidRPr="002E7339">
        <w:rPr>
          <w:rFonts w:ascii="Times New Roman" w:hAnsi="Times New Roman" w:cs="Times New Roman"/>
          <w:sz w:val="24"/>
          <w:szCs w:val="24"/>
          <w:lang w:val="bg-BG"/>
        </w:rPr>
        <w:t xml:space="preserve">. По аналогичен начин са разписани и изискванията в </w:t>
      </w:r>
      <w:r w:rsidR="005D1FF6" w:rsidRPr="002E7339">
        <w:rPr>
          <w:rFonts w:ascii="Times New Roman" w:hAnsi="Times New Roman" w:cs="Times New Roman"/>
          <w:sz w:val="24"/>
          <w:szCs w:val="24"/>
          <w:lang w:val="bg-BG"/>
        </w:rPr>
        <w:t>Наредба № 3 от 10 март 2023 г.</w:t>
      </w:r>
      <w:r w:rsidR="005D1FF6">
        <w:rPr>
          <w:rStyle w:val="FootnoteReference"/>
          <w:rFonts w:ascii="Times New Roman" w:hAnsi="Times New Roman" w:cs="Times New Roman"/>
          <w:sz w:val="24"/>
          <w:szCs w:val="24"/>
          <w:lang w:val="bg-BG"/>
        </w:rPr>
        <w:footnoteReference w:id="12"/>
      </w:r>
      <w:r w:rsidR="005D1FF6" w:rsidRPr="002E7339">
        <w:rPr>
          <w:rFonts w:ascii="Times New Roman" w:hAnsi="Times New Roman" w:cs="Times New Roman"/>
          <w:sz w:val="24"/>
          <w:szCs w:val="24"/>
          <w:lang w:val="bg-BG"/>
        </w:rPr>
        <w:t xml:space="preserve"> </w:t>
      </w:r>
      <w:r w:rsidRPr="002E7339">
        <w:rPr>
          <w:rFonts w:ascii="Times New Roman" w:hAnsi="Times New Roman" w:cs="Times New Roman"/>
          <w:sz w:val="24"/>
          <w:szCs w:val="24"/>
          <w:lang w:val="bg-BG"/>
        </w:rPr>
        <w:t>В правната уредба на еко схемата за намаляване използването на пестициди няма използван термин „тотален фунгицид“.</w:t>
      </w:r>
    </w:p>
    <w:p w14:paraId="44D1ABAF" w14:textId="77777777" w:rsidR="004A1DF5" w:rsidRPr="002E7339" w:rsidRDefault="004A1DF5" w:rsidP="0026564D">
      <w:pPr>
        <w:spacing w:after="0" w:line="240" w:lineRule="auto"/>
        <w:rPr>
          <w:rFonts w:ascii="Times New Roman" w:eastAsia="Calibri" w:hAnsi="Times New Roman" w:cs="Times New Roman"/>
          <w:b/>
          <w:sz w:val="24"/>
          <w:szCs w:val="24"/>
          <w:u w:val="single"/>
          <w:lang w:val="bg-BG"/>
        </w:rPr>
      </w:pPr>
    </w:p>
    <w:p w14:paraId="3AB42BBF" w14:textId="77777777" w:rsidR="00384715" w:rsidRPr="002E7339" w:rsidRDefault="00AF5379" w:rsidP="0026564D">
      <w:pPr>
        <w:spacing w:after="0" w:line="240" w:lineRule="auto"/>
        <w:rPr>
          <w:rFonts w:ascii="Times New Roman" w:eastAsia="Calibri" w:hAnsi="Times New Roman" w:cs="Times New Roman"/>
          <w:b/>
          <w:sz w:val="24"/>
          <w:szCs w:val="24"/>
          <w:lang w:val="bg-BG"/>
        </w:rPr>
      </w:pPr>
      <w:r w:rsidRPr="002E7339">
        <w:rPr>
          <w:rFonts w:ascii="Times New Roman" w:eastAsia="Calibri" w:hAnsi="Times New Roman" w:cs="Times New Roman"/>
          <w:b/>
          <w:sz w:val="24"/>
          <w:szCs w:val="24"/>
          <w:lang w:val="bg-BG"/>
        </w:rPr>
        <w:t>Въпрос: Във връзка с прилагането на еко схемата за екологичната инфраструктура как ще става очертаването на буферните ивици?</w:t>
      </w:r>
    </w:p>
    <w:p w14:paraId="2CFF09B1" w14:textId="77777777" w:rsidR="007E16DC" w:rsidRDefault="007E16DC" w:rsidP="0026564D">
      <w:pPr>
        <w:pStyle w:val="NormalWeb"/>
        <w:spacing w:before="0" w:beforeAutospacing="0" w:after="0" w:afterAutospacing="0"/>
        <w:jc w:val="both"/>
        <w:rPr>
          <w:color w:val="000000"/>
          <w:lang w:val="bg-BG"/>
        </w:rPr>
      </w:pPr>
    </w:p>
    <w:p w14:paraId="4F2393D5" w14:textId="144B8E6D" w:rsidR="00AF5379" w:rsidRPr="008F1BE5" w:rsidRDefault="00AF5379" w:rsidP="0026564D">
      <w:pPr>
        <w:pStyle w:val="NormalWeb"/>
        <w:spacing w:before="0" w:beforeAutospacing="0" w:after="0" w:afterAutospacing="0"/>
        <w:jc w:val="both"/>
        <w:rPr>
          <w:rFonts w:ascii="Calibri" w:hAnsi="Calibri" w:cs="Calibri"/>
          <w:color w:val="000000"/>
          <w:sz w:val="22"/>
          <w:szCs w:val="22"/>
          <w:lang w:val="bg-BG"/>
        </w:rPr>
      </w:pPr>
      <w:r w:rsidRPr="008F1BE5">
        <w:rPr>
          <w:color w:val="000000"/>
          <w:lang w:val="bg-BG"/>
        </w:rPr>
        <w:t>Буферните ивици могат да се идентифицират от земеделски</w:t>
      </w:r>
      <w:r w:rsidR="005D1FF6">
        <w:rPr>
          <w:color w:val="000000"/>
          <w:lang w:val="bg-BG"/>
        </w:rPr>
        <w:t>те</w:t>
      </w:r>
      <w:r w:rsidR="00040C92">
        <w:rPr>
          <w:color w:val="000000"/>
          <w:lang w:val="bg-BG"/>
        </w:rPr>
        <w:t xml:space="preserve"> стопани</w:t>
      </w:r>
      <w:r w:rsidRPr="008F1BE5">
        <w:rPr>
          <w:color w:val="000000"/>
          <w:lang w:val="bg-BG"/>
        </w:rPr>
        <w:t xml:space="preserve"> в рамките на ползван от тях земеделски парцел (във вътрешността му или по границата му), като ширината се определя от стопанина. Доколкото буферните ивици не са постоянни във времето, а са избор за прилагане от земеделския стопанин, те не са част от трайните елементи на ландшафта, които се включват в данните, поддържани в Системата за идентификация на земеделските парцели</w:t>
      </w:r>
      <w:r w:rsidR="0043577C">
        <w:rPr>
          <w:color w:val="000000"/>
          <w:lang w:val="bg-BG"/>
        </w:rPr>
        <w:t xml:space="preserve"> (СИЗП)</w:t>
      </w:r>
      <w:r w:rsidRPr="008F1BE5">
        <w:rPr>
          <w:color w:val="000000"/>
          <w:lang w:val="bg-BG"/>
        </w:rPr>
        <w:t xml:space="preserve">. </w:t>
      </w:r>
    </w:p>
    <w:p w14:paraId="22EB25A0" w14:textId="2CDA6CA7" w:rsidR="00AF5379" w:rsidRPr="008F1BE5" w:rsidRDefault="0043577C" w:rsidP="0026564D">
      <w:pPr>
        <w:pStyle w:val="NormalWeb"/>
        <w:spacing w:before="0" w:beforeAutospacing="0" w:after="0" w:afterAutospacing="0"/>
        <w:jc w:val="both"/>
        <w:rPr>
          <w:rFonts w:ascii="Calibri" w:hAnsi="Calibri" w:cs="Calibri"/>
          <w:color w:val="000000"/>
          <w:sz w:val="22"/>
          <w:szCs w:val="22"/>
          <w:lang w:val="bg-BG"/>
        </w:rPr>
      </w:pPr>
      <w:r>
        <w:rPr>
          <w:color w:val="000000"/>
          <w:lang w:val="bg-BG"/>
        </w:rPr>
        <w:t>Т</w:t>
      </w:r>
      <w:r w:rsidR="00AF5379" w:rsidRPr="008F1BE5">
        <w:rPr>
          <w:color w:val="000000"/>
          <w:lang w:val="bg-BG"/>
        </w:rPr>
        <w:t>рябва да се прави разлика между постоянни елементи по ДЗЕС 8 (тераси, синори, редици дървета, единични дървета и групи дървета), които са част от данните/слоевете в СИЗП и ще се ползват като предварително установени и налични данни при заявяването, с възможност за допълване от кандидата, от различните видове буферни ивици, вкл. такива до гори или водни обекти, които ще се заявяват от самите земеделски стопани, ако и където ще бъдат поддържани такива в рамките на даден парцел.</w:t>
      </w:r>
    </w:p>
    <w:p w14:paraId="320F3D66" w14:textId="77777777" w:rsidR="00AF5379" w:rsidRPr="008F1BE5" w:rsidRDefault="00AF5379" w:rsidP="0026564D">
      <w:pPr>
        <w:spacing w:after="0" w:line="240" w:lineRule="auto"/>
        <w:rPr>
          <w:rFonts w:ascii="Times New Roman" w:eastAsia="Calibri" w:hAnsi="Times New Roman" w:cs="Times New Roman"/>
          <w:b/>
          <w:sz w:val="24"/>
          <w:szCs w:val="24"/>
          <w:u w:val="single"/>
          <w:lang w:val="bg-BG"/>
        </w:rPr>
      </w:pPr>
    </w:p>
    <w:p w14:paraId="0DB33678" w14:textId="77777777" w:rsidR="00384715" w:rsidRPr="002E7339" w:rsidRDefault="00384715" w:rsidP="0026564D">
      <w:pPr>
        <w:pStyle w:val="ListParagraph"/>
        <w:spacing w:after="0" w:line="240" w:lineRule="auto"/>
        <w:ind w:left="0"/>
        <w:contextualSpacing w:val="0"/>
        <w:jc w:val="both"/>
        <w:rPr>
          <w:rFonts w:ascii="Times New Roman" w:hAnsi="Times New Roman" w:cs="Times New Roman"/>
          <w:b/>
          <w:sz w:val="24"/>
          <w:szCs w:val="24"/>
          <w:lang w:val="bg-BG"/>
        </w:rPr>
      </w:pPr>
      <w:r w:rsidRPr="002E7339">
        <w:rPr>
          <w:rFonts w:ascii="Times New Roman" w:hAnsi="Times New Roman" w:cs="Times New Roman"/>
          <w:b/>
          <w:sz w:val="24"/>
          <w:szCs w:val="24"/>
          <w:lang w:val="bg-BG"/>
        </w:rPr>
        <w:t xml:space="preserve">Въпрос: За изпълнението на условията по еко схемата за запазване и възстановяване на почвения потенциал междинните и покривните култури идентични ли са? Също така междинните/покривните култури по еко схемата идентични ли са с тези по </w:t>
      </w:r>
      <w:r w:rsidRPr="002E7339">
        <w:rPr>
          <w:rFonts w:ascii="Times New Roman" w:hAnsi="Times New Roman" w:cs="Times New Roman"/>
          <w:b/>
          <w:sz w:val="24"/>
          <w:szCs w:val="24"/>
          <w:lang w:val="bg-BG"/>
        </w:rPr>
        <w:lastRenderedPageBreak/>
        <w:t xml:space="preserve">изпълнението на ДЗЕС 6 за осигуряване на минимална почвена покривка и по ДЗЕС 8 за комбиниране с непроизводствените площи? </w:t>
      </w:r>
    </w:p>
    <w:p w14:paraId="2F3D46DA" w14:textId="77777777" w:rsidR="007E16DC" w:rsidRDefault="005D1FF6" w:rsidP="00650B1E">
      <w:pPr>
        <w:tabs>
          <w:tab w:val="left" w:pos="3190"/>
        </w:tabs>
        <w:autoSpaceDE w:val="0"/>
        <w:autoSpaceDN w:val="0"/>
        <w:adjustRightInd w:val="0"/>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p>
    <w:p w14:paraId="5CD3E7F2" w14:textId="258AD8E6" w:rsidR="00384715" w:rsidRPr="002E7339" w:rsidRDefault="00384715" w:rsidP="0026564D">
      <w:pPr>
        <w:autoSpaceDE w:val="0"/>
        <w:autoSpaceDN w:val="0"/>
        <w:adjustRightInd w:val="0"/>
        <w:spacing w:after="0" w:line="240" w:lineRule="auto"/>
        <w:jc w:val="both"/>
        <w:rPr>
          <w:rFonts w:ascii="Times New Roman" w:hAnsi="Times New Roman" w:cs="Times New Roman"/>
          <w:sz w:val="24"/>
          <w:szCs w:val="24"/>
          <w:lang w:val="bg-BG"/>
        </w:rPr>
      </w:pPr>
      <w:r w:rsidRPr="007E16DC">
        <w:rPr>
          <w:rFonts w:ascii="Times New Roman" w:hAnsi="Times New Roman" w:cs="Times New Roman"/>
          <w:sz w:val="24"/>
          <w:szCs w:val="24"/>
          <w:lang w:val="bg-BG"/>
        </w:rPr>
        <w:t xml:space="preserve">За целите на </w:t>
      </w:r>
      <w:r w:rsidR="0043577C">
        <w:rPr>
          <w:rFonts w:ascii="Times New Roman" w:hAnsi="Times New Roman" w:cs="Times New Roman"/>
          <w:sz w:val="24"/>
          <w:szCs w:val="24"/>
          <w:lang w:val="bg-BG"/>
        </w:rPr>
        <w:t xml:space="preserve">тази </w:t>
      </w:r>
      <w:r w:rsidRPr="007E16DC">
        <w:rPr>
          <w:rFonts w:ascii="Times New Roman" w:hAnsi="Times New Roman" w:cs="Times New Roman"/>
          <w:sz w:val="24"/>
          <w:szCs w:val="24"/>
          <w:lang w:val="bg-BG"/>
        </w:rPr>
        <w:t xml:space="preserve">еко схема </w:t>
      </w:r>
      <w:r w:rsidRPr="002E7339">
        <w:rPr>
          <w:rFonts w:ascii="Times New Roman" w:hAnsi="Times New Roman" w:cs="Times New Roman"/>
          <w:sz w:val="24"/>
          <w:szCs w:val="24"/>
          <w:lang w:val="bg-BG"/>
        </w:rPr>
        <w:t>междинните и покривните култури са идентични. В рамките на еко схемата междинните култури/покривни култури са създадени като смески от не-житни култури и житни култури от следния списък:</w:t>
      </w:r>
    </w:p>
    <w:p w14:paraId="48760515" w14:textId="77777777" w:rsidR="00384715" w:rsidRPr="002E7339" w:rsidRDefault="00384715" w:rsidP="0026564D">
      <w:pPr>
        <w:autoSpaceDE w:val="0"/>
        <w:autoSpaceDN w:val="0"/>
        <w:adjustRightInd w:val="0"/>
        <w:spacing w:after="0" w:line="240" w:lineRule="auto"/>
        <w:jc w:val="both"/>
        <w:rPr>
          <w:rFonts w:ascii="Times New Roman" w:hAnsi="Times New Roman" w:cs="Times New Roman"/>
          <w:sz w:val="24"/>
          <w:szCs w:val="24"/>
          <w:lang w:val="bg-BG"/>
        </w:rPr>
      </w:pPr>
    </w:p>
    <w:p w14:paraId="72ADCC1F" w14:textId="77777777" w:rsidR="00384715" w:rsidRPr="002E7339" w:rsidRDefault="00384715" w:rsidP="0026564D">
      <w:pPr>
        <w:widowControl w:val="0"/>
        <w:autoSpaceDE w:val="0"/>
        <w:autoSpaceDN w:val="0"/>
        <w:adjustRightInd w:val="0"/>
        <w:spacing w:after="0" w:line="240" w:lineRule="auto"/>
        <w:jc w:val="center"/>
        <w:rPr>
          <w:rFonts w:ascii="Times New Roman" w:eastAsiaTheme="minorEastAsia" w:hAnsi="Times New Roman" w:cs="Times New Roman"/>
          <w:sz w:val="24"/>
          <w:szCs w:val="24"/>
          <w:shd w:val="clear" w:color="auto" w:fill="FEFEFE"/>
          <w:lang w:val="bg-BG"/>
        </w:rPr>
      </w:pPr>
      <w:r w:rsidRPr="002E7339">
        <w:rPr>
          <w:rFonts w:ascii="Times New Roman" w:eastAsiaTheme="minorEastAsia" w:hAnsi="Times New Roman" w:cs="Times New Roman"/>
          <w:b/>
          <w:bCs/>
          <w:sz w:val="24"/>
          <w:szCs w:val="24"/>
          <w:shd w:val="clear" w:color="auto" w:fill="FEFEFE"/>
          <w:lang w:val="bg-BG"/>
        </w:rPr>
        <w:t>Списък на смески с междинни/покривни култури</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78"/>
        <w:gridCol w:w="2992"/>
      </w:tblGrid>
      <w:tr w:rsidR="00384715" w:rsidRPr="002E7339" w14:paraId="6FC2EB86" w14:textId="77777777" w:rsidTr="005F5577">
        <w:trPr>
          <w:trHeight w:val="60"/>
          <w:jc w:val="center"/>
        </w:trPr>
        <w:tc>
          <w:tcPr>
            <w:tcW w:w="2678" w:type="dxa"/>
            <w:shd w:val="clear" w:color="auto" w:fill="FEFEFE"/>
            <w:tcMar>
              <w:top w:w="60" w:type="dxa"/>
              <w:bottom w:w="0" w:type="dxa"/>
            </w:tcMar>
            <w:vAlign w:val="center"/>
          </w:tcPr>
          <w:p w14:paraId="107CA4C5" w14:textId="77777777" w:rsidR="00384715" w:rsidRPr="002E7339" w:rsidRDefault="00384715">
            <w:pPr>
              <w:widowControl w:val="0"/>
              <w:autoSpaceDE w:val="0"/>
              <w:autoSpaceDN w:val="0"/>
              <w:adjustRightInd w:val="0"/>
              <w:spacing w:after="0" w:line="240" w:lineRule="auto"/>
              <w:jc w:val="center"/>
              <w:rPr>
                <w:rFonts w:ascii="Times New Roman" w:eastAsiaTheme="minorEastAsia" w:hAnsi="Times New Roman" w:cs="Times New Roman"/>
                <w:sz w:val="24"/>
                <w:szCs w:val="24"/>
                <w:shd w:val="clear" w:color="auto" w:fill="FEFEFE"/>
                <w:lang w:val="bg-BG"/>
              </w:rPr>
            </w:pPr>
            <w:r w:rsidRPr="002E7339">
              <w:rPr>
                <w:rFonts w:ascii="Times New Roman" w:eastAsiaTheme="minorEastAsia" w:hAnsi="Times New Roman" w:cs="Times New Roman"/>
                <w:sz w:val="24"/>
                <w:szCs w:val="24"/>
                <w:shd w:val="clear" w:color="auto" w:fill="FEFEFE"/>
                <w:lang w:val="bg-BG"/>
              </w:rPr>
              <w:t>Група</w:t>
            </w:r>
          </w:p>
          <w:p w14:paraId="18C9D570" w14:textId="77777777" w:rsidR="00384715" w:rsidRPr="002E7339" w:rsidRDefault="00384715">
            <w:pPr>
              <w:widowControl w:val="0"/>
              <w:autoSpaceDE w:val="0"/>
              <w:autoSpaceDN w:val="0"/>
              <w:adjustRightInd w:val="0"/>
              <w:spacing w:after="0" w:line="240" w:lineRule="auto"/>
              <w:jc w:val="center"/>
              <w:rPr>
                <w:rFonts w:ascii="Times New Roman" w:eastAsiaTheme="minorEastAsia" w:hAnsi="Times New Roman" w:cs="Times New Roman"/>
                <w:sz w:val="24"/>
                <w:szCs w:val="24"/>
                <w:shd w:val="clear" w:color="auto" w:fill="FEFEFE"/>
                <w:lang w:val="bg-BG"/>
              </w:rPr>
            </w:pPr>
            <w:r w:rsidRPr="002E7339">
              <w:rPr>
                <w:rFonts w:ascii="Times New Roman" w:eastAsiaTheme="minorEastAsia" w:hAnsi="Times New Roman" w:cs="Times New Roman"/>
                <w:sz w:val="24"/>
                <w:szCs w:val="24"/>
                <w:shd w:val="clear" w:color="auto" w:fill="FEFEFE"/>
                <w:lang w:val="bg-BG"/>
              </w:rPr>
              <w:t>Житни култури</w:t>
            </w:r>
          </w:p>
        </w:tc>
        <w:tc>
          <w:tcPr>
            <w:tcW w:w="2992" w:type="dxa"/>
            <w:shd w:val="clear" w:color="auto" w:fill="FEFEFE"/>
            <w:tcMar>
              <w:top w:w="60" w:type="dxa"/>
              <w:bottom w:w="0" w:type="dxa"/>
            </w:tcMar>
            <w:vAlign w:val="center"/>
          </w:tcPr>
          <w:p w14:paraId="120DE230" w14:textId="77777777" w:rsidR="00384715" w:rsidRPr="002E7339" w:rsidRDefault="00384715">
            <w:pPr>
              <w:widowControl w:val="0"/>
              <w:autoSpaceDE w:val="0"/>
              <w:autoSpaceDN w:val="0"/>
              <w:adjustRightInd w:val="0"/>
              <w:spacing w:after="0" w:line="240" w:lineRule="auto"/>
              <w:jc w:val="center"/>
              <w:rPr>
                <w:rFonts w:ascii="Times New Roman" w:eastAsiaTheme="minorEastAsia" w:hAnsi="Times New Roman" w:cs="Times New Roman"/>
                <w:sz w:val="24"/>
                <w:szCs w:val="24"/>
                <w:shd w:val="clear" w:color="auto" w:fill="FEFEFE"/>
                <w:lang w:val="bg-BG"/>
              </w:rPr>
            </w:pPr>
            <w:r w:rsidRPr="002E7339">
              <w:rPr>
                <w:rFonts w:ascii="Times New Roman" w:eastAsiaTheme="minorEastAsia" w:hAnsi="Times New Roman" w:cs="Times New Roman"/>
                <w:sz w:val="24"/>
                <w:szCs w:val="24"/>
                <w:shd w:val="clear" w:color="auto" w:fill="FEFEFE"/>
                <w:lang w:val="bg-BG"/>
              </w:rPr>
              <w:t>Група</w:t>
            </w:r>
          </w:p>
          <w:p w14:paraId="39AAFD44" w14:textId="77777777" w:rsidR="00384715" w:rsidRPr="002E7339" w:rsidRDefault="00384715">
            <w:pPr>
              <w:widowControl w:val="0"/>
              <w:autoSpaceDE w:val="0"/>
              <w:autoSpaceDN w:val="0"/>
              <w:adjustRightInd w:val="0"/>
              <w:spacing w:after="0" w:line="240" w:lineRule="auto"/>
              <w:jc w:val="center"/>
              <w:rPr>
                <w:rFonts w:ascii="Times New Roman" w:eastAsiaTheme="minorEastAsia" w:hAnsi="Times New Roman" w:cs="Times New Roman"/>
                <w:sz w:val="24"/>
                <w:szCs w:val="24"/>
                <w:shd w:val="clear" w:color="auto" w:fill="FEFEFE"/>
                <w:lang w:val="bg-BG"/>
              </w:rPr>
            </w:pPr>
            <w:r w:rsidRPr="002E7339">
              <w:rPr>
                <w:rFonts w:ascii="Times New Roman" w:eastAsiaTheme="minorEastAsia" w:hAnsi="Times New Roman" w:cs="Times New Roman"/>
                <w:sz w:val="24"/>
                <w:szCs w:val="24"/>
                <w:shd w:val="clear" w:color="auto" w:fill="FEFEFE"/>
                <w:lang w:val="bg-BG"/>
              </w:rPr>
              <w:t>Нежитни култури</w:t>
            </w:r>
          </w:p>
        </w:tc>
      </w:tr>
      <w:tr w:rsidR="00384715" w:rsidRPr="002E7339" w14:paraId="31EEEF7E" w14:textId="77777777" w:rsidTr="005F5577">
        <w:trPr>
          <w:trHeight w:val="60"/>
          <w:jc w:val="center"/>
        </w:trPr>
        <w:tc>
          <w:tcPr>
            <w:tcW w:w="2678" w:type="dxa"/>
            <w:shd w:val="clear" w:color="auto" w:fill="FEFEFE"/>
            <w:tcMar>
              <w:top w:w="60" w:type="dxa"/>
              <w:bottom w:w="0" w:type="dxa"/>
            </w:tcMar>
            <w:vAlign w:val="center"/>
          </w:tcPr>
          <w:p w14:paraId="23D25B02" w14:textId="77777777" w:rsidR="00384715" w:rsidRPr="008F1BE5" w:rsidRDefault="0043577C" w:rsidP="0026564D">
            <w:pPr>
              <w:widowControl w:val="0"/>
              <w:autoSpaceDE w:val="0"/>
              <w:autoSpaceDN w:val="0"/>
              <w:adjustRightInd w:val="0"/>
              <w:spacing w:after="0" w:line="240" w:lineRule="auto"/>
              <w:ind w:left="170"/>
              <w:rPr>
                <w:rFonts w:ascii="Times New Roman" w:eastAsiaTheme="minorEastAsia" w:hAnsi="Times New Roman" w:cs="Times New Roman"/>
                <w:sz w:val="24"/>
                <w:szCs w:val="24"/>
                <w:shd w:val="clear" w:color="auto" w:fill="FEFEFE"/>
                <w:lang w:val="bg-BG"/>
              </w:rPr>
            </w:pPr>
            <w:r w:rsidRPr="008F1BE5">
              <w:rPr>
                <w:rFonts w:ascii="Times New Roman" w:eastAsiaTheme="minorEastAsia" w:hAnsi="Times New Roman" w:cs="Times New Roman"/>
                <w:sz w:val="24"/>
                <w:szCs w:val="24"/>
                <w:shd w:val="clear" w:color="auto" w:fill="FEFEFE"/>
                <w:lang w:val="bg-BG"/>
              </w:rPr>
              <w:t>Р</w:t>
            </w:r>
            <w:r w:rsidR="00384715" w:rsidRPr="008F1BE5">
              <w:rPr>
                <w:rFonts w:ascii="Times New Roman" w:eastAsiaTheme="minorEastAsia" w:hAnsi="Times New Roman" w:cs="Times New Roman"/>
                <w:sz w:val="24"/>
                <w:szCs w:val="24"/>
                <w:shd w:val="clear" w:color="auto" w:fill="FEFEFE"/>
                <w:lang w:val="bg-BG"/>
              </w:rPr>
              <w:t>ъж</w:t>
            </w:r>
          </w:p>
        </w:tc>
        <w:tc>
          <w:tcPr>
            <w:tcW w:w="2992" w:type="dxa"/>
            <w:shd w:val="clear" w:color="auto" w:fill="FEFEFE"/>
            <w:tcMar>
              <w:top w:w="60" w:type="dxa"/>
              <w:bottom w:w="0" w:type="dxa"/>
            </w:tcMar>
            <w:vAlign w:val="center"/>
          </w:tcPr>
          <w:p w14:paraId="57FA21C9" w14:textId="77777777" w:rsidR="00384715" w:rsidRPr="002E7339" w:rsidRDefault="00384715" w:rsidP="0026564D">
            <w:pPr>
              <w:widowControl w:val="0"/>
              <w:autoSpaceDE w:val="0"/>
              <w:autoSpaceDN w:val="0"/>
              <w:adjustRightInd w:val="0"/>
              <w:spacing w:after="0" w:line="240" w:lineRule="auto"/>
              <w:ind w:left="170"/>
              <w:rPr>
                <w:rFonts w:ascii="Times New Roman" w:eastAsiaTheme="minorEastAsia" w:hAnsi="Times New Roman" w:cs="Times New Roman"/>
                <w:sz w:val="24"/>
                <w:szCs w:val="24"/>
                <w:shd w:val="clear" w:color="auto" w:fill="FEFEFE"/>
                <w:lang w:val="bg-BG"/>
              </w:rPr>
            </w:pPr>
            <w:r w:rsidRPr="002E7339">
              <w:rPr>
                <w:rFonts w:ascii="Times New Roman" w:eastAsiaTheme="minorEastAsia" w:hAnsi="Times New Roman" w:cs="Times New Roman"/>
                <w:sz w:val="24"/>
                <w:szCs w:val="24"/>
                <w:shd w:val="clear" w:color="auto" w:fill="FEFEFE"/>
                <w:lang w:val="bg-BG"/>
              </w:rPr>
              <w:t>грах</w:t>
            </w:r>
          </w:p>
        </w:tc>
      </w:tr>
      <w:tr w:rsidR="00384715" w:rsidRPr="002E7339" w14:paraId="5BE947A9" w14:textId="77777777" w:rsidTr="005F5577">
        <w:trPr>
          <w:trHeight w:val="60"/>
          <w:jc w:val="center"/>
        </w:trPr>
        <w:tc>
          <w:tcPr>
            <w:tcW w:w="2678" w:type="dxa"/>
            <w:shd w:val="clear" w:color="auto" w:fill="FEFEFE"/>
            <w:tcMar>
              <w:top w:w="60" w:type="dxa"/>
              <w:bottom w:w="0" w:type="dxa"/>
            </w:tcMar>
            <w:vAlign w:val="center"/>
          </w:tcPr>
          <w:p w14:paraId="36667596" w14:textId="77777777" w:rsidR="00384715" w:rsidRPr="008F1BE5" w:rsidRDefault="00384715" w:rsidP="0026564D">
            <w:pPr>
              <w:widowControl w:val="0"/>
              <w:autoSpaceDE w:val="0"/>
              <w:autoSpaceDN w:val="0"/>
              <w:adjustRightInd w:val="0"/>
              <w:spacing w:after="0" w:line="240" w:lineRule="auto"/>
              <w:ind w:left="170"/>
              <w:rPr>
                <w:rFonts w:ascii="Times New Roman" w:eastAsiaTheme="minorEastAsia" w:hAnsi="Times New Roman" w:cs="Times New Roman"/>
                <w:sz w:val="24"/>
                <w:szCs w:val="24"/>
                <w:shd w:val="clear" w:color="auto" w:fill="FEFEFE"/>
                <w:lang w:val="bg-BG"/>
              </w:rPr>
            </w:pPr>
            <w:proofErr w:type="spellStart"/>
            <w:r w:rsidRPr="008F1BE5">
              <w:rPr>
                <w:rFonts w:ascii="Times New Roman" w:eastAsiaTheme="minorEastAsia" w:hAnsi="Times New Roman" w:cs="Times New Roman"/>
                <w:sz w:val="24"/>
                <w:szCs w:val="24"/>
                <w:shd w:val="clear" w:color="auto" w:fill="FEFEFE"/>
                <w:lang w:val="bg-BG"/>
              </w:rPr>
              <w:t>тритикале</w:t>
            </w:r>
            <w:proofErr w:type="spellEnd"/>
          </w:p>
        </w:tc>
        <w:tc>
          <w:tcPr>
            <w:tcW w:w="2992" w:type="dxa"/>
            <w:shd w:val="clear" w:color="auto" w:fill="FEFEFE"/>
            <w:tcMar>
              <w:top w:w="60" w:type="dxa"/>
              <w:bottom w:w="0" w:type="dxa"/>
            </w:tcMar>
            <w:vAlign w:val="center"/>
          </w:tcPr>
          <w:p w14:paraId="13B9D9E8" w14:textId="77777777" w:rsidR="00384715" w:rsidRPr="002E7339" w:rsidRDefault="00384715" w:rsidP="0026564D">
            <w:pPr>
              <w:widowControl w:val="0"/>
              <w:autoSpaceDE w:val="0"/>
              <w:autoSpaceDN w:val="0"/>
              <w:adjustRightInd w:val="0"/>
              <w:spacing w:after="0" w:line="240" w:lineRule="auto"/>
              <w:ind w:left="170"/>
              <w:rPr>
                <w:rFonts w:ascii="Times New Roman" w:eastAsiaTheme="minorEastAsia" w:hAnsi="Times New Roman" w:cs="Times New Roman"/>
                <w:sz w:val="24"/>
                <w:szCs w:val="24"/>
                <w:shd w:val="clear" w:color="auto" w:fill="FEFEFE"/>
                <w:lang w:val="bg-BG"/>
              </w:rPr>
            </w:pPr>
            <w:r w:rsidRPr="002E7339">
              <w:rPr>
                <w:rFonts w:ascii="Times New Roman" w:eastAsiaTheme="minorEastAsia" w:hAnsi="Times New Roman" w:cs="Times New Roman"/>
                <w:sz w:val="24"/>
                <w:szCs w:val="24"/>
                <w:shd w:val="clear" w:color="auto" w:fill="FEFEFE"/>
                <w:lang w:val="bg-BG"/>
              </w:rPr>
              <w:t>фий</w:t>
            </w:r>
          </w:p>
        </w:tc>
      </w:tr>
      <w:tr w:rsidR="00384715" w:rsidRPr="002E7339" w14:paraId="6153FD99" w14:textId="77777777" w:rsidTr="005F5577">
        <w:trPr>
          <w:trHeight w:val="60"/>
          <w:jc w:val="center"/>
        </w:trPr>
        <w:tc>
          <w:tcPr>
            <w:tcW w:w="2678" w:type="dxa"/>
            <w:shd w:val="clear" w:color="auto" w:fill="FEFEFE"/>
            <w:tcMar>
              <w:top w:w="60" w:type="dxa"/>
              <w:bottom w:w="0" w:type="dxa"/>
            </w:tcMar>
            <w:vAlign w:val="center"/>
          </w:tcPr>
          <w:p w14:paraId="1F6F08F2" w14:textId="77777777" w:rsidR="00384715" w:rsidRPr="008F1BE5" w:rsidRDefault="0043577C" w:rsidP="0026564D">
            <w:pPr>
              <w:widowControl w:val="0"/>
              <w:autoSpaceDE w:val="0"/>
              <w:autoSpaceDN w:val="0"/>
              <w:adjustRightInd w:val="0"/>
              <w:spacing w:after="0" w:line="240" w:lineRule="auto"/>
              <w:ind w:left="170"/>
              <w:rPr>
                <w:rFonts w:ascii="Times New Roman" w:eastAsiaTheme="minorEastAsia" w:hAnsi="Times New Roman" w:cs="Times New Roman"/>
                <w:sz w:val="24"/>
                <w:szCs w:val="24"/>
                <w:shd w:val="clear" w:color="auto" w:fill="FEFEFE"/>
                <w:lang w:val="bg-BG"/>
              </w:rPr>
            </w:pPr>
            <w:r w:rsidRPr="008F1BE5">
              <w:rPr>
                <w:rFonts w:ascii="Times New Roman" w:eastAsiaTheme="minorEastAsia" w:hAnsi="Times New Roman" w:cs="Times New Roman"/>
                <w:sz w:val="24"/>
                <w:szCs w:val="24"/>
                <w:shd w:val="clear" w:color="auto" w:fill="FEFEFE"/>
                <w:lang w:val="bg-BG"/>
              </w:rPr>
              <w:t>Е</w:t>
            </w:r>
            <w:r w:rsidR="00384715" w:rsidRPr="008F1BE5">
              <w:rPr>
                <w:rFonts w:ascii="Times New Roman" w:eastAsiaTheme="minorEastAsia" w:hAnsi="Times New Roman" w:cs="Times New Roman"/>
                <w:sz w:val="24"/>
                <w:szCs w:val="24"/>
                <w:shd w:val="clear" w:color="auto" w:fill="FEFEFE"/>
                <w:lang w:val="bg-BG"/>
              </w:rPr>
              <w:t>чемик</w:t>
            </w:r>
          </w:p>
        </w:tc>
        <w:tc>
          <w:tcPr>
            <w:tcW w:w="2992" w:type="dxa"/>
            <w:shd w:val="clear" w:color="auto" w:fill="FEFEFE"/>
            <w:tcMar>
              <w:top w:w="60" w:type="dxa"/>
              <w:bottom w:w="0" w:type="dxa"/>
            </w:tcMar>
            <w:vAlign w:val="center"/>
          </w:tcPr>
          <w:p w14:paraId="01B6EAA2" w14:textId="77777777" w:rsidR="00384715" w:rsidRPr="002E7339" w:rsidRDefault="00384715" w:rsidP="0026564D">
            <w:pPr>
              <w:widowControl w:val="0"/>
              <w:autoSpaceDE w:val="0"/>
              <w:autoSpaceDN w:val="0"/>
              <w:adjustRightInd w:val="0"/>
              <w:spacing w:after="0" w:line="240" w:lineRule="auto"/>
              <w:ind w:left="170"/>
              <w:rPr>
                <w:rFonts w:ascii="Times New Roman" w:eastAsiaTheme="minorEastAsia" w:hAnsi="Times New Roman" w:cs="Times New Roman"/>
                <w:sz w:val="24"/>
                <w:szCs w:val="24"/>
                <w:shd w:val="clear" w:color="auto" w:fill="FEFEFE"/>
                <w:lang w:val="bg-BG"/>
              </w:rPr>
            </w:pPr>
            <w:proofErr w:type="spellStart"/>
            <w:r w:rsidRPr="002E7339">
              <w:rPr>
                <w:rFonts w:ascii="Times New Roman" w:eastAsiaTheme="minorEastAsia" w:hAnsi="Times New Roman" w:cs="Times New Roman"/>
                <w:sz w:val="24"/>
                <w:szCs w:val="24"/>
                <w:shd w:val="clear" w:color="auto" w:fill="FEFEFE"/>
                <w:lang w:val="bg-BG"/>
              </w:rPr>
              <w:t>звездан</w:t>
            </w:r>
            <w:proofErr w:type="spellEnd"/>
          </w:p>
        </w:tc>
      </w:tr>
      <w:tr w:rsidR="00384715" w:rsidRPr="002E7339" w14:paraId="7EB2950E" w14:textId="77777777" w:rsidTr="005F5577">
        <w:trPr>
          <w:trHeight w:val="60"/>
          <w:jc w:val="center"/>
        </w:trPr>
        <w:tc>
          <w:tcPr>
            <w:tcW w:w="2678" w:type="dxa"/>
            <w:shd w:val="clear" w:color="auto" w:fill="FEFEFE"/>
            <w:tcMar>
              <w:top w:w="60" w:type="dxa"/>
              <w:bottom w:w="0" w:type="dxa"/>
            </w:tcMar>
            <w:vAlign w:val="center"/>
          </w:tcPr>
          <w:p w14:paraId="6E34D1FD" w14:textId="77777777" w:rsidR="00384715" w:rsidRPr="008F1BE5" w:rsidRDefault="00384715" w:rsidP="0026564D">
            <w:pPr>
              <w:widowControl w:val="0"/>
              <w:autoSpaceDE w:val="0"/>
              <w:autoSpaceDN w:val="0"/>
              <w:adjustRightInd w:val="0"/>
              <w:spacing w:after="0" w:line="240" w:lineRule="auto"/>
              <w:ind w:left="170"/>
              <w:rPr>
                <w:rFonts w:ascii="Times New Roman" w:eastAsiaTheme="minorEastAsia" w:hAnsi="Times New Roman" w:cs="Times New Roman"/>
                <w:sz w:val="24"/>
                <w:szCs w:val="24"/>
                <w:shd w:val="clear" w:color="auto" w:fill="FEFEFE"/>
                <w:lang w:val="bg-BG"/>
              </w:rPr>
            </w:pPr>
            <w:r w:rsidRPr="008F1BE5">
              <w:rPr>
                <w:rFonts w:ascii="Times New Roman" w:eastAsiaTheme="minorEastAsia" w:hAnsi="Times New Roman" w:cs="Times New Roman"/>
                <w:sz w:val="24"/>
                <w:szCs w:val="24"/>
                <w:shd w:val="clear" w:color="auto" w:fill="FEFEFE"/>
                <w:lang w:val="bg-BG"/>
              </w:rPr>
              <w:t>пшеница</w:t>
            </w:r>
          </w:p>
        </w:tc>
        <w:tc>
          <w:tcPr>
            <w:tcW w:w="2992" w:type="dxa"/>
            <w:shd w:val="clear" w:color="auto" w:fill="FEFEFE"/>
            <w:tcMar>
              <w:top w:w="60" w:type="dxa"/>
              <w:bottom w:w="0" w:type="dxa"/>
            </w:tcMar>
            <w:vAlign w:val="center"/>
          </w:tcPr>
          <w:p w14:paraId="7B68CDF8" w14:textId="77777777" w:rsidR="00384715" w:rsidRPr="002E7339" w:rsidRDefault="00384715" w:rsidP="0026564D">
            <w:pPr>
              <w:widowControl w:val="0"/>
              <w:autoSpaceDE w:val="0"/>
              <w:autoSpaceDN w:val="0"/>
              <w:adjustRightInd w:val="0"/>
              <w:spacing w:after="0" w:line="240" w:lineRule="auto"/>
              <w:ind w:left="170"/>
              <w:rPr>
                <w:rFonts w:ascii="Times New Roman" w:eastAsiaTheme="minorEastAsia" w:hAnsi="Times New Roman" w:cs="Times New Roman"/>
                <w:sz w:val="24"/>
                <w:szCs w:val="24"/>
                <w:shd w:val="clear" w:color="auto" w:fill="FEFEFE"/>
                <w:lang w:val="bg-BG"/>
              </w:rPr>
            </w:pPr>
            <w:proofErr w:type="spellStart"/>
            <w:r w:rsidRPr="002E7339">
              <w:rPr>
                <w:rFonts w:ascii="Times New Roman" w:eastAsiaTheme="minorEastAsia" w:hAnsi="Times New Roman" w:cs="Times New Roman"/>
                <w:sz w:val="24"/>
                <w:szCs w:val="24"/>
                <w:shd w:val="clear" w:color="auto" w:fill="FEFEFE"/>
                <w:lang w:val="bg-BG"/>
              </w:rPr>
              <w:t>еспарзета</w:t>
            </w:r>
            <w:proofErr w:type="spellEnd"/>
          </w:p>
        </w:tc>
      </w:tr>
      <w:tr w:rsidR="00384715" w:rsidRPr="002E7339" w14:paraId="02878F53" w14:textId="77777777" w:rsidTr="005F5577">
        <w:trPr>
          <w:trHeight w:val="60"/>
          <w:jc w:val="center"/>
        </w:trPr>
        <w:tc>
          <w:tcPr>
            <w:tcW w:w="2678" w:type="dxa"/>
            <w:shd w:val="clear" w:color="auto" w:fill="FEFEFE"/>
            <w:tcMar>
              <w:top w:w="60" w:type="dxa"/>
              <w:bottom w:w="0" w:type="dxa"/>
            </w:tcMar>
            <w:vAlign w:val="center"/>
          </w:tcPr>
          <w:p w14:paraId="240D44EE" w14:textId="77777777" w:rsidR="00384715" w:rsidRPr="008F1BE5" w:rsidRDefault="0043577C" w:rsidP="0026564D">
            <w:pPr>
              <w:widowControl w:val="0"/>
              <w:autoSpaceDE w:val="0"/>
              <w:autoSpaceDN w:val="0"/>
              <w:adjustRightInd w:val="0"/>
              <w:spacing w:after="0" w:line="240" w:lineRule="auto"/>
              <w:ind w:left="170"/>
              <w:rPr>
                <w:rFonts w:ascii="Times New Roman" w:eastAsiaTheme="minorEastAsia" w:hAnsi="Times New Roman" w:cs="Times New Roman"/>
                <w:sz w:val="24"/>
                <w:szCs w:val="24"/>
                <w:shd w:val="clear" w:color="auto" w:fill="FEFEFE"/>
                <w:lang w:val="bg-BG"/>
              </w:rPr>
            </w:pPr>
            <w:r w:rsidRPr="008F1BE5">
              <w:rPr>
                <w:rFonts w:ascii="Times New Roman" w:eastAsiaTheme="minorEastAsia" w:hAnsi="Times New Roman" w:cs="Times New Roman"/>
                <w:sz w:val="24"/>
                <w:szCs w:val="24"/>
                <w:shd w:val="clear" w:color="auto" w:fill="FEFEFE"/>
                <w:lang w:val="bg-BG"/>
              </w:rPr>
              <w:t>О</w:t>
            </w:r>
            <w:r w:rsidR="00384715" w:rsidRPr="008F1BE5">
              <w:rPr>
                <w:rFonts w:ascii="Times New Roman" w:eastAsiaTheme="minorEastAsia" w:hAnsi="Times New Roman" w:cs="Times New Roman"/>
                <w:sz w:val="24"/>
                <w:szCs w:val="24"/>
                <w:shd w:val="clear" w:color="auto" w:fill="FEFEFE"/>
                <w:lang w:val="bg-BG"/>
              </w:rPr>
              <w:t>вес</w:t>
            </w:r>
          </w:p>
        </w:tc>
        <w:tc>
          <w:tcPr>
            <w:tcW w:w="2992" w:type="dxa"/>
            <w:shd w:val="clear" w:color="auto" w:fill="FEFEFE"/>
            <w:tcMar>
              <w:top w:w="60" w:type="dxa"/>
              <w:bottom w:w="0" w:type="dxa"/>
            </w:tcMar>
            <w:vAlign w:val="center"/>
          </w:tcPr>
          <w:p w14:paraId="2C1A2844" w14:textId="77777777" w:rsidR="00384715" w:rsidRPr="002E7339" w:rsidRDefault="00384715" w:rsidP="0026564D">
            <w:pPr>
              <w:widowControl w:val="0"/>
              <w:autoSpaceDE w:val="0"/>
              <w:autoSpaceDN w:val="0"/>
              <w:adjustRightInd w:val="0"/>
              <w:spacing w:after="0" w:line="240" w:lineRule="auto"/>
              <w:ind w:left="170"/>
              <w:rPr>
                <w:rFonts w:ascii="Times New Roman" w:eastAsiaTheme="minorEastAsia" w:hAnsi="Times New Roman" w:cs="Times New Roman"/>
                <w:sz w:val="24"/>
                <w:szCs w:val="24"/>
                <w:shd w:val="clear" w:color="auto" w:fill="FEFEFE"/>
                <w:lang w:val="bg-BG"/>
              </w:rPr>
            </w:pPr>
            <w:r w:rsidRPr="002E7339">
              <w:rPr>
                <w:rFonts w:ascii="Times New Roman" w:eastAsiaTheme="minorEastAsia" w:hAnsi="Times New Roman" w:cs="Times New Roman"/>
                <w:sz w:val="24"/>
                <w:szCs w:val="24"/>
                <w:shd w:val="clear" w:color="auto" w:fill="FEFEFE"/>
                <w:lang w:val="bg-BG"/>
              </w:rPr>
              <w:t>леща</w:t>
            </w:r>
          </w:p>
        </w:tc>
      </w:tr>
      <w:tr w:rsidR="00384715" w:rsidRPr="002E7339" w14:paraId="0C0F4E9A" w14:textId="77777777" w:rsidTr="005F5577">
        <w:trPr>
          <w:trHeight w:val="60"/>
          <w:jc w:val="center"/>
        </w:trPr>
        <w:tc>
          <w:tcPr>
            <w:tcW w:w="2678" w:type="dxa"/>
            <w:shd w:val="clear" w:color="auto" w:fill="FEFEFE"/>
            <w:tcMar>
              <w:top w:w="60" w:type="dxa"/>
              <w:bottom w:w="0" w:type="dxa"/>
            </w:tcMar>
            <w:vAlign w:val="center"/>
          </w:tcPr>
          <w:p w14:paraId="259215BB" w14:textId="77777777" w:rsidR="00384715" w:rsidRPr="008F1BE5" w:rsidRDefault="00384715" w:rsidP="0026564D">
            <w:pPr>
              <w:widowControl w:val="0"/>
              <w:autoSpaceDE w:val="0"/>
              <w:autoSpaceDN w:val="0"/>
              <w:adjustRightInd w:val="0"/>
              <w:spacing w:after="0" w:line="240" w:lineRule="auto"/>
              <w:ind w:left="170"/>
              <w:rPr>
                <w:rFonts w:ascii="Times New Roman" w:eastAsiaTheme="minorEastAsia" w:hAnsi="Times New Roman" w:cs="Times New Roman"/>
                <w:sz w:val="24"/>
                <w:szCs w:val="24"/>
                <w:shd w:val="clear" w:color="auto" w:fill="FEFEFE"/>
                <w:lang w:val="bg-BG"/>
              </w:rPr>
            </w:pPr>
            <w:proofErr w:type="spellStart"/>
            <w:r w:rsidRPr="008F1BE5">
              <w:rPr>
                <w:rFonts w:ascii="Times New Roman" w:eastAsiaTheme="minorEastAsia" w:hAnsi="Times New Roman" w:cs="Times New Roman"/>
                <w:sz w:val="24"/>
                <w:szCs w:val="24"/>
                <w:shd w:val="clear" w:color="auto" w:fill="FEFEFE"/>
                <w:lang w:val="bg-BG"/>
              </w:rPr>
              <w:t>лимец</w:t>
            </w:r>
            <w:proofErr w:type="spellEnd"/>
          </w:p>
        </w:tc>
        <w:tc>
          <w:tcPr>
            <w:tcW w:w="2992" w:type="dxa"/>
            <w:shd w:val="clear" w:color="auto" w:fill="FEFEFE"/>
            <w:tcMar>
              <w:top w:w="60" w:type="dxa"/>
              <w:bottom w:w="0" w:type="dxa"/>
            </w:tcMar>
            <w:vAlign w:val="center"/>
          </w:tcPr>
          <w:p w14:paraId="705871B6" w14:textId="77777777" w:rsidR="00384715" w:rsidRPr="002E7339" w:rsidRDefault="00384715" w:rsidP="0026564D">
            <w:pPr>
              <w:widowControl w:val="0"/>
              <w:autoSpaceDE w:val="0"/>
              <w:autoSpaceDN w:val="0"/>
              <w:adjustRightInd w:val="0"/>
              <w:spacing w:after="0" w:line="240" w:lineRule="auto"/>
              <w:ind w:left="170"/>
              <w:rPr>
                <w:rFonts w:ascii="Times New Roman" w:eastAsiaTheme="minorEastAsia" w:hAnsi="Times New Roman" w:cs="Times New Roman"/>
                <w:sz w:val="24"/>
                <w:szCs w:val="24"/>
                <w:shd w:val="clear" w:color="auto" w:fill="FEFEFE"/>
                <w:lang w:val="bg-BG"/>
              </w:rPr>
            </w:pPr>
            <w:r w:rsidRPr="002E7339">
              <w:rPr>
                <w:rFonts w:ascii="Times New Roman" w:eastAsiaTheme="minorEastAsia" w:hAnsi="Times New Roman" w:cs="Times New Roman"/>
                <w:sz w:val="24"/>
                <w:szCs w:val="24"/>
                <w:shd w:val="clear" w:color="auto" w:fill="FEFEFE"/>
                <w:lang w:val="bg-BG"/>
              </w:rPr>
              <w:t>фасул</w:t>
            </w:r>
          </w:p>
        </w:tc>
      </w:tr>
      <w:tr w:rsidR="00384715" w:rsidRPr="002E7339" w14:paraId="40602F6D" w14:textId="77777777" w:rsidTr="005F5577">
        <w:trPr>
          <w:trHeight w:val="60"/>
          <w:jc w:val="center"/>
        </w:trPr>
        <w:tc>
          <w:tcPr>
            <w:tcW w:w="2678" w:type="dxa"/>
            <w:shd w:val="clear" w:color="auto" w:fill="FEFEFE"/>
            <w:tcMar>
              <w:top w:w="60" w:type="dxa"/>
              <w:bottom w:w="0" w:type="dxa"/>
            </w:tcMar>
            <w:vAlign w:val="center"/>
          </w:tcPr>
          <w:p w14:paraId="42472A9C" w14:textId="77777777" w:rsidR="00384715" w:rsidRPr="008F1BE5" w:rsidRDefault="00384715" w:rsidP="0026564D">
            <w:pPr>
              <w:widowControl w:val="0"/>
              <w:autoSpaceDE w:val="0"/>
              <w:autoSpaceDN w:val="0"/>
              <w:adjustRightInd w:val="0"/>
              <w:spacing w:after="0" w:line="240" w:lineRule="auto"/>
              <w:ind w:left="170"/>
              <w:rPr>
                <w:rFonts w:ascii="Times New Roman" w:eastAsiaTheme="minorEastAsia" w:hAnsi="Times New Roman" w:cs="Times New Roman"/>
                <w:sz w:val="24"/>
                <w:szCs w:val="24"/>
                <w:shd w:val="clear" w:color="auto" w:fill="FEFEFE"/>
                <w:lang w:val="bg-BG"/>
              </w:rPr>
            </w:pPr>
            <w:r w:rsidRPr="008F1BE5">
              <w:rPr>
                <w:rFonts w:ascii="Times New Roman" w:eastAsiaTheme="minorEastAsia" w:hAnsi="Times New Roman" w:cs="Times New Roman"/>
                <w:sz w:val="24"/>
                <w:szCs w:val="24"/>
                <w:shd w:val="clear" w:color="auto" w:fill="FEFEFE"/>
                <w:lang w:val="bg-BG"/>
              </w:rPr>
              <w:t>просо</w:t>
            </w:r>
          </w:p>
        </w:tc>
        <w:tc>
          <w:tcPr>
            <w:tcW w:w="2992" w:type="dxa"/>
            <w:shd w:val="clear" w:color="auto" w:fill="FEFEFE"/>
            <w:tcMar>
              <w:top w:w="60" w:type="dxa"/>
              <w:bottom w:w="0" w:type="dxa"/>
            </w:tcMar>
            <w:vAlign w:val="center"/>
          </w:tcPr>
          <w:p w14:paraId="3F3A7325" w14:textId="77777777" w:rsidR="00384715" w:rsidRPr="002E7339" w:rsidRDefault="00384715" w:rsidP="0026564D">
            <w:pPr>
              <w:widowControl w:val="0"/>
              <w:autoSpaceDE w:val="0"/>
              <w:autoSpaceDN w:val="0"/>
              <w:adjustRightInd w:val="0"/>
              <w:spacing w:after="0" w:line="240" w:lineRule="auto"/>
              <w:ind w:left="170"/>
              <w:rPr>
                <w:rFonts w:ascii="Times New Roman" w:eastAsiaTheme="minorEastAsia" w:hAnsi="Times New Roman" w:cs="Times New Roman"/>
                <w:sz w:val="24"/>
                <w:szCs w:val="24"/>
                <w:shd w:val="clear" w:color="auto" w:fill="FEFEFE"/>
                <w:lang w:val="bg-BG"/>
              </w:rPr>
            </w:pPr>
            <w:r w:rsidRPr="002E7339">
              <w:rPr>
                <w:rFonts w:ascii="Times New Roman" w:eastAsiaTheme="minorEastAsia" w:hAnsi="Times New Roman" w:cs="Times New Roman"/>
                <w:sz w:val="24"/>
                <w:szCs w:val="24"/>
                <w:shd w:val="clear" w:color="auto" w:fill="FEFEFE"/>
                <w:lang w:val="bg-BG"/>
              </w:rPr>
              <w:t>нахут</w:t>
            </w:r>
          </w:p>
        </w:tc>
      </w:tr>
      <w:tr w:rsidR="00384715" w:rsidRPr="002E7339" w14:paraId="24838186" w14:textId="77777777" w:rsidTr="005F5577">
        <w:trPr>
          <w:trHeight w:val="60"/>
          <w:jc w:val="center"/>
        </w:trPr>
        <w:tc>
          <w:tcPr>
            <w:tcW w:w="2678" w:type="dxa"/>
            <w:shd w:val="clear" w:color="auto" w:fill="FEFEFE"/>
            <w:tcMar>
              <w:top w:w="60" w:type="dxa"/>
              <w:bottom w:w="0" w:type="dxa"/>
            </w:tcMar>
            <w:vAlign w:val="center"/>
          </w:tcPr>
          <w:p w14:paraId="45085265" w14:textId="77777777" w:rsidR="00384715" w:rsidRPr="008F1BE5" w:rsidRDefault="0043577C" w:rsidP="0026564D">
            <w:pPr>
              <w:widowControl w:val="0"/>
              <w:autoSpaceDE w:val="0"/>
              <w:autoSpaceDN w:val="0"/>
              <w:adjustRightInd w:val="0"/>
              <w:spacing w:after="0" w:line="240" w:lineRule="auto"/>
              <w:ind w:left="170"/>
              <w:rPr>
                <w:rFonts w:ascii="Times New Roman" w:eastAsiaTheme="minorEastAsia" w:hAnsi="Times New Roman" w:cs="Times New Roman"/>
                <w:sz w:val="24"/>
                <w:szCs w:val="24"/>
                <w:shd w:val="clear" w:color="auto" w:fill="FEFEFE"/>
                <w:lang w:val="bg-BG"/>
              </w:rPr>
            </w:pPr>
            <w:proofErr w:type="spellStart"/>
            <w:r w:rsidRPr="008F1BE5">
              <w:rPr>
                <w:rFonts w:ascii="Times New Roman" w:eastAsiaTheme="minorEastAsia" w:hAnsi="Times New Roman" w:cs="Times New Roman"/>
                <w:sz w:val="24"/>
                <w:szCs w:val="24"/>
                <w:shd w:val="clear" w:color="auto" w:fill="FEFEFE"/>
                <w:lang w:val="bg-BG"/>
              </w:rPr>
              <w:t>С</w:t>
            </w:r>
            <w:r w:rsidR="00384715" w:rsidRPr="008F1BE5">
              <w:rPr>
                <w:rFonts w:ascii="Times New Roman" w:eastAsiaTheme="minorEastAsia" w:hAnsi="Times New Roman" w:cs="Times New Roman"/>
                <w:sz w:val="24"/>
                <w:szCs w:val="24"/>
                <w:shd w:val="clear" w:color="auto" w:fill="FEFEFE"/>
                <w:lang w:val="bg-BG"/>
              </w:rPr>
              <w:t>орго</w:t>
            </w:r>
            <w:proofErr w:type="spellEnd"/>
          </w:p>
        </w:tc>
        <w:tc>
          <w:tcPr>
            <w:tcW w:w="2992" w:type="dxa"/>
            <w:shd w:val="clear" w:color="auto" w:fill="FEFEFE"/>
            <w:tcMar>
              <w:top w:w="60" w:type="dxa"/>
              <w:bottom w:w="0" w:type="dxa"/>
            </w:tcMar>
            <w:vAlign w:val="center"/>
          </w:tcPr>
          <w:p w14:paraId="6B4DD8D0" w14:textId="77777777" w:rsidR="00384715" w:rsidRPr="002E7339" w:rsidRDefault="00384715" w:rsidP="0026564D">
            <w:pPr>
              <w:widowControl w:val="0"/>
              <w:autoSpaceDE w:val="0"/>
              <w:autoSpaceDN w:val="0"/>
              <w:adjustRightInd w:val="0"/>
              <w:spacing w:after="0" w:line="240" w:lineRule="auto"/>
              <w:ind w:left="170"/>
              <w:rPr>
                <w:rFonts w:ascii="Times New Roman" w:eastAsiaTheme="minorEastAsia" w:hAnsi="Times New Roman" w:cs="Times New Roman"/>
                <w:sz w:val="24"/>
                <w:szCs w:val="24"/>
                <w:shd w:val="clear" w:color="auto" w:fill="FEFEFE"/>
                <w:lang w:val="bg-BG"/>
              </w:rPr>
            </w:pPr>
            <w:r w:rsidRPr="002E7339">
              <w:rPr>
                <w:rFonts w:ascii="Times New Roman" w:eastAsiaTheme="minorEastAsia" w:hAnsi="Times New Roman" w:cs="Times New Roman"/>
                <w:sz w:val="24"/>
                <w:szCs w:val="24"/>
                <w:shd w:val="clear" w:color="auto" w:fill="FEFEFE"/>
                <w:lang w:val="bg-BG"/>
              </w:rPr>
              <w:t>бакла</w:t>
            </w:r>
          </w:p>
        </w:tc>
      </w:tr>
      <w:tr w:rsidR="00384715" w:rsidRPr="002E7339" w14:paraId="088E358D" w14:textId="77777777" w:rsidTr="005F5577">
        <w:trPr>
          <w:trHeight w:val="60"/>
          <w:jc w:val="center"/>
        </w:trPr>
        <w:tc>
          <w:tcPr>
            <w:tcW w:w="2678" w:type="dxa"/>
            <w:shd w:val="clear" w:color="auto" w:fill="FEFEFE"/>
            <w:tcMar>
              <w:top w:w="60" w:type="dxa"/>
              <w:bottom w:w="0" w:type="dxa"/>
            </w:tcMar>
            <w:vAlign w:val="center"/>
          </w:tcPr>
          <w:p w14:paraId="640CC320" w14:textId="77777777" w:rsidR="00384715" w:rsidRPr="008F1BE5" w:rsidRDefault="00384715" w:rsidP="0026564D">
            <w:pPr>
              <w:widowControl w:val="0"/>
              <w:autoSpaceDE w:val="0"/>
              <w:autoSpaceDN w:val="0"/>
              <w:adjustRightInd w:val="0"/>
              <w:spacing w:after="0" w:line="240" w:lineRule="auto"/>
              <w:ind w:left="170"/>
              <w:rPr>
                <w:rFonts w:ascii="Times New Roman" w:eastAsiaTheme="minorEastAsia" w:hAnsi="Times New Roman" w:cs="Times New Roman"/>
                <w:sz w:val="24"/>
                <w:szCs w:val="24"/>
                <w:shd w:val="clear" w:color="auto" w:fill="FEFEFE"/>
                <w:lang w:val="bg-BG"/>
              </w:rPr>
            </w:pPr>
            <w:r w:rsidRPr="008F1BE5">
              <w:rPr>
                <w:rFonts w:ascii="Times New Roman" w:eastAsiaTheme="minorEastAsia" w:hAnsi="Times New Roman" w:cs="Times New Roman"/>
                <w:sz w:val="24"/>
                <w:szCs w:val="24"/>
                <w:shd w:val="clear" w:color="auto" w:fill="FEFEFE"/>
                <w:lang w:val="bg-BG"/>
              </w:rPr>
              <w:t>метла</w:t>
            </w:r>
          </w:p>
        </w:tc>
        <w:tc>
          <w:tcPr>
            <w:tcW w:w="2992" w:type="dxa"/>
            <w:shd w:val="clear" w:color="auto" w:fill="FEFEFE"/>
            <w:tcMar>
              <w:top w:w="60" w:type="dxa"/>
              <w:bottom w:w="0" w:type="dxa"/>
            </w:tcMar>
            <w:vAlign w:val="center"/>
          </w:tcPr>
          <w:p w14:paraId="58A68D79" w14:textId="77777777" w:rsidR="00384715" w:rsidRPr="002E7339" w:rsidRDefault="00384715" w:rsidP="0026564D">
            <w:pPr>
              <w:widowControl w:val="0"/>
              <w:autoSpaceDE w:val="0"/>
              <w:autoSpaceDN w:val="0"/>
              <w:adjustRightInd w:val="0"/>
              <w:spacing w:after="0" w:line="240" w:lineRule="auto"/>
              <w:ind w:left="170"/>
              <w:rPr>
                <w:rFonts w:ascii="Times New Roman" w:eastAsiaTheme="minorEastAsia" w:hAnsi="Times New Roman" w:cs="Times New Roman"/>
                <w:sz w:val="24"/>
                <w:szCs w:val="24"/>
                <w:shd w:val="clear" w:color="auto" w:fill="FEFEFE"/>
                <w:lang w:val="bg-BG"/>
              </w:rPr>
            </w:pPr>
            <w:proofErr w:type="spellStart"/>
            <w:r w:rsidRPr="002E7339">
              <w:rPr>
                <w:rFonts w:ascii="Times New Roman" w:eastAsiaTheme="minorEastAsia" w:hAnsi="Times New Roman" w:cs="Times New Roman"/>
                <w:sz w:val="24"/>
                <w:szCs w:val="24"/>
                <w:shd w:val="clear" w:color="auto" w:fill="FEFEFE"/>
                <w:lang w:val="bg-BG"/>
              </w:rPr>
              <w:t>лупина</w:t>
            </w:r>
            <w:proofErr w:type="spellEnd"/>
          </w:p>
        </w:tc>
      </w:tr>
      <w:tr w:rsidR="00384715" w:rsidRPr="002E7339" w14:paraId="4F52C59D" w14:textId="77777777" w:rsidTr="005F5577">
        <w:trPr>
          <w:trHeight w:val="60"/>
          <w:jc w:val="center"/>
        </w:trPr>
        <w:tc>
          <w:tcPr>
            <w:tcW w:w="2678" w:type="dxa"/>
            <w:shd w:val="clear" w:color="auto" w:fill="FEFEFE"/>
            <w:tcMar>
              <w:top w:w="60" w:type="dxa"/>
              <w:bottom w:w="0" w:type="dxa"/>
            </w:tcMar>
            <w:vAlign w:val="center"/>
          </w:tcPr>
          <w:p w14:paraId="52A9067D" w14:textId="77777777" w:rsidR="00384715" w:rsidRPr="008F1BE5" w:rsidRDefault="00384715" w:rsidP="0026564D">
            <w:pPr>
              <w:widowControl w:val="0"/>
              <w:autoSpaceDE w:val="0"/>
              <w:autoSpaceDN w:val="0"/>
              <w:adjustRightInd w:val="0"/>
              <w:spacing w:after="0" w:line="240" w:lineRule="auto"/>
              <w:ind w:left="170"/>
              <w:rPr>
                <w:rFonts w:ascii="Times New Roman" w:eastAsiaTheme="minorEastAsia" w:hAnsi="Times New Roman" w:cs="Times New Roman"/>
                <w:sz w:val="24"/>
                <w:szCs w:val="24"/>
                <w:shd w:val="clear" w:color="auto" w:fill="FEFEFE"/>
                <w:lang w:val="bg-BG"/>
              </w:rPr>
            </w:pPr>
            <w:r w:rsidRPr="008F1BE5">
              <w:rPr>
                <w:rFonts w:ascii="Times New Roman" w:eastAsiaTheme="minorEastAsia" w:hAnsi="Times New Roman" w:cs="Times New Roman"/>
                <w:sz w:val="24"/>
                <w:szCs w:val="24"/>
                <w:shd w:val="clear" w:color="auto" w:fill="FEFEFE"/>
                <w:lang w:val="bg-BG"/>
              </w:rPr>
              <w:t> </w:t>
            </w:r>
          </w:p>
        </w:tc>
        <w:tc>
          <w:tcPr>
            <w:tcW w:w="2992" w:type="dxa"/>
            <w:shd w:val="clear" w:color="auto" w:fill="FEFEFE"/>
            <w:tcMar>
              <w:top w:w="60" w:type="dxa"/>
              <w:bottom w:w="0" w:type="dxa"/>
            </w:tcMar>
            <w:vAlign w:val="center"/>
          </w:tcPr>
          <w:p w14:paraId="396ABFF4" w14:textId="77777777" w:rsidR="00384715" w:rsidRPr="002E7339" w:rsidRDefault="00384715" w:rsidP="0026564D">
            <w:pPr>
              <w:widowControl w:val="0"/>
              <w:autoSpaceDE w:val="0"/>
              <w:autoSpaceDN w:val="0"/>
              <w:adjustRightInd w:val="0"/>
              <w:spacing w:after="0" w:line="240" w:lineRule="auto"/>
              <w:ind w:left="170"/>
              <w:rPr>
                <w:rFonts w:ascii="Times New Roman" w:eastAsiaTheme="minorEastAsia" w:hAnsi="Times New Roman" w:cs="Times New Roman"/>
                <w:sz w:val="24"/>
                <w:szCs w:val="24"/>
                <w:shd w:val="clear" w:color="auto" w:fill="FEFEFE"/>
                <w:lang w:val="bg-BG"/>
              </w:rPr>
            </w:pPr>
            <w:proofErr w:type="spellStart"/>
            <w:r w:rsidRPr="002E7339">
              <w:rPr>
                <w:rFonts w:ascii="Times New Roman" w:eastAsiaTheme="minorEastAsia" w:hAnsi="Times New Roman" w:cs="Times New Roman"/>
                <w:sz w:val="24"/>
                <w:szCs w:val="24"/>
                <w:shd w:val="clear" w:color="auto" w:fill="FEFEFE"/>
                <w:lang w:val="bg-BG"/>
              </w:rPr>
              <w:t>бурчак</w:t>
            </w:r>
            <w:proofErr w:type="spellEnd"/>
          </w:p>
        </w:tc>
      </w:tr>
      <w:tr w:rsidR="00384715" w:rsidRPr="002E7339" w14:paraId="596771B6" w14:textId="77777777" w:rsidTr="005F5577">
        <w:trPr>
          <w:trHeight w:val="60"/>
          <w:jc w:val="center"/>
        </w:trPr>
        <w:tc>
          <w:tcPr>
            <w:tcW w:w="2678" w:type="dxa"/>
            <w:shd w:val="clear" w:color="auto" w:fill="FEFEFE"/>
            <w:tcMar>
              <w:top w:w="60" w:type="dxa"/>
              <w:bottom w:w="0" w:type="dxa"/>
            </w:tcMar>
            <w:vAlign w:val="center"/>
          </w:tcPr>
          <w:p w14:paraId="3573E6F0" w14:textId="77777777" w:rsidR="00384715" w:rsidRPr="008F1BE5" w:rsidRDefault="00384715" w:rsidP="0026564D">
            <w:pPr>
              <w:widowControl w:val="0"/>
              <w:autoSpaceDE w:val="0"/>
              <w:autoSpaceDN w:val="0"/>
              <w:adjustRightInd w:val="0"/>
              <w:spacing w:after="0" w:line="240" w:lineRule="auto"/>
              <w:ind w:left="173"/>
              <w:rPr>
                <w:rFonts w:ascii="Times New Roman" w:eastAsiaTheme="minorEastAsia" w:hAnsi="Times New Roman" w:cs="Times New Roman"/>
                <w:sz w:val="24"/>
                <w:szCs w:val="24"/>
                <w:shd w:val="clear" w:color="auto" w:fill="FEFEFE"/>
                <w:lang w:val="bg-BG"/>
              </w:rPr>
            </w:pPr>
            <w:r w:rsidRPr="008F1BE5">
              <w:rPr>
                <w:rFonts w:ascii="Times New Roman" w:eastAsiaTheme="minorEastAsia" w:hAnsi="Times New Roman" w:cs="Times New Roman"/>
                <w:sz w:val="24"/>
                <w:szCs w:val="24"/>
                <w:shd w:val="clear" w:color="auto" w:fill="FEFEFE"/>
                <w:lang w:val="bg-BG"/>
              </w:rPr>
              <w:t> </w:t>
            </w:r>
          </w:p>
        </w:tc>
        <w:tc>
          <w:tcPr>
            <w:tcW w:w="2992" w:type="dxa"/>
            <w:shd w:val="clear" w:color="auto" w:fill="FEFEFE"/>
            <w:tcMar>
              <w:top w:w="60" w:type="dxa"/>
              <w:bottom w:w="0" w:type="dxa"/>
            </w:tcMar>
            <w:vAlign w:val="center"/>
          </w:tcPr>
          <w:p w14:paraId="3A6F42EE" w14:textId="77777777" w:rsidR="00384715" w:rsidRPr="002E7339" w:rsidRDefault="00384715" w:rsidP="0026564D">
            <w:pPr>
              <w:widowControl w:val="0"/>
              <w:autoSpaceDE w:val="0"/>
              <w:autoSpaceDN w:val="0"/>
              <w:adjustRightInd w:val="0"/>
              <w:spacing w:after="0" w:line="240" w:lineRule="auto"/>
              <w:ind w:left="173"/>
              <w:rPr>
                <w:rFonts w:ascii="Times New Roman" w:eastAsiaTheme="minorEastAsia" w:hAnsi="Times New Roman" w:cs="Times New Roman"/>
                <w:sz w:val="24"/>
                <w:szCs w:val="24"/>
                <w:shd w:val="clear" w:color="auto" w:fill="FEFEFE"/>
                <w:lang w:val="bg-BG"/>
              </w:rPr>
            </w:pPr>
            <w:r w:rsidRPr="002E7339">
              <w:rPr>
                <w:rFonts w:ascii="Times New Roman" w:eastAsiaTheme="minorEastAsia" w:hAnsi="Times New Roman" w:cs="Times New Roman"/>
                <w:sz w:val="24"/>
                <w:szCs w:val="24"/>
                <w:shd w:val="clear" w:color="auto" w:fill="FEFEFE"/>
                <w:lang w:val="bg-BG"/>
              </w:rPr>
              <w:t>соя</w:t>
            </w:r>
          </w:p>
        </w:tc>
      </w:tr>
      <w:tr w:rsidR="00384715" w:rsidRPr="002E7339" w14:paraId="7B41391C" w14:textId="77777777" w:rsidTr="005F5577">
        <w:trPr>
          <w:trHeight w:val="60"/>
          <w:jc w:val="center"/>
        </w:trPr>
        <w:tc>
          <w:tcPr>
            <w:tcW w:w="2678" w:type="dxa"/>
            <w:shd w:val="clear" w:color="auto" w:fill="FEFEFE"/>
            <w:tcMar>
              <w:top w:w="60" w:type="dxa"/>
              <w:bottom w:w="0" w:type="dxa"/>
            </w:tcMar>
            <w:vAlign w:val="center"/>
          </w:tcPr>
          <w:p w14:paraId="7082375E" w14:textId="77777777" w:rsidR="00384715" w:rsidRPr="008F1BE5" w:rsidRDefault="00384715" w:rsidP="0026564D">
            <w:pPr>
              <w:widowControl w:val="0"/>
              <w:autoSpaceDE w:val="0"/>
              <w:autoSpaceDN w:val="0"/>
              <w:adjustRightInd w:val="0"/>
              <w:spacing w:after="0" w:line="240" w:lineRule="auto"/>
              <w:ind w:left="173"/>
              <w:rPr>
                <w:rFonts w:ascii="Times New Roman" w:eastAsiaTheme="minorEastAsia" w:hAnsi="Times New Roman" w:cs="Times New Roman"/>
                <w:sz w:val="24"/>
                <w:szCs w:val="24"/>
                <w:shd w:val="clear" w:color="auto" w:fill="FEFEFE"/>
                <w:lang w:val="bg-BG"/>
              </w:rPr>
            </w:pPr>
            <w:r w:rsidRPr="008F1BE5">
              <w:rPr>
                <w:rFonts w:ascii="Times New Roman" w:eastAsiaTheme="minorEastAsia" w:hAnsi="Times New Roman" w:cs="Times New Roman"/>
                <w:sz w:val="24"/>
                <w:szCs w:val="24"/>
                <w:shd w:val="clear" w:color="auto" w:fill="FEFEFE"/>
                <w:lang w:val="bg-BG"/>
              </w:rPr>
              <w:t> </w:t>
            </w:r>
          </w:p>
        </w:tc>
        <w:tc>
          <w:tcPr>
            <w:tcW w:w="2992" w:type="dxa"/>
            <w:shd w:val="clear" w:color="auto" w:fill="FEFEFE"/>
            <w:tcMar>
              <w:top w:w="60" w:type="dxa"/>
              <w:bottom w:w="0" w:type="dxa"/>
            </w:tcMar>
            <w:vAlign w:val="center"/>
          </w:tcPr>
          <w:p w14:paraId="4E9312B3" w14:textId="77777777" w:rsidR="00384715" w:rsidRPr="002E7339" w:rsidRDefault="00384715" w:rsidP="0026564D">
            <w:pPr>
              <w:widowControl w:val="0"/>
              <w:autoSpaceDE w:val="0"/>
              <w:autoSpaceDN w:val="0"/>
              <w:adjustRightInd w:val="0"/>
              <w:spacing w:after="0" w:line="240" w:lineRule="auto"/>
              <w:ind w:left="173"/>
              <w:rPr>
                <w:rFonts w:ascii="Times New Roman" w:eastAsiaTheme="minorEastAsia" w:hAnsi="Times New Roman" w:cs="Times New Roman"/>
                <w:sz w:val="24"/>
                <w:szCs w:val="24"/>
                <w:shd w:val="clear" w:color="auto" w:fill="FEFEFE"/>
                <w:lang w:val="bg-BG"/>
              </w:rPr>
            </w:pPr>
            <w:r w:rsidRPr="002E7339">
              <w:rPr>
                <w:rFonts w:ascii="Times New Roman" w:eastAsiaTheme="minorEastAsia" w:hAnsi="Times New Roman" w:cs="Times New Roman"/>
                <w:sz w:val="24"/>
                <w:szCs w:val="24"/>
                <w:shd w:val="clear" w:color="auto" w:fill="FEFEFE"/>
                <w:lang w:val="bg-BG"/>
              </w:rPr>
              <w:t>синап</w:t>
            </w:r>
          </w:p>
        </w:tc>
      </w:tr>
      <w:tr w:rsidR="00384715" w:rsidRPr="002E7339" w14:paraId="353C2405" w14:textId="77777777" w:rsidTr="005F5577">
        <w:trPr>
          <w:trHeight w:val="60"/>
          <w:jc w:val="center"/>
        </w:trPr>
        <w:tc>
          <w:tcPr>
            <w:tcW w:w="2678" w:type="dxa"/>
            <w:shd w:val="clear" w:color="auto" w:fill="FEFEFE"/>
            <w:tcMar>
              <w:top w:w="60" w:type="dxa"/>
              <w:bottom w:w="0" w:type="dxa"/>
            </w:tcMar>
            <w:vAlign w:val="center"/>
          </w:tcPr>
          <w:p w14:paraId="1038F072" w14:textId="77777777" w:rsidR="00384715" w:rsidRPr="008F1BE5" w:rsidRDefault="00384715" w:rsidP="0026564D">
            <w:pPr>
              <w:widowControl w:val="0"/>
              <w:autoSpaceDE w:val="0"/>
              <w:autoSpaceDN w:val="0"/>
              <w:adjustRightInd w:val="0"/>
              <w:spacing w:after="0" w:line="240" w:lineRule="auto"/>
              <w:ind w:left="173"/>
              <w:rPr>
                <w:rFonts w:ascii="Times New Roman" w:eastAsiaTheme="minorEastAsia" w:hAnsi="Times New Roman" w:cs="Times New Roman"/>
                <w:sz w:val="24"/>
                <w:szCs w:val="24"/>
                <w:shd w:val="clear" w:color="auto" w:fill="FEFEFE"/>
                <w:lang w:val="bg-BG"/>
              </w:rPr>
            </w:pPr>
            <w:r w:rsidRPr="008F1BE5">
              <w:rPr>
                <w:rFonts w:ascii="Times New Roman" w:eastAsiaTheme="minorEastAsia" w:hAnsi="Times New Roman" w:cs="Times New Roman"/>
                <w:sz w:val="24"/>
                <w:szCs w:val="24"/>
                <w:shd w:val="clear" w:color="auto" w:fill="FEFEFE"/>
                <w:lang w:val="bg-BG"/>
              </w:rPr>
              <w:t> </w:t>
            </w:r>
          </w:p>
        </w:tc>
        <w:tc>
          <w:tcPr>
            <w:tcW w:w="2992" w:type="dxa"/>
            <w:shd w:val="clear" w:color="auto" w:fill="FEFEFE"/>
            <w:tcMar>
              <w:top w:w="60" w:type="dxa"/>
              <w:bottom w:w="0" w:type="dxa"/>
            </w:tcMar>
            <w:vAlign w:val="center"/>
          </w:tcPr>
          <w:p w14:paraId="736CEFE5" w14:textId="77777777" w:rsidR="00384715" w:rsidRPr="002E7339" w:rsidRDefault="00384715" w:rsidP="0026564D">
            <w:pPr>
              <w:widowControl w:val="0"/>
              <w:autoSpaceDE w:val="0"/>
              <w:autoSpaceDN w:val="0"/>
              <w:adjustRightInd w:val="0"/>
              <w:spacing w:after="0" w:line="240" w:lineRule="auto"/>
              <w:ind w:left="173"/>
              <w:rPr>
                <w:rFonts w:ascii="Times New Roman" w:eastAsiaTheme="minorEastAsia" w:hAnsi="Times New Roman" w:cs="Times New Roman"/>
                <w:sz w:val="24"/>
                <w:szCs w:val="24"/>
                <w:shd w:val="clear" w:color="auto" w:fill="FEFEFE"/>
                <w:lang w:val="bg-BG"/>
              </w:rPr>
            </w:pPr>
            <w:proofErr w:type="spellStart"/>
            <w:r w:rsidRPr="002E7339">
              <w:rPr>
                <w:rFonts w:ascii="Times New Roman" w:eastAsiaTheme="minorEastAsia" w:hAnsi="Times New Roman" w:cs="Times New Roman"/>
                <w:sz w:val="24"/>
                <w:szCs w:val="24"/>
                <w:shd w:val="clear" w:color="auto" w:fill="FEFEFE"/>
                <w:lang w:val="bg-BG"/>
              </w:rPr>
              <w:t>репко</w:t>
            </w:r>
            <w:proofErr w:type="spellEnd"/>
          </w:p>
        </w:tc>
      </w:tr>
      <w:tr w:rsidR="00384715" w:rsidRPr="002E7339" w14:paraId="64171C57" w14:textId="77777777" w:rsidTr="005F5577">
        <w:trPr>
          <w:trHeight w:val="60"/>
          <w:jc w:val="center"/>
        </w:trPr>
        <w:tc>
          <w:tcPr>
            <w:tcW w:w="2678" w:type="dxa"/>
            <w:shd w:val="clear" w:color="auto" w:fill="FEFEFE"/>
            <w:tcMar>
              <w:top w:w="60" w:type="dxa"/>
              <w:bottom w:w="0" w:type="dxa"/>
            </w:tcMar>
            <w:vAlign w:val="center"/>
          </w:tcPr>
          <w:p w14:paraId="5F3EA928" w14:textId="77777777" w:rsidR="00384715" w:rsidRPr="008F1BE5" w:rsidRDefault="00384715" w:rsidP="0026564D">
            <w:pPr>
              <w:widowControl w:val="0"/>
              <w:autoSpaceDE w:val="0"/>
              <w:autoSpaceDN w:val="0"/>
              <w:adjustRightInd w:val="0"/>
              <w:spacing w:after="0" w:line="240" w:lineRule="auto"/>
              <w:ind w:left="173"/>
              <w:rPr>
                <w:rFonts w:ascii="Times New Roman" w:eastAsiaTheme="minorEastAsia" w:hAnsi="Times New Roman" w:cs="Times New Roman"/>
                <w:sz w:val="24"/>
                <w:szCs w:val="24"/>
                <w:shd w:val="clear" w:color="auto" w:fill="FEFEFE"/>
                <w:lang w:val="bg-BG"/>
              </w:rPr>
            </w:pPr>
            <w:r w:rsidRPr="008F1BE5">
              <w:rPr>
                <w:rFonts w:ascii="Times New Roman" w:eastAsiaTheme="minorEastAsia" w:hAnsi="Times New Roman" w:cs="Times New Roman"/>
                <w:sz w:val="24"/>
                <w:szCs w:val="24"/>
                <w:shd w:val="clear" w:color="auto" w:fill="FEFEFE"/>
                <w:lang w:val="bg-BG"/>
              </w:rPr>
              <w:t> </w:t>
            </w:r>
          </w:p>
        </w:tc>
        <w:tc>
          <w:tcPr>
            <w:tcW w:w="2992" w:type="dxa"/>
            <w:shd w:val="clear" w:color="auto" w:fill="FEFEFE"/>
            <w:tcMar>
              <w:top w:w="60" w:type="dxa"/>
              <w:bottom w:w="0" w:type="dxa"/>
            </w:tcMar>
            <w:vAlign w:val="center"/>
          </w:tcPr>
          <w:p w14:paraId="01EC5F77" w14:textId="77777777" w:rsidR="00384715" w:rsidRPr="002E7339" w:rsidRDefault="00384715" w:rsidP="0026564D">
            <w:pPr>
              <w:widowControl w:val="0"/>
              <w:autoSpaceDE w:val="0"/>
              <w:autoSpaceDN w:val="0"/>
              <w:adjustRightInd w:val="0"/>
              <w:spacing w:after="0" w:line="240" w:lineRule="auto"/>
              <w:ind w:left="173"/>
              <w:rPr>
                <w:rFonts w:ascii="Times New Roman" w:eastAsiaTheme="minorEastAsia" w:hAnsi="Times New Roman" w:cs="Times New Roman"/>
                <w:sz w:val="24"/>
                <w:szCs w:val="24"/>
                <w:shd w:val="clear" w:color="auto" w:fill="FEFEFE"/>
                <w:lang w:val="bg-BG"/>
              </w:rPr>
            </w:pPr>
            <w:r w:rsidRPr="002E7339">
              <w:rPr>
                <w:rFonts w:ascii="Times New Roman" w:eastAsiaTheme="minorEastAsia" w:hAnsi="Times New Roman" w:cs="Times New Roman"/>
                <w:sz w:val="24"/>
                <w:szCs w:val="24"/>
                <w:shd w:val="clear" w:color="auto" w:fill="FEFEFE"/>
                <w:lang w:val="bg-BG"/>
              </w:rPr>
              <w:t>фуражна ряпа</w:t>
            </w:r>
          </w:p>
        </w:tc>
      </w:tr>
      <w:tr w:rsidR="00384715" w:rsidRPr="002E7339" w14:paraId="4D94E372" w14:textId="77777777" w:rsidTr="005F5577">
        <w:trPr>
          <w:trHeight w:val="60"/>
          <w:jc w:val="center"/>
        </w:trPr>
        <w:tc>
          <w:tcPr>
            <w:tcW w:w="2678" w:type="dxa"/>
            <w:shd w:val="clear" w:color="auto" w:fill="FEFEFE"/>
            <w:tcMar>
              <w:top w:w="60" w:type="dxa"/>
              <w:bottom w:w="0" w:type="dxa"/>
            </w:tcMar>
            <w:vAlign w:val="center"/>
          </w:tcPr>
          <w:p w14:paraId="65A713B7" w14:textId="77777777" w:rsidR="00384715" w:rsidRPr="008F1BE5" w:rsidRDefault="00384715" w:rsidP="0026564D">
            <w:pPr>
              <w:widowControl w:val="0"/>
              <w:autoSpaceDE w:val="0"/>
              <w:autoSpaceDN w:val="0"/>
              <w:adjustRightInd w:val="0"/>
              <w:spacing w:after="0" w:line="240" w:lineRule="auto"/>
              <w:ind w:left="173"/>
              <w:rPr>
                <w:rFonts w:ascii="Times New Roman" w:eastAsiaTheme="minorEastAsia" w:hAnsi="Times New Roman" w:cs="Times New Roman"/>
                <w:sz w:val="24"/>
                <w:szCs w:val="24"/>
                <w:shd w:val="clear" w:color="auto" w:fill="FEFEFE"/>
                <w:lang w:val="bg-BG"/>
              </w:rPr>
            </w:pPr>
            <w:r w:rsidRPr="008F1BE5">
              <w:rPr>
                <w:rFonts w:ascii="Times New Roman" w:eastAsiaTheme="minorEastAsia" w:hAnsi="Times New Roman" w:cs="Times New Roman"/>
                <w:sz w:val="24"/>
                <w:szCs w:val="24"/>
                <w:shd w:val="clear" w:color="auto" w:fill="FEFEFE"/>
                <w:lang w:val="bg-BG"/>
              </w:rPr>
              <w:t> </w:t>
            </w:r>
          </w:p>
        </w:tc>
        <w:tc>
          <w:tcPr>
            <w:tcW w:w="2992" w:type="dxa"/>
            <w:shd w:val="clear" w:color="auto" w:fill="FEFEFE"/>
            <w:tcMar>
              <w:top w:w="60" w:type="dxa"/>
              <w:bottom w:w="0" w:type="dxa"/>
            </w:tcMar>
            <w:vAlign w:val="center"/>
          </w:tcPr>
          <w:p w14:paraId="55AC49B7" w14:textId="77777777" w:rsidR="00384715" w:rsidRPr="002E7339" w:rsidRDefault="00384715" w:rsidP="0026564D">
            <w:pPr>
              <w:widowControl w:val="0"/>
              <w:autoSpaceDE w:val="0"/>
              <w:autoSpaceDN w:val="0"/>
              <w:adjustRightInd w:val="0"/>
              <w:spacing w:after="0" w:line="240" w:lineRule="auto"/>
              <w:ind w:left="173"/>
              <w:rPr>
                <w:rFonts w:ascii="Times New Roman" w:eastAsiaTheme="minorEastAsia" w:hAnsi="Times New Roman" w:cs="Times New Roman"/>
                <w:sz w:val="24"/>
                <w:szCs w:val="24"/>
                <w:shd w:val="clear" w:color="auto" w:fill="FEFEFE"/>
                <w:lang w:val="bg-BG"/>
              </w:rPr>
            </w:pPr>
            <w:r w:rsidRPr="002E7339">
              <w:rPr>
                <w:rFonts w:ascii="Times New Roman" w:eastAsiaTheme="minorEastAsia" w:hAnsi="Times New Roman" w:cs="Times New Roman"/>
                <w:sz w:val="24"/>
                <w:szCs w:val="24"/>
                <w:shd w:val="clear" w:color="auto" w:fill="FEFEFE"/>
                <w:lang w:val="bg-BG"/>
              </w:rPr>
              <w:t>рапица</w:t>
            </w:r>
          </w:p>
        </w:tc>
      </w:tr>
    </w:tbl>
    <w:p w14:paraId="63E670D1" w14:textId="77777777" w:rsidR="00384715" w:rsidRPr="008F1BE5" w:rsidRDefault="00384715" w:rsidP="0026564D">
      <w:pPr>
        <w:pStyle w:val="ListParagraph"/>
        <w:spacing w:after="0" w:line="240" w:lineRule="auto"/>
        <w:ind w:left="0"/>
        <w:contextualSpacing w:val="0"/>
        <w:jc w:val="both"/>
        <w:rPr>
          <w:rFonts w:ascii="Times New Roman" w:hAnsi="Times New Roman" w:cs="Times New Roman"/>
          <w:i/>
          <w:sz w:val="24"/>
          <w:szCs w:val="24"/>
          <w:lang w:val="bg-BG"/>
        </w:rPr>
      </w:pPr>
    </w:p>
    <w:p w14:paraId="1A82EB0E" w14:textId="77777777" w:rsidR="00384715" w:rsidRPr="002E7339" w:rsidRDefault="00384715" w:rsidP="0026564D">
      <w:pPr>
        <w:autoSpaceDE w:val="0"/>
        <w:autoSpaceDN w:val="0"/>
        <w:adjustRightInd w:val="0"/>
        <w:spacing w:after="0" w:line="240" w:lineRule="auto"/>
        <w:jc w:val="both"/>
        <w:rPr>
          <w:rFonts w:ascii="Times New Roman" w:hAnsi="Times New Roman" w:cs="Times New Roman"/>
          <w:sz w:val="24"/>
          <w:szCs w:val="24"/>
          <w:lang w:val="bg-BG"/>
        </w:rPr>
      </w:pPr>
      <w:r w:rsidRPr="002E7339">
        <w:rPr>
          <w:rFonts w:ascii="Times New Roman" w:hAnsi="Times New Roman" w:cs="Times New Roman"/>
          <w:sz w:val="24"/>
          <w:szCs w:val="24"/>
          <w:lang w:val="bg-BG"/>
        </w:rPr>
        <w:t>Според изискванията на еко схемата</w:t>
      </w:r>
      <w:r w:rsidR="0043577C">
        <w:rPr>
          <w:rFonts w:ascii="Times New Roman" w:hAnsi="Times New Roman" w:cs="Times New Roman"/>
          <w:sz w:val="24"/>
          <w:szCs w:val="24"/>
          <w:lang w:val="bg-BG"/>
        </w:rPr>
        <w:t>,</w:t>
      </w:r>
      <w:r w:rsidRPr="002E7339">
        <w:rPr>
          <w:rFonts w:ascii="Times New Roman" w:hAnsi="Times New Roman" w:cs="Times New Roman"/>
          <w:sz w:val="24"/>
          <w:szCs w:val="24"/>
          <w:lang w:val="bg-BG"/>
        </w:rPr>
        <w:t xml:space="preserve"> междинните култури/покривни култури трябва да бъдат налични на полето в периода от </w:t>
      </w:r>
      <w:r w:rsidRPr="00650B1E">
        <w:rPr>
          <w:rFonts w:ascii="Times New Roman" w:hAnsi="Times New Roman" w:cs="Times New Roman"/>
          <w:b/>
          <w:sz w:val="24"/>
          <w:szCs w:val="24"/>
          <w:lang w:val="bg-BG"/>
        </w:rPr>
        <w:t xml:space="preserve">15 октомври на годината на кандидатстване до 15 февруари на следващата година. </w:t>
      </w:r>
      <w:r w:rsidRPr="002E7339">
        <w:rPr>
          <w:rFonts w:ascii="Times New Roman" w:hAnsi="Times New Roman" w:cs="Times New Roman"/>
          <w:sz w:val="24"/>
          <w:szCs w:val="24"/>
          <w:lang w:val="bg-BG"/>
        </w:rPr>
        <w:t>Използват се за последващо зелено торене (посредством заораване, валиране, естествено измръзване или друг метод на механично терминиране на културата по избор на земеделския стопанин). В периода на отглеждане на междинните култури/покривните култури не трябва да се прилагат изкуствени торове и продукти за растителна защита. Терминирането на културите не се извършва с хербицид.</w:t>
      </w:r>
    </w:p>
    <w:p w14:paraId="2B80257E" w14:textId="77777777" w:rsidR="00384715" w:rsidRPr="002E7339" w:rsidRDefault="00384715" w:rsidP="0026564D">
      <w:pPr>
        <w:pStyle w:val="ListParagraph"/>
        <w:spacing w:after="0" w:line="240" w:lineRule="auto"/>
        <w:ind w:left="0"/>
        <w:contextualSpacing w:val="0"/>
        <w:jc w:val="both"/>
        <w:rPr>
          <w:rFonts w:ascii="Times New Roman" w:hAnsi="Times New Roman" w:cs="Times New Roman"/>
          <w:i/>
          <w:sz w:val="24"/>
          <w:szCs w:val="24"/>
          <w:lang w:val="bg-BG"/>
        </w:rPr>
      </w:pPr>
    </w:p>
    <w:p w14:paraId="6E2B2F75" w14:textId="65F2572A" w:rsidR="00384715" w:rsidRPr="002E7339" w:rsidRDefault="00384715" w:rsidP="0026564D">
      <w:pPr>
        <w:pStyle w:val="ListParagraph"/>
        <w:spacing w:after="0" w:line="240" w:lineRule="auto"/>
        <w:ind w:left="0"/>
        <w:contextualSpacing w:val="0"/>
        <w:jc w:val="both"/>
        <w:rPr>
          <w:rFonts w:ascii="Times New Roman" w:hAnsi="Times New Roman" w:cs="Times New Roman"/>
          <w:b/>
          <w:sz w:val="24"/>
          <w:szCs w:val="24"/>
          <w:lang w:val="bg-BG"/>
        </w:rPr>
      </w:pPr>
      <w:r w:rsidRPr="002E7339">
        <w:rPr>
          <w:rFonts w:ascii="Times New Roman" w:hAnsi="Times New Roman" w:cs="Times New Roman"/>
          <w:b/>
          <w:sz w:val="24"/>
          <w:szCs w:val="24"/>
          <w:lang w:val="bg-BG"/>
        </w:rPr>
        <w:t>Въпрос: Освен плана за управление на хранителните вещества, необходимо ли е предварително да бъдат извършени почвени проби на парцелите (агрохимични анализи), върху които ще се прилага еко схемата за запазване и възстановяване на почвения потенциал – насърчаване на зелено торене и органично наторяване и ако ще се извършват анализи</w:t>
      </w:r>
      <w:r w:rsidR="00040C92">
        <w:rPr>
          <w:rFonts w:ascii="Times New Roman" w:hAnsi="Times New Roman" w:cs="Times New Roman"/>
          <w:b/>
          <w:sz w:val="24"/>
          <w:szCs w:val="24"/>
          <w:lang w:val="bg-BG"/>
        </w:rPr>
        <w:t>,</w:t>
      </w:r>
      <w:r w:rsidRPr="002E7339">
        <w:rPr>
          <w:rFonts w:ascii="Times New Roman" w:hAnsi="Times New Roman" w:cs="Times New Roman"/>
          <w:b/>
          <w:sz w:val="24"/>
          <w:szCs w:val="24"/>
          <w:lang w:val="bg-BG"/>
        </w:rPr>
        <w:t xml:space="preserve"> да бъде определен обхватът на пробите в хектари? </w:t>
      </w:r>
    </w:p>
    <w:p w14:paraId="09C88FCC" w14:textId="77777777" w:rsidR="007E16DC" w:rsidRDefault="007E16DC" w:rsidP="0026564D">
      <w:pPr>
        <w:pStyle w:val="ListParagraph"/>
        <w:spacing w:after="0" w:line="240" w:lineRule="auto"/>
        <w:ind w:left="0"/>
        <w:contextualSpacing w:val="0"/>
        <w:jc w:val="both"/>
        <w:rPr>
          <w:rFonts w:ascii="Times New Roman" w:hAnsi="Times New Roman" w:cs="Times New Roman"/>
          <w:sz w:val="24"/>
          <w:szCs w:val="24"/>
          <w:lang w:val="bg-BG"/>
        </w:rPr>
      </w:pPr>
    </w:p>
    <w:p w14:paraId="6E4134FC" w14:textId="3458269B" w:rsidR="00384715" w:rsidRPr="002E7339" w:rsidRDefault="00384715" w:rsidP="0026564D">
      <w:pPr>
        <w:pStyle w:val="ListParagraph"/>
        <w:spacing w:after="0" w:line="240" w:lineRule="auto"/>
        <w:ind w:left="0"/>
        <w:contextualSpacing w:val="0"/>
        <w:jc w:val="both"/>
        <w:rPr>
          <w:rFonts w:ascii="Times New Roman" w:eastAsia="Times New Roman" w:hAnsi="Times New Roman" w:cs="Times New Roman"/>
          <w:sz w:val="24"/>
          <w:szCs w:val="24"/>
          <w:shd w:val="clear" w:color="auto" w:fill="FEFEFE"/>
          <w:lang w:val="bg-BG"/>
        </w:rPr>
      </w:pPr>
      <w:r w:rsidRPr="007E16DC">
        <w:rPr>
          <w:rFonts w:ascii="Times New Roman" w:hAnsi="Times New Roman" w:cs="Times New Roman"/>
          <w:sz w:val="24"/>
          <w:szCs w:val="24"/>
          <w:lang w:val="bg-BG"/>
        </w:rPr>
        <w:t xml:space="preserve">За целите на </w:t>
      </w:r>
      <w:r w:rsidR="0043577C">
        <w:rPr>
          <w:rFonts w:ascii="Times New Roman" w:hAnsi="Times New Roman" w:cs="Times New Roman"/>
          <w:sz w:val="24"/>
          <w:szCs w:val="24"/>
          <w:lang w:val="bg-BG"/>
        </w:rPr>
        <w:t xml:space="preserve">тази </w:t>
      </w:r>
      <w:r w:rsidRPr="007E16DC">
        <w:rPr>
          <w:rFonts w:ascii="Times New Roman" w:hAnsi="Times New Roman" w:cs="Times New Roman"/>
          <w:sz w:val="24"/>
          <w:szCs w:val="24"/>
          <w:lang w:val="bg-BG"/>
        </w:rPr>
        <w:t xml:space="preserve">еко схема </w:t>
      </w:r>
      <w:r w:rsidRPr="002E7339">
        <w:rPr>
          <w:rFonts w:ascii="Times New Roman" w:eastAsia="Times New Roman" w:hAnsi="Times New Roman" w:cs="Times New Roman"/>
          <w:sz w:val="24"/>
          <w:szCs w:val="24"/>
          <w:shd w:val="clear" w:color="auto" w:fill="FEFEFE"/>
          <w:lang w:val="bg-BG"/>
        </w:rPr>
        <w:t>са предвидени 2 екологични практики:</w:t>
      </w:r>
    </w:p>
    <w:p w14:paraId="569AAA5F" w14:textId="77777777" w:rsidR="00384715" w:rsidRPr="002E7339" w:rsidRDefault="00384715">
      <w:pPr>
        <w:pStyle w:val="ListParagraph"/>
        <w:spacing w:after="0" w:line="240" w:lineRule="auto"/>
        <w:ind w:left="0"/>
        <w:contextualSpacing w:val="0"/>
        <w:jc w:val="both"/>
        <w:rPr>
          <w:rFonts w:ascii="Times New Roman" w:hAnsi="Times New Roman" w:cs="Times New Roman"/>
          <w:sz w:val="24"/>
          <w:szCs w:val="24"/>
          <w:lang w:val="bg-BG"/>
        </w:rPr>
      </w:pPr>
      <w:r w:rsidRPr="002E7339">
        <w:rPr>
          <w:rFonts w:ascii="Times New Roman" w:hAnsi="Times New Roman" w:cs="Times New Roman"/>
          <w:sz w:val="24"/>
          <w:szCs w:val="24"/>
          <w:lang w:val="bg-BG"/>
        </w:rPr>
        <w:t>1. отглеждане на непроизводствени междинни култури или покривни култури с последващо зелено торене;</w:t>
      </w:r>
    </w:p>
    <w:p w14:paraId="0686DE0D" w14:textId="77777777" w:rsidR="00384715" w:rsidRPr="002E7339" w:rsidRDefault="00384715">
      <w:pPr>
        <w:pStyle w:val="ListParagraph"/>
        <w:spacing w:after="0" w:line="240" w:lineRule="auto"/>
        <w:ind w:left="0"/>
        <w:contextualSpacing w:val="0"/>
        <w:jc w:val="both"/>
        <w:rPr>
          <w:rFonts w:ascii="Times New Roman" w:hAnsi="Times New Roman" w:cs="Times New Roman"/>
          <w:sz w:val="24"/>
          <w:szCs w:val="24"/>
          <w:lang w:val="bg-BG"/>
        </w:rPr>
      </w:pPr>
      <w:r w:rsidRPr="002E7339">
        <w:rPr>
          <w:rFonts w:ascii="Times New Roman" w:hAnsi="Times New Roman" w:cs="Times New Roman"/>
          <w:sz w:val="24"/>
          <w:szCs w:val="24"/>
          <w:lang w:val="bg-BG"/>
        </w:rPr>
        <w:lastRenderedPageBreak/>
        <w:t>2. използването на външни органични подобрители на почвата.</w:t>
      </w:r>
    </w:p>
    <w:p w14:paraId="7F013C89" w14:textId="77777777" w:rsidR="00384715" w:rsidRPr="002E7339" w:rsidRDefault="00384715">
      <w:pPr>
        <w:pStyle w:val="ListParagraph"/>
        <w:spacing w:after="0" w:line="240" w:lineRule="auto"/>
        <w:ind w:left="0"/>
        <w:contextualSpacing w:val="0"/>
        <w:jc w:val="both"/>
        <w:rPr>
          <w:rFonts w:ascii="Times New Roman" w:eastAsia="Times New Roman" w:hAnsi="Times New Roman" w:cs="Times New Roman"/>
          <w:sz w:val="24"/>
          <w:szCs w:val="24"/>
          <w:shd w:val="clear" w:color="auto" w:fill="FEFEFE"/>
          <w:lang w:val="bg-BG"/>
        </w:rPr>
      </w:pPr>
      <w:r w:rsidRPr="002E7339">
        <w:rPr>
          <w:rFonts w:ascii="Times New Roman" w:eastAsia="Times New Roman" w:hAnsi="Times New Roman" w:cs="Times New Roman"/>
          <w:sz w:val="24"/>
          <w:szCs w:val="24"/>
          <w:highlight w:val="white"/>
          <w:shd w:val="clear" w:color="auto" w:fill="FEFEFE"/>
          <w:lang w:val="bg-BG"/>
        </w:rPr>
        <w:t xml:space="preserve">В случай на прилагане на </w:t>
      </w:r>
      <w:r w:rsidRPr="002E7339">
        <w:rPr>
          <w:rFonts w:ascii="Times New Roman" w:eastAsia="Times New Roman" w:hAnsi="Times New Roman" w:cs="Times New Roman"/>
          <w:b/>
          <w:sz w:val="24"/>
          <w:szCs w:val="24"/>
          <w:highlight w:val="white"/>
          <w:shd w:val="clear" w:color="auto" w:fill="FEFEFE"/>
          <w:lang w:val="bg-BG"/>
        </w:rPr>
        <w:t>практиката за използване на органични подобрители на почвата</w:t>
      </w:r>
      <w:r w:rsidR="0043577C">
        <w:rPr>
          <w:rFonts w:ascii="Times New Roman" w:eastAsia="Times New Roman" w:hAnsi="Times New Roman" w:cs="Times New Roman"/>
          <w:b/>
          <w:sz w:val="24"/>
          <w:szCs w:val="24"/>
          <w:highlight w:val="white"/>
          <w:shd w:val="clear" w:color="auto" w:fill="FEFEFE"/>
          <w:lang w:val="bg-BG"/>
        </w:rPr>
        <w:t>,</w:t>
      </w:r>
      <w:r w:rsidRPr="002E7339">
        <w:rPr>
          <w:rFonts w:ascii="Times New Roman" w:eastAsia="Times New Roman" w:hAnsi="Times New Roman" w:cs="Times New Roman"/>
          <w:b/>
          <w:sz w:val="24"/>
          <w:szCs w:val="24"/>
          <w:highlight w:val="white"/>
          <w:shd w:val="clear" w:color="auto" w:fill="FEFEFE"/>
          <w:lang w:val="bg-BG"/>
        </w:rPr>
        <w:t xml:space="preserve"> е необходимо дейността да се извършва в съответствие с план за управление на хранителните вещества, </w:t>
      </w:r>
      <w:r w:rsidRPr="002E7339">
        <w:rPr>
          <w:rFonts w:ascii="Times New Roman" w:eastAsia="Times New Roman" w:hAnsi="Times New Roman" w:cs="Times New Roman"/>
          <w:sz w:val="24"/>
          <w:szCs w:val="24"/>
          <w:highlight w:val="white"/>
          <w:shd w:val="clear" w:color="auto" w:fill="FEFEFE"/>
          <w:lang w:val="bg-BG"/>
        </w:rPr>
        <w:t>изготвен от лице, притежаващо квалификация в областта на селското стопанство. Планът трябва да е съобразен и да отговаря на спецификите и потребностите на съответната площ, за която се прилага.</w:t>
      </w:r>
    </w:p>
    <w:p w14:paraId="6D7C4D3A" w14:textId="77777777" w:rsidR="00384715" w:rsidRPr="002E7339" w:rsidRDefault="00384715">
      <w:pPr>
        <w:pStyle w:val="ListParagraph"/>
        <w:spacing w:after="0" w:line="240" w:lineRule="auto"/>
        <w:ind w:left="0"/>
        <w:contextualSpacing w:val="0"/>
        <w:jc w:val="both"/>
        <w:rPr>
          <w:rFonts w:ascii="Times New Roman" w:eastAsia="Times New Roman" w:hAnsi="Times New Roman" w:cs="Times New Roman"/>
          <w:sz w:val="24"/>
          <w:szCs w:val="24"/>
          <w:highlight w:val="white"/>
          <w:shd w:val="clear" w:color="auto" w:fill="FEFEFE"/>
          <w:lang w:val="bg-BG"/>
        </w:rPr>
      </w:pPr>
      <w:r w:rsidRPr="002E7339">
        <w:rPr>
          <w:rFonts w:ascii="Times New Roman" w:eastAsia="Times New Roman" w:hAnsi="Times New Roman" w:cs="Times New Roman"/>
          <w:sz w:val="24"/>
          <w:szCs w:val="24"/>
          <w:highlight w:val="white"/>
          <w:shd w:val="clear" w:color="auto" w:fill="FEFEFE"/>
          <w:lang w:val="bg-BG"/>
        </w:rPr>
        <w:t xml:space="preserve">Доказването на вложените обеми подобрител на съответния парцел </w:t>
      </w:r>
      <w:r w:rsidRPr="002E7339">
        <w:rPr>
          <w:rFonts w:ascii="Times New Roman" w:eastAsia="Times New Roman" w:hAnsi="Times New Roman" w:cs="Times New Roman"/>
          <w:b/>
          <w:sz w:val="24"/>
          <w:szCs w:val="24"/>
          <w:highlight w:val="white"/>
          <w:shd w:val="clear" w:color="auto" w:fill="FEFEFE"/>
          <w:lang w:val="bg-BG"/>
        </w:rPr>
        <w:t xml:space="preserve">се извършва чрез </w:t>
      </w:r>
      <w:proofErr w:type="spellStart"/>
      <w:r w:rsidRPr="002E7339">
        <w:rPr>
          <w:rFonts w:ascii="Times New Roman" w:eastAsia="Times New Roman" w:hAnsi="Times New Roman" w:cs="Times New Roman"/>
          <w:b/>
          <w:sz w:val="24"/>
          <w:szCs w:val="24"/>
          <w:highlight w:val="white"/>
          <w:shd w:val="clear" w:color="auto" w:fill="FEFEFE"/>
          <w:lang w:val="bg-BG"/>
        </w:rPr>
        <w:t>разходооправдателни</w:t>
      </w:r>
      <w:proofErr w:type="spellEnd"/>
      <w:r w:rsidRPr="002E7339">
        <w:rPr>
          <w:rFonts w:ascii="Times New Roman" w:eastAsia="Times New Roman" w:hAnsi="Times New Roman" w:cs="Times New Roman"/>
          <w:b/>
          <w:sz w:val="24"/>
          <w:szCs w:val="24"/>
          <w:highlight w:val="white"/>
          <w:shd w:val="clear" w:color="auto" w:fill="FEFEFE"/>
          <w:lang w:val="bg-BG"/>
        </w:rPr>
        <w:t xml:space="preserve"> документи и дневници за проведените растителнозащитни мероприятия и торене за вложени подобрители на съответния парцел.</w:t>
      </w:r>
      <w:r w:rsidRPr="002E7339">
        <w:rPr>
          <w:rFonts w:ascii="Times New Roman" w:eastAsia="Times New Roman" w:hAnsi="Times New Roman" w:cs="Times New Roman"/>
          <w:sz w:val="24"/>
          <w:szCs w:val="24"/>
          <w:highlight w:val="white"/>
          <w:shd w:val="clear" w:color="auto" w:fill="FEFEFE"/>
          <w:lang w:val="bg-BG"/>
        </w:rPr>
        <w:t xml:space="preserve"> Земеделските стопани, които сами са произвели органичните подобрители, вместо </w:t>
      </w:r>
      <w:proofErr w:type="spellStart"/>
      <w:r w:rsidRPr="002E7339">
        <w:rPr>
          <w:rFonts w:ascii="Times New Roman" w:eastAsia="Times New Roman" w:hAnsi="Times New Roman" w:cs="Times New Roman"/>
          <w:sz w:val="24"/>
          <w:szCs w:val="24"/>
          <w:highlight w:val="white"/>
          <w:shd w:val="clear" w:color="auto" w:fill="FEFEFE"/>
          <w:lang w:val="bg-BG"/>
        </w:rPr>
        <w:t>разходооправдателни</w:t>
      </w:r>
      <w:proofErr w:type="spellEnd"/>
      <w:r w:rsidRPr="002E7339">
        <w:rPr>
          <w:rFonts w:ascii="Times New Roman" w:eastAsia="Times New Roman" w:hAnsi="Times New Roman" w:cs="Times New Roman"/>
          <w:sz w:val="24"/>
          <w:szCs w:val="24"/>
          <w:highlight w:val="white"/>
          <w:shd w:val="clear" w:color="auto" w:fill="FEFEFE"/>
          <w:lang w:val="bg-BG"/>
        </w:rPr>
        <w:t xml:space="preserve"> документи следва да:</w:t>
      </w:r>
    </w:p>
    <w:p w14:paraId="54AB94D8" w14:textId="77777777" w:rsidR="00384715" w:rsidRPr="002E7339" w:rsidRDefault="00384715">
      <w:pPr>
        <w:pStyle w:val="ListParagraph"/>
        <w:spacing w:after="0" w:line="240" w:lineRule="auto"/>
        <w:ind w:left="0"/>
        <w:contextualSpacing w:val="0"/>
        <w:jc w:val="both"/>
        <w:rPr>
          <w:rFonts w:ascii="Times New Roman" w:eastAsia="Times New Roman" w:hAnsi="Times New Roman" w:cs="Times New Roman"/>
          <w:sz w:val="24"/>
          <w:szCs w:val="24"/>
          <w:highlight w:val="white"/>
          <w:shd w:val="clear" w:color="auto" w:fill="FEFEFE"/>
          <w:lang w:val="bg-BG"/>
        </w:rPr>
      </w:pPr>
      <w:r w:rsidRPr="002E7339">
        <w:rPr>
          <w:rFonts w:ascii="Times New Roman" w:eastAsia="Times New Roman" w:hAnsi="Times New Roman" w:cs="Times New Roman"/>
          <w:sz w:val="24"/>
          <w:szCs w:val="24"/>
          <w:highlight w:val="white"/>
          <w:shd w:val="clear" w:color="auto" w:fill="FEFEFE"/>
          <w:lang w:val="bg-BG"/>
        </w:rPr>
        <w:t xml:space="preserve">1. представят становище от съответната Областна дирекция по безопасност на храните за завършен процес по аеробно или анаеробно третиране на оборски тор, по смисъла на чл. 3, т. 20 от Регламент 1069/2009 за установяване на здравни правила относно странични животински продукти и производни продукти, непредназначени за консумация от човека (ОВ, L 300 от 14.11.2009 г.), </w:t>
      </w:r>
      <w:r w:rsidRPr="00650B1E">
        <w:rPr>
          <w:rFonts w:ascii="Times New Roman" w:eastAsia="Times New Roman" w:hAnsi="Times New Roman" w:cs="Times New Roman"/>
          <w:b/>
          <w:sz w:val="24"/>
          <w:szCs w:val="24"/>
          <w:highlight w:val="white"/>
          <w:shd w:val="clear" w:color="auto" w:fill="FEFEFE"/>
          <w:lang w:val="bg-BG"/>
        </w:rPr>
        <w:t>или</w:t>
      </w:r>
    </w:p>
    <w:p w14:paraId="5579F62A" w14:textId="77777777" w:rsidR="00384715" w:rsidRPr="002E7339" w:rsidRDefault="00384715">
      <w:pPr>
        <w:pStyle w:val="ListParagraph"/>
        <w:spacing w:after="0" w:line="240" w:lineRule="auto"/>
        <w:ind w:left="0"/>
        <w:contextualSpacing w:val="0"/>
        <w:jc w:val="both"/>
        <w:rPr>
          <w:rFonts w:ascii="Times New Roman" w:eastAsia="Times New Roman" w:hAnsi="Times New Roman" w:cs="Times New Roman"/>
          <w:sz w:val="24"/>
          <w:szCs w:val="24"/>
          <w:highlight w:val="white"/>
          <w:shd w:val="clear" w:color="auto" w:fill="FEFEFE"/>
          <w:lang w:val="bg-BG"/>
        </w:rPr>
      </w:pPr>
      <w:r w:rsidRPr="002E7339">
        <w:rPr>
          <w:rFonts w:ascii="Times New Roman" w:eastAsia="Times New Roman" w:hAnsi="Times New Roman" w:cs="Times New Roman"/>
          <w:sz w:val="24"/>
          <w:szCs w:val="24"/>
          <w:highlight w:val="white"/>
          <w:shd w:val="clear" w:color="auto" w:fill="FEFEFE"/>
          <w:lang w:val="bg-BG"/>
        </w:rPr>
        <w:t xml:space="preserve">2. представят доказателства за лицензирана площадка за третиране на отпадъци със съответните кодове, а когато площадката е на друго лице - и протоколи за произведена продукция, идентична на вложената, </w:t>
      </w:r>
      <w:r w:rsidRPr="00650B1E">
        <w:rPr>
          <w:rFonts w:ascii="Times New Roman" w:eastAsia="Times New Roman" w:hAnsi="Times New Roman" w:cs="Times New Roman"/>
          <w:b/>
          <w:sz w:val="24"/>
          <w:szCs w:val="24"/>
          <w:highlight w:val="white"/>
          <w:shd w:val="clear" w:color="auto" w:fill="FEFEFE"/>
          <w:lang w:val="bg-BG"/>
        </w:rPr>
        <w:t>или</w:t>
      </w:r>
    </w:p>
    <w:p w14:paraId="42E57EFA" w14:textId="77777777" w:rsidR="00384715" w:rsidRPr="002E7339" w:rsidRDefault="00384715">
      <w:pPr>
        <w:pStyle w:val="ListParagraph"/>
        <w:spacing w:after="0" w:line="240" w:lineRule="auto"/>
        <w:ind w:left="0"/>
        <w:contextualSpacing w:val="0"/>
        <w:jc w:val="both"/>
        <w:rPr>
          <w:rFonts w:ascii="Times New Roman" w:eastAsia="Times New Roman" w:hAnsi="Times New Roman" w:cs="Times New Roman"/>
          <w:sz w:val="24"/>
          <w:szCs w:val="24"/>
          <w:highlight w:val="white"/>
          <w:shd w:val="clear" w:color="auto" w:fill="FEFEFE"/>
          <w:lang w:val="bg-BG"/>
        </w:rPr>
      </w:pPr>
      <w:r w:rsidRPr="002E7339">
        <w:rPr>
          <w:rFonts w:ascii="Times New Roman" w:eastAsia="Times New Roman" w:hAnsi="Times New Roman" w:cs="Times New Roman"/>
          <w:sz w:val="24"/>
          <w:szCs w:val="24"/>
          <w:highlight w:val="white"/>
          <w:shd w:val="clear" w:color="auto" w:fill="FEFEFE"/>
          <w:lang w:val="bg-BG"/>
        </w:rPr>
        <w:t xml:space="preserve">3. представят доказателства за наличието на растителни остатъци след термична обработка, </w:t>
      </w:r>
      <w:r w:rsidRPr="00650B1E">
        <w:rPr>
          <w:rFonts w:ascii="Times New Roman" w:eastAsia="Times New Roman" w:hAnsi="Times New Roman" w:cs="Times New Roman"/>
          <w:b/>
          <w:sz w:val="24"/>
          <w:szCs w:val="24"/>
          <w:highlight w:val="white"/>
          <w:shd w:val="clear" w:color="auto" w:fill="FEFEFE"/>
          <w:lang w:val="bg-BG"/>
        </w:rPr>
        <w:t>или</w:t>
      </w:r>
    </w:p>
    <w:p w14:paraId="79450EDD" w14:textId="05157C16" w:rsidR="00384715" w:rsidRPr="002E7339" w:rsidRDefault="00384715">
      <w:pPr>
        <w:pStyle w:val="ListParagraph"/>
        <w:spacing w:after="0" w:line="240" w:lineRule="auto"/>
        <w:ind w:left="0"/>
        <w:contextualSpacing w:val="0"/>
        <w:jc w:val="both"/>
        <w:rPr>
          <w:rFonts w:ascii="Times New Roman" w:eastAsia="Times New Roman" w:hAnsi="Times New Roman" w:cs="Times New Roman"/>
          <w:sz w:val="24"/>
          <w:szCs w:val="24"/>
          <w:highlight w:val="white"/>
          <w:shd w:val="clear" w:color="auto" w:fill="FEFEFE"/>
          <w:lang w:val="bg-BG"/>
        </w:rPr>
      </w:pPr>
      <w:r w:rsidRPr="002E7339">
        <w:rPr>
          <w:rFonts w:ascii="Times New Roman" w:eastAsia="Times New Roman" w:hAnsi="Times New Roman" w:cs="Times New Roman"/>
          <w:sz w:val="24"/>
          <w:szCs w:val="24"/>
          <w:highlight w:val="white"/>
          <w:shd w:val="clear" w:color="auto" w:fill="FEFEFE"/>
          <w:lang w:val="bg-BG"/>
        </w:rPr>
        <w:t xml:space="preserve">4. са регистрирани по чл. 229 от </w:t>
      </w:r>
      <w:r w:rsidR="002C1186">
        <w:rPr>
          <w:rFonts w:ascii="Times New Roman" w:eastAsia="Times New Roman" w:hAnsi="Times New Roman" w:cs="Times New Roman"/>
          <w:sz w:val="24"/>
          <w:szCs w:val="24"/>
          <w:highlight w:val="white"/>
          <w:shd w:val="clear" w:color="auto" w:fill="FEFEFE"/>
          <w:lang w:val="bg-BG"/>
        </w:rPr>
        <w:t>Закона за ветеринарномедицинската дейност</w:t>
      </w:r>
      <w:r w:rsidRPr="002E7339">
        <w:rPr>
          <w:rFonts w:ascii="Times New Roman" w:eastAsia="Times New Roman" w:hAnsi="Times New Roman" w:cs="Times New Roman"/>
          <w:sz w:val="24"/>
          <w:szCs w:val="24"/>
          <w:highlight w:val="white"/>
          <w:shd w:val="clear" w:color="auto" w:fill="FEFEFE"/>
          <w:lang w:val="bg-BG"/>
        </w:rPr>
        <w:t>.</w:t>
      </w:r>
    </w:p>
    <w:p w14:paraId="69583084" w14:textId="38FE3A87" w:rsidR="00384715" w:rsidRPr="007E16DC" w:rsidRDefault="00023767">
      <w:pPr>
        <w:pStyle w:val="ListParagraph"/>
        <w:spacing w:after="0" w:line="240" w:lineRule="auto"/>
        <w:ind w:left="0"/>
        <w:contextualSpacing w:val="0"/>
        <w:jc w:val="both"/>
        <w:rPr>
          <w:rFonts w:ascii="Times New Roman" w:eastAsia="Times New Roman" w:hAnsi="Times New Roman" w:cs="Times New Roman"/>
          <w:sz w:val="24"/>
          <w:szCs w:val="24"/>
          <w:shd w:val="clear" w:color="auto" w:fill="FEFEFE"/>
          <w:lang w:val="bg-BG"/>
        </w:rPr>
      </w:pPr>
      <w:r>
        <w:rPr>
          <w:rFonts w:ascii="Times New Roman" w:eastAsia="Times New Roman" w:hAnsi="Times New Roman" w:cs="Times New Roman"/>
          <w:sz w:val="24"/>
          <w:szCs w:val="24"/>
          <w:shd w:val="clear" w:color="auto" w:fill="FEFEFE"/>
          <w:lang w:val="bg-BG"/>
        </w:rPr>
        <w:t>След като бъде приложен в България Инструментът</w:t>
      </w:r>
      <w:r w:rsidR="00384715" w:rsidRPr="002E7339">
        <w:rPr>
          <w:rFonts w:ascii="Times New Roman" w:eastAsia="Times New Roman" w:hAnsi="Times New Roman" w:cs="Times New Roman"/>
          <w:sz w:val="24"/>
          <w:szCs w:val="24"/>
          <w:shd w:val="clear" w:color="auto" w:fill="FEFEFE"/>
          <w:lang w:val="bg-BG"/>
        </w:rPr>
        <w:t xml:space="preserve"> за устойчивост на земеделските стопанства за хранителните вещества</w:t>
      </w:r>
      <w:r w:rsidR="007E16DC">
        <w:rPr>
          <w:rFonts w:ascii="Times New Roman" w:eastAsia="Times New Roman" w:hAnsi="Times New Roman" w:cs="Times New Roman"/>
          <w:sz w:val="24"/>
          <w:szCs w:val="24"/>
          <w:shd w:val="clear" w:color="auto" w:fill="FEFEFE"/>
          <w:lang w:val="bg-BG"/>
        </w:rPr>
        <w:t xml:space="preserve"> </w:t>
      </w:r>
      <w:r w:rsidR="007E16DC" w:rsidRPr="00023767">
        <w:rPr>
          <w:rFonts w:ascii="Times New Roman" w:eastAsia="Times New Roman" w:hAnsi="Times New Roman" w:cs="Times New Roman"/>
          <w:sz w:val="24"/>
          <w:szCs w:val="24"/>
          <w:shd w:val="clear" w:color="auto" w:fill="FEFEFE"/>
          <w:lang w:val="bg-BG"/>
        </w:rPr>
        <w:t>(</w:t>
      </w:r>
      <w:proofErr w:type="spellStart"/>
      <w:r w:rsidR="007E16DC" w:rsidRPr="00023767">
        <w:rPr>
          <w:rFonts w:ascii="Times New Roman" w:eastAsia="Times New Roman" w:hAnsi="Times New Roman" w:cs="Times New Roman"/>
          <w:sz w:val="24"/>
          <w:szCs w:val="24"/>
          <w:shd w:val="clear" w:color="auto" w:fill="FEFEFE"/>
        </w:rPr>
        <w:t>FaST</w:t>
      </w:r>
      <w:proofErr w:type="spellEnd"/>
      <w:r w:rsidR="007E16DC" w:rsidRPr="00023767">
        <w:rPr>
          <w:rFonts w:ascii="Times New Roman" w:eastAsia="Times New Roman" w:hAnsi="Times New Roman" w:cs="Times New Roman"/>
          <w:sz w:val="24"/>
          <w:szCs w:val="24"/>
          <w:shd w:val="clear" w:color="auto" w:fill="FEFEFE"/>
          <w:lang w:val="bg-BG"/>
        </w:rPr>
        <w:t>)</w:t>
      </w:r>
      <w:r>
        <w:rPr>
          <w:rFonts w:ascii="Times New Roman" w:eastAsia="Times New Roman" w:hAnsi="Times New Roman" w:cs="Times New Roman"/>
          <w:sz w:val="24"/>
          <w:szCs w:val="24"/>
          <w:shd w:val="clear" w:color="auto" w:fill="FEFEFE"/>
          <w:lang w:val="bg-BG"/>
        </w:rPr>
        <w:t>,</w:t>
      </w:r>
      <w:r w:rsidR="00384715" w:rsidRPr="007E16DC">
        <w:rPr>
          <w:rFonts w:ascii="Times New Roman" w:eastAsia="Times New Roman" w:hAnsi="Times New Roman" w:cs="Times New Roman"/>
          <w:sz w:val="24"/>
          <w:szCs w:val="24"/>
          <w:shd w:val="clear" w:color="auto" w:fill="FEFEFE"/>
          <w:lang w:val="bg-BG"/>
        </w:rPr>
        <w:t xml:space="preserve"> за целите на прилагане и контролиране на еко схемата ще се използва и наличната в него информация.</w:t>
      </w:r>
    </w:p>
    <w:p w14:paraId="774A1815" w14:textId="76153E07" w:rsidR="00384715" w:rsidRDefault="0043577C" w:rsidP="0026564D">
      <w:pPr>
        <w:pStyle w:val="ListParagraph"/>
        <w:spacing w:after="0" w:line="240" w:lineRule="auto"/>
        <w:ind w:left="0"/>
        <w:contextualSpacing w:val="0"/>
        <w:jc w:val="both"/>
        <w:rPr>
          <w:rFonts w:ascii="Times New Roman" w:hAnsi="Times New Roman" w:cs="Times New Roman"/>
          <w:sz w:val="24"/>
          <w:szCs w:val="24"/>
          <w:lang w:val="bg-BG"/>
        </w:rPr>
      </w:pPr>
      <w:r w:rsidRPr="00023767">
        <w:rPr>
          <w:rFonts w:ascii="Times New Roman" w:hAnsi="Times New Roman" w:cs="Times New Roman"/>
          <w:sz w:val="24"/>
          <w:szCs w:val="24"/>
          <w:lang w:val="bg-BG"/>
        </w:rPr>
        <w:t>З</w:t>
      </w:r>
      <w:r w:rsidR="007E16DC" w:rsidRPr="00023767">
        <w:rPr>
          <w:rFonts w:ascii="Times New Roman" w:hAnsi="Times New Roman" w:cs="Times New Roman"/>
          <w:sz w:val="24"/>
          <w:szCs w:val="24"/>
          <w:lang w:val="bg-BG"/>
        </w:rPr>
        <w:t>а целите на еко схемата не е необходимо да се представят доказателства за извършени почвени проби, но за целите на изготвяне на плана за управление</w:t>
      </w:r>
      <w:r w:rsidRPr="00023767">
        <w:rPr>
          <w:rFonts w:ascii="Times New Roman" w:hAnsi="Times New Roman" w:cs="Times New Roman"/>
          <w:sz w:val="24"/>
          <w:szCs w:val="24"/>
          <w:lang w:val="bg-BG"/>
        </w:rPr>
        <w:t>,</w:t>
      </w:r>
      <w:r w:rsidR="007E16DC" w:rsidRPr="00023767">
        <w:rPr>
          <w:rFonts w:ascii="Times New Roman" w:hAnsi="Times New Roman" w:cs="Times New Roman"/>
          <w:sz w:val="24"/>
          <w:szCs w:val="24"/>
          <w:lang w:val="bg-BG"/>
        </w:rPr>
        <w:t xml:space="preserve"> по преценка на лицето, което изготвя плана за управление, такива проби могат да бъдат извършени и те могат в последствие при необходимост да бъдат представени на ДФЗ при проверка.</w:t>
      </w:r>
    </w:p>
    <w:p w14:paraId="708ADF8D" w14:textId="77777777" w:rsidR="007E16DC" w:rsidRPr="007E16DC" w:rsidRDefault="007E16DC" w:rsidP="0026564D">
      <w:pPr>
        <w:pStyle w:val="ListParagraph"/>
        <w:spacing w:after="0" w:line="240" w:lineRule="auto"/>
        <w:ind w:left="0"/>
        <w:contextualSpacing w:val="0"/>
        <w:jc w:val="both"/>
        <w:rPr>
          <w:rFonts w:ascii="Times New Roman" w:hAnsi="Times New Roman" w:cs="Times New Roman"/>
          <w:sz w:val="24"/>
          <w:szCs w:val="24"/>
          <w:lang w:val="bg-BG"/>
        </w:rPr>
      </w:pPr>
    </w:p>
    <w:p w14:paraId="73F03D90" w14:textId="60687A62" w:rsidR="002212EB" w:rsidRDefault="002212EB" w:rsidP="0026564D">
      <w:pPr>
        <w:pStyle w:val="ListParagraph"/>
        <w:spacing w:after="0" w:line="240" w:lineRule="auto"/>
        <w:ind w:left="0"/>
        <w:contextualSpacing w:val="0"/>
        <w:jc w:val="both"/>
        <w:rPr>
          <w:rFonts w:ascii="Times New Roman" w:hAnsi="Times New Roman" w:cs="Times New Roman"/>
          <w:b/>
          <w:sz w:val="24"/>
          <w:szCs w:val="24"/>
          <w:lang w:val="bg-BG"/>
        </w:rPr>
      </w:pPr>
      <w:r w:rsidRPr="001307E9">
        <w:rPr>
          <w:rFonts w:ascii="Times New Roman" w:hAnsi="Times New Roman" w:cs="Times New Roman"/>
          <w:b/>
          <w:sz w:val="24"/>
          <w:szCs w:val="24"/>
          <w:lang w:val="bg-BG"/>
        </w:rPr>
        <w:t>Въпрос: По какъв начин ще се контролира, че земеделският стопанин, който желае да се възползва от еко схемата за запазване и възстановяване на почвения потенциал – насърчаване на зелено торене и органично наторяване</w:t>
      </w:r>
      <w:r w:rsidR="00040C92">
        <w:rPr>
          <w:rFonts w:ascii="Times New Roman" w:hAnsi="Times New Roman" w:cs="Times New Roman"/>
          <w:b/>
          <w:sz w:val="24"/>
          <w:szCs w:val="24"/>
          <w:lang w:val="bg-BG"/>
        </w:rPr>
        <w:t>,</w:t>
      </w:r>
      <w:r w:rsidRPr="001307E9">
        <w:rPr>
          <w:rFonts w:ascii="Times New Roman" w:hAnsi="Times New Roman" w:cs="Times New Roman"/>
          <w:b/>
          <w:sz w:val="24"/>
          <w:szCs w:val="24"/>
          <w:lang w:val="bg-BG"/>
        </w:rPr>
        <w:t xml:space="preserve"> използва органичен подобрител и ще се изисква ли представянето на документ, който да удостоверява, че подобрителят, който ще се използва</w:t>
      </w:r>
      <w:r w:rsidR="00040C92">
        <w:rPr>
          <w:rFonts w:ascii="Times New Roman" w:hAnsi="Times New Roman" w:cs="Times New Roman"/>
          <w:b/>
          <w:sz w:val="24"/>
          <w:szCs w:val="24"/>
          <w:lang w:val="bg-BG"/>
        </w:rPr>
        <w:t>,</w:t>
      </w:r>
      <w:r w:rsidRPr="001307E9">
        <w:rPr>
          <w:rFonts w:ascii="Times New Roman" w:hAnsi="Times New Roman" w:cs="Times New Roman"/>
          <w:b/>
          <w:sz w:val="24"/>
          <w:szCs w:val="24"/>
          <w:lang w:val="bg-BG"/>
        </w:rPr>
        <w:t xml:space="preserve"> е органичен?</w:t>
      </w:r>
    </w:p>
    <w:p w14:paraId="087EEB96" w14:textId="77777777" w:rsidR="0080288D" w:rsidRDefault="0080288D" w:rsidP="0026564D">
      <w:pPr>
        <w:pStyle w:val="ListParagraph"/>
        <w:spacing w:after="0" w:line="240" w:lineRule="auto"/>
        <w:ind w:left="0"/>
        <w:contextualSpacing w:val="0"/>
        <w:jc w:val="both"/>
        <w:rPr>
          <w:rFonts w:ascii="Times New Roman" w:hAnsi="Times New Roman" w:cs="Times New Roman"/>
          <w:b/>
          <w:sz w:val="24"/>
          <w:szCs w:val="24"/>
          <w:lang w:val="bg-BG"/>
        </w:rPr>
      </w:pPr>
    </w:p>
    <w:p w14:paraId="1A2F46EE" w14:textId="76C83C6D" w:rsidR="002212EB" w:rsidRPr="000A6E53" w:rsidRDefault="0044638D" w:rsidP="0026564D">
      <w:pPr>
        <w:pStyle w:val="ListParagraph"/>
        <w:spacing w:after="0" w:line="240" w:lineRule="auto"/>
        <w:ind w:left="0"/>
        <w:contextualSpacing w:val="0"/>
        <w:jc w:val="both"/>
        <w:rPr>
          <w:rFonts w:ascii="Times New Roman" w:hAnsi="Times New Roman" w:cs="Times New Roman"/>
          <w:b/>
          <w:sz w:val="24"/>
          <w:szCs w:val="24"/>
          <w:lang w:val="bg-BG"/>
        </w:rPr>
      </w:pPr>
      <w:r w:rsidRPr="000A6E53">
        <w:rPr>
          <w:rFonts w:ascii="Times New Roman" w:hAnsi="Times New Roman" w:cs="Times New Roman"/>
          <w:sz w:val="24"/>
          <w:szCs w:val="24"/>
          <w:lang w:val="bg-BG"/>
        </w:rPr>
        <w:t>Към датата на подготовка на този информационен материал, р</w:t>
      </w:r>
      <w:r w:rsidR="004B41A3" w:rsidRPr="000A6E53">
        <w:rPr>
          <w:rFonts w:ascii="Times New Roman" w:hAnsi="Times New Roman" w:cs="Times New Roman"/>
          <w:sz w:val="24"/>
          <w:szCs w:val="24"/>
          <w:lang w:val="bg-BG"/>
        </w:rPr>
        <w:t xml:space="preserve">егламентацията на пускането на пазара на </w:t>
      </w:r>
      <w:r w:rsidR="004B41A3" w:rsidRPr="000A6E53">
        <w:rPr>
          <w:rFonts w:ascii="Times New Roman" w:hAnsi="Times New Roman" w:cs="Times New Roman"/>
          <w:b/>
          <w:sz w:val="24"/>
          <w:szCs w:val="24"/>
          <w:lang w:val="bg-BG"/>
        </w:rPr>
        <w:t>торове, подобрители на почвата, биологично активни вещества и хранителни субстрати</w:t>
      </w:r>
      <w:r w:rsidR="004B41A3" w:rsidRPr="000A6E53">
        <w:rPr>
          <w:rFonts w:ascii="Times New Roman" w:hAnsi="Times New Roman" w:cs="Times New Roman"/>
          <w:sz w:val="24"/>
          <w:szCs w:val="24"/>
          <w:lang w:val="bg-BG"/>
        </w:rPr>
        <w:t xml:space="preserve"> е уредена в глава седма от Закона за защита на растенията</w:t>
      </w:r>
      <w:r w:rsidR="00023767">
        <w:rPr>
          <w:rFonts w:ascii="Times New Roman" w:hAnsi="Times New Roman" w:cs="Times New Roman"/>
          <w:sz w:val="24"/>
          <w:szCs w:val="24"/>
          <w:lang w:val="bg-BG"/>
        </w:rPr>
        <w:t>, според която</w:t>
      </w:r>
      <w:r w:rsidR="00551201" w:rsidRPr="000A6E53">
        <w:rPr>
          <w:rFonts w:ascii="Times New Roman" w:hAnsi="Times New Roman" w:cs="Times New Roman"/>
          <w:sz w:val="24"/>
          <w:szCs w:val="24"/>
          <w:lang w:val="bg-BG"/>
        </w:rPr>
        <w:t xml:space="preserve"> се предвижда </w:t>
      </w:r>
      <w:r w:rsidR="00551201" w:rsidRPr="000A6E53">
        <w:rPr>
          <w:rFonts w:ascii="Times New Roman" w:hAnsi="Times New Roman" w:cs="Times New Roman"/>
          <w:b/>
          <w:sz w:val="24"/>
          <w:szCs w:val="24"/>
          <w:lang w:val="bg-BG"/>
        </w:rPr>
        <w:t>регистрация и издаване на удостоверение за пускане на пазара и употреба</w:t>
      </w:r>
      <w:r w:rsidR="000A6E53" w:rsidRPr="000A6E53">
        <w:rPr>
          <w:rFonts w:ascii="Times New Roman" w:hAnsi="Times New Roman" w:cs="Times New Roman"/>
          <w:b/>
          <w:sz w:val="24"/>
          <w:szCs w:val="24"/>
          <w:lang w:val="bg-BG"/>
        </w:rPr>
        <w:t xml:space="preserve"> по националното законодателство</w:t>
      </w:r>
      <w:r w:rsidR="000A6E53" w:rsidRPr="000A6E53">
        <w:rPr>
          <w:rFonts w:ascii="Times New Roman" w:hAnsi="Times New Roman" w:cs="Times New Roman"/>
          <w:sz w:val="24"/>
          <w:szCs w:val="24"/>
          <w:lang w:val="bg-BG"/>
        </w:rPr>
        <w:t xml:space="preserve">, </w:t>
      </w:r>
      <w:r w:rsidR="00023767">
        <w:rPr>
          <w:rFonts w:ascii="Times New Roman" w:hAnsi="Times New Roman" w:cs="Times New Roman"/>
          <w:sz w:val="24"/>
          <w:szCs w:val="24"/>
          <w:lang w:val="bg-BG"/>
        </w:rPr>
        <w:t xml:space="preserve">както и правила </w:t>
      </w:r>
      <w:r w:rsidR="001E2958">
        <w:rPr>
          <w:rFonts w:ascii="Times New Roman" w:hAnsi="Times New Roman" w:cs="Times New Roman"/>
          <w:sz w:val="24"/>
          <w:szCs w:val="24"/>
          <w:lang w:val="bg-BG"/>
        </w:rPr>
        <w:t>на</w:t>
      </w:r>
      <w:r w:rsidR="00551201" w:rsidRPr="000A6E53">
        <w:rPr>
          <w:rFonts w:ascii="Times New Roman" w:hAnsi="Times New Roman" w:cs="Times New Roman"/>
          <w:sz w:val="24"/>
          <w:szCs w:val="24"/>
          <w:lang w:val="bg-BG"/>
        </w:rPr>
        <w:t xml:space="preserve"> </w:t>
      </w:r>
      <w:r w:rsidR="00551201" w:rsidRPr="000A6E53">
        <w:rPr>
          <w:rFonts w:ascii="Times New Roman" w:hAnsi="Times New Roman" w:cs="Times New Roman"/>
          <w:b/>
          <w:sz w:val="24"/>
          <w:szCs w:val="24"/>
          <w:lang w:val="bg-BG"/>
        </w:rPr>
        <w:t>ЕС</w:t>
      </w:r>
      <w:r w:rsidR="001E2958">
        <w:rPr>
          <w:rFonts w:ascii="Times New Roman" w:hAnsi="Times New Roman" w:cs="Times New Roman"/>
          <w:b/>
          <w:sz w:val="24"/>
          <w:szCs w:val="24"/>
          <w:lang w:val="bg-BG"/>
        </w:rPr>
        <w:t xml:space="preserve"> относно</w:t>
      </w:r>
      <w:r w:rsidR="00551201" w:rsidRPr="000A6E53">
        <w:rPr>
          <w:rFonts w:ascii="Times New Roman" w:hAnsi="Times New Roman" w:cs="Times New Roman"/>
          <w:b/>
          <w:sz w:val="24"/>
          <w:szCs w:val="24"/>
          <w:lang w:val="bg-BG"/>
        </w:rPr>
        <w:t xml:space="preserve"> продуктите за наторяване.</w:t>
      </w:r>
      <w:r w:rsidR="00551201" w:rsidRPr="000A6E53">
        <w:rPr>
          <w:rFonts w:eastAsia="Calibri"/>
          <w:b/>
          <w:lang w:val="bg-BG"/>
        </w:rPr>
        <w:t xml:space="preserve"> </w:t>
      </w:r>
    </w:p>
    <w:p w14:paraId="3165782A" w14:textId="3B18EB98" w:rsidR="0044638D" w:rsidRPr="000A6E53" w:rsidRDefault="00CC51DA" w:rsidP="001307E9">
      <w:pPr>
        <w:spacing w:after="0" w:line="240" w:lineRule="auto"/>
        <w:jc w:val="both"/>
        <w:rPr>
          <w:rFonts w:ascii="Times New Roman" w:hAnsi="Times New Roman" w:cs="Times New Roman"/>
          <w:b/>
          <w:sz w:val="24"/>
          <w:szCs w:val="24"/>
          <w:lang w:val="bg-BG"/>
        </w:rPr>
      </w:pPr>
      <w:r w:rsidRPr="000A6E53">
        <w:rPr>
          <w:rFonts w:ascii="Times New Roman" w:hAnsi="Times New Roman" w:cs="Times New Roman"/>
          <w:sz w:val="24"/>
          <w:szCs w:val="24"/>
          <w:lang w:val="bg-BG"/>
        </w:rPr>
        <w:t xml:space="preserve">Към настоящия момент се предвижда </w:t>
      </w:r>
      <w:r w:rsidR="0044638D" w:rsidRPr="000A6E53">
        <w:rPr>
          <w:rFonts w:ascii="Times New Roman" w:hAnsi="Times New Roman" w:cs="Times New Roman"/>
          <w:sz w:val="24"/>
          <w:szCs w:val="24"/>
          <w:lang w:val="bg-BG"/>
        </w:rPr>
        <w:t xml:space="preserve">изменение </w:t>
      </w:r>
      <w:r w:rsidRPr="000A6E53">
        <w:rPr>
          <w:rFonts w:ascii="Times New Roman" w:hAnsi="Times New Roman" w:cs="Times New Roman"/>
          <w:sz w:val="24"/>
          <w:szCs w:val="24"/>
          <w:lang w:val="bg-BG"/>
        </w:rPr>
        <w:t xml:space="preserve">и </w:t>
      </w:r>
      <w:r w:rsidR="0044638D" w:rsidRPr="000A6E53">
        <w:rPr>
          <w:rFonts w:ascii="Times New Roman" w:hAnsi="Times New Roman" w:cs="Times New Roman"/>
          <w:sz w:val="24"/>
          <w:szCs w:val="24"/>
          <w:lang w:val="bg-BG"/>
        </w:rPr>
        <w:t xml:space="preserve">допълнение на Закона за защита на растенията (ЗЗР), с което </w:t>
      </w:r>
      <w:r w:rsidR="00023767">
        <w:rPr>
          <w:rFonts w:ascii="Times New Roman" w:hAnsi="Times New Roman" w:cs="Times New Roman"/>
          <w:sz w:val="24"/>
          <w:szCs w:val="24"/>
          <w:lang w:val="bg-BG"/>
        </w:rPr>
        <w:t>ще се уредят националните</w:t>
      </w:r>
      <w:r w:rsidR="00040C92">
        <w:rPr>
          <w:rFonts w:ascii="Times New Roman" w:hAnsi="Times New Roman" w:cs="Times New Roman"/>
          <w:b/>
          <w:sz w:val="24"/>
          <w:szCs w:val="24"/>
          <w:lang w:val="bg-BG"/>
        </w:rPr>
        <w:t xml:space="preserve"> правила</w:t>
      </w:r>
      <w:r w:rsidR="000A6E53" w:rsidRPr="000A6E53">
        <w:rPr>
          <w:rFonts w:ascii="Times New Roman" w:hAnsi="Times New Roman" w:cs="Times New Roman"/>
          <w:b/>
          <w:sz w:val="24"/>
          <w:szCs w:val="24"/>
          <w:lang w:val="bg-BG"/>
        </w:rPr>
        <w:t xml:space="preserve"> и процедури, приложими за торове, подобрители на почвата, биологично активни вещества и хранителни субстрати, </w:t>
      </w:r>
      <w:r w:rsidR="001E2958">
        <w:rPr>
          <w:rFonts w:ascii="Times New Roman" w:hAnsi="Times New Roman" w:cs="Times New Roman"/>
          <w:b/>
          <w:sz w:val="24"/>
          <w:szCs w:val="24"/>
          <w:lang w:val="bg-BG"/>
        </w:rPr>
        <w:t>както и правила н</w:t>
      </w:r>
      <w:r w:rsidR="0080288D">
        <w:rPr>
          <w:rFonts w:ascii="Times New Roman" w:hAnsi="Times New Roman" w:cs="Times New Roman"/>
          <w:b/>
          <w:sz w:val="24"/>
          <w:szCs w:val="24"/>
          <w:lang w:val="bg-BG"/>
        </w:rPr>
        <w:t>а</w:t>
      </w:r>
      <w:r w:rsidR="000A6E53" w:rsidRPr="000A6E53">
        <w:rPr>
          <w:rFonts w:ascii="Times New Roman" w:hAnsi="Times New Roman" w:cs="Times New Roman"/>
          <w:b/>
          <w:sz w:val="24"/>
          <w:szCs w:val="24"/>
          <w:lang w:val="bg-BG"/>
        </w:rPr>
        <w:t xml:space="preserve"> ЕС продуктите за наторяване, за които са приети хармонизирани европейски изисквания.</w:t>
      </w:r>
    </w:p>
    <w:p w14:paraId="2A26BE7B" w14:textId="6319B683" w:rsidR="00CC51DA" w:rsidRPr="000A6E53" w:rsidRDefault="00CC51DA" w:rsidP="001307E9">
      <w:pPr>
        <w:pStyle w:val="ListParagraph"/>
        <w:spacing w:after="0" w:line="240" w:lineRule="auto"/>
        <w:ind w:left="0"/>
        <w:contextualSpacing w:val="0"/>
        <w:jc w:val="both"/>
        <w:rPr>
          <w:rFonts w:ascii="Times New Roman" w:hAnsi="Times New Roman" w:cs="Times New Roman"/>
          <w:sz w:val="24"/>
          <w:szCs w:val="24"/>
          <w:lang w:val="bg-BG"/>
        </w:rPr>
      </w:pPr>
      <w:r w:rsidRPr="000A6E53">
        <w:rPr>
          <w:rFonts w:ascii="Times New Roman" w:hAnsi="Times New Roman" w:cs="Times New Roman"/>
          <w:sz w:val="24"/>
          <w:szCs w:val="24"/>
          <w:lang w:val="bg-BG"/>
        </w:rPr>
        <w:lastRenderedPageBreak/>
        <w:t xml:space="preserve">Производството, търговията и пускането на пазара </w:t>
      </w:r>
      <w:r w:rsidR="00574C5A">
        <w:rPr>
          <w:rFonts w:ascii="Times New Roman" w:hAnsi="Times New Roman" w:cs="Times New Roman"/>
          <w:sz w:val="24"/>
          <w:szCs w:val="24"/>
          <w:lang w:val="bg-BG"/>
        </w:rPr>
        <w:t xml:space="preserve">на </w:t>
      </w:r>
      <w:r w:rsidRPr="000A6E53">
        <w:rPr>
          <w:rFonts w:ascii="Times New Roman" w:hAnsi="Times New Roman" w:cs="Times New Roman"/>
          <w:b/>
          <w:sz w:val="24"/>
          <w:szCs w:val="24"/>
          <w:lang w:val="bg-BG"/>
        </w:rPr>
        <w:t xml:space="preserve">органични торове и подобрители на почвата от животински произход </w:t>
      </w:r>
      <w:r w:rsidRPr="000A6E53">
        <w:rPr>
          <w:rFonts w:ascii="Times New Roman" w:hAnsi="Times New Roman" w:cs="Times New Roman"/>
          <w:sz w:val="24"/>
          <w:szCs w:val="24"/>
          <w:lang w:val="bg-BG"/>
        </w:rPr>
        <w:t xml:space="preserve">(продукти, получени от странични животински продукти) се извършва съгласно глава девета на Закона за ветеринарномедицинската дейност. </w:t>
      </w:r>
    </w:p>
    <w:p w14:paraId="1C589C00" w14:textId="22F8877B" w:rsidR="0044638D" w:rsidRPr="000A6E53" w:rsidRDefault="0044638D" w:rsidP="0026564D">
      <w:pPr>
        <w:pStyle w:val="ListParagraph"/>
        <w:spacing w:after="0" w:line="240" w:lineRule="auto"/>
        <w:ind w:left="0"/>
        <w:contextualSpacing w:val="0"/>
        <w:jc w:val="both"/>
        <w:rPr>
          <w:rFonts w:ascii="Times New Roman" w:hAnsi="Times New Roman" w:cs="Times New Roman"/>
          <w:sz w:val="24"/>
          <w:szCs w:val="24"/>
          <w:lang w:val="bg-BG"/>
        </w:rPr>
      </w:pPr>
      <w:r w:rsidRPr="000A6E53">
        <w:rPr>
          <w:rFonts w:ascii="Times New Roman" w:hAnsi="Times New Roman" w:cs="Times New Roman"/>
          <w:sz w:val="24"/>
          <w:szCs w:val="24"/>
          <w:lang w:val="bg-BG"/>
        </w:rPr>
        <w:t>В Наръчника за прилагане на директните плащания ще бъдат посочени документите, с които земеделските стопани, желаещи да се възползват от еко схемата, следва разполагат като доказателство, че използват органични подобрители.</w:t>
      </w:r>
    </w:p>
    <w:p w14:paraId="7658647B" w14:textId="77777777" w:rsidR="0044638D" w:rsidRDefault="0044638D" w:rsidP="0026564D">
      <w:pPr>
        <w:pStyle w:val="ListParagraph"/>
        <w:spacing w:after="0" w:line="240" w:lineRule="auto"/>
        <w:ind w:left="0"/>
        <w:contextualSpacing w:val="0"/>
        <w:jc w:val="both"/>
        <w:rPr>
          <w:rFonts w:ascii="Times New Roman" w:hAnsi="Times New Roman" w:cs="Times New Roman"/>
          <w:b/>
          <w:sz w:val="24"/>
          <w:szCs w:val="24"/>
          <w:lang w:val="bg-BG"/>
        </w:rPr>
      </w:pPr>
    </w:p>
    <w:p w14:paraId="1AAF233B" w14:textId="02FC2A03" w:rsidR="00384715" w:rsidRPr="002E7339" w:rsidRDefault="00384715" w:rsidP="0026564D">
      <w:pPr>
        <w:pStyle w:val="ListParagraph"/>
        <w:spacing w:after="0" w:line="240" w:lineRule="auto"/>
        <w:ind w:left="0"/>
        <w:contextualSpacing w:val="0"/>
        <w:jc w:val="both"/>
        <w:rPr>
          <w:rFonts w:ascii="Times New Roman" w:hAnsi="Times New Roman" w:cs="Times New Roman"/>
          <w:b/>
          <w:sz w:val="24"/>
          <w:szCs w:val="24"/>
          <w:lang w:val="bg-BG"/>
        </w:rPr>
      </w:pPr>
      <w:r w:rsidRPr="007E16DC">
        <w:rPr>
          <w:rFonts w:ascii="Times New Roman" w:hAnsi="Times New Roman" w:cs="Times New Roman"/>
          <w:b/>
          <w:sz w:val="24"/>
          <w:szCs w:val="24"/>
          <w:lang w:val="bg-BG"/>
        </w:rPr>
        <w:t xml:space="preserve">Въпрос: Могат ли и двете практики, предвидени по еко схема за запазване и възстановяване на почвения потенциал – насърчаване на зелено торене и органично </w:t>
      </w:r>
      <w:r w:rsidRPr="002E7339">
        <w:rPr>
          <w:rFonts w:ascii="Times New Roman" w:hAnsi="Times New Roman" w:cs="Times New Roman"/>
          <w:b/>
          <w:sz w:val="24"/>
          <w:szCs w:val="24"/>
          <w:lang w:val="bg-BG"/>
        </w:rPr>
        <w:t>наторяване</w:t>
      </w:r>
      <w:r w:rsidR="00574C5A">
        <w:rPr>
          <w:rFonts w:ascii="Times New Roman" w:hAnsi="Times New Roman" w:cs="Times New Roman"/>
          <w:b/>
          <w:sz w:val="24"/>
          <w:szCs w:val="24"/>
          <w:lang w:val="bg-BG"/>
        </w:rPr>
        <w:t>,</w:t>
      </w:r>
      <w:r w:rsidRPr="002E7339">
        <w:rPr>
          <w:rFonts w:ascii="Times New Roman" w:hAnsi="Times New Roman" w:cs="Times New Roman"/>
          <w:b/>
          <w:sz w:val="24"/>
          <w:szCs w:val="24"/>
          <w:lang w:val="bg-BG"/>
        </w:rPr>
        <w:t xml:space="preserve"> да бъдат включени в заявлението за подпомагане, но при различни парцели?</w:t>
      </w:r>
    </w:p>
    <w:p w14:paraId="4BE73D6A" w14:textId="77777777" w:rsidR="007E16DC" w:rsidRDefault="007E16DC" w:rsidP="0026564D">
      <w:pPr>
        <w:pStyle w:val="ListParagraph"/>
        <w:spacing w:after="0" w:line="240" w:lineRule="auto"/>
        <w:ind w:left="0"/>
        <w:contextualSpacing w:val="0"/>
        <w:jc w:val="both"/>
        <w:rPr>
          <w:rFonts w:ascii="Times New Roman" w:hAnsi="Times New Roman" w:cs="Times New Roman"/>
          <w:sz w:val="24"/>
          <w:szCs w:val="24"/>
          <w:lang w:val="bg-BG"/>
        </w:rPr>
      </w:pPr>
    </w:p>
    <w:p w14:paraId="012BE115" w14:textId="1DFFDFB3" w:rsidR="00384715" w:rsidRPr="007E16DC" w:rsidRDefault="00384715" w:rsidP="0026564D">
      <w:pPr>
        <w:pStyle w:val="ListParagraph"/>
        <w:spacing w:after="0" w:line="240" w:lineRule="auto"/>
        <w:ind w:left="0"/>
        <w:contextualSpacing w:val="0"/>
        <w:jc w:val="both"/>
        <w:rPr>
          <w:rFonts w:ascii="Times New Roman" w:hAnsi="Times New Roman" w:cs="Times New Roman"/>
          <w:sz w:val="24"/>
          <w:szCs w:val="24"/>
          <w:lang w:val="bg-BG"/>
        </w:rPr>
      </w:pPr>
      <w:r w:rsidRPr="007E16DC">
        <w:rPr>
          <w:rFonts w:ascii="Times New Roman" w:hAnsi="Times New Roman" w:cs="Times New Roman"/>
          <w:sz w:val="24"/>
          <w:szCs w:val="24"/>
          <w:lang w:val="bg-BG"/>
        </w:rPr>
        <w:t xml:space="preserve">В рамките на </w:t>
      </w:r>
      <w:r w:rsidR="0043577C">
        <w:rPr>
          <w:rFonts w:ascii="Times New Roman" w:hAnsi="Times New Roman" w:cs="Times New Roman"/>
          <w:sz w:val="24"/>
          <w:szCs w:val="24"/>
          <w:lang w:val="bg-BG"/>
        </w:rPr>
        <w:t xml:space="preserve">тази </w:t>
      </w:r>
      <w:r w:rsidRPr="007E16DC">
        <w:rPr>
          <w:rFonts w:ascii="Times New Roman" w:hAnsi="Times New Roman" w:cs="Times New Roman"/>
          <w:sz w:val="24"/>
          <w:szCs w:val="24"/>
          <w:lang w:val="bg-BG"/>
        </w:rPr>
        <w:t>еко схема</w:t>
      </w:r>
      <w:r w:rsidR="0043577C">
        <w:rPr>
          <w:rFonts w:ascii="Times New Roman" w:hAnsi="Times New Roman" w:cs="Times New Roman"/>
          <w:sz w:val="24"/>
          <w:szCs w:val="24"/>
          <w:lang w:val="bg-BG"/>
        </w:rPr>
        <w:t xml:space="preserve"> </w:t>
      </w:r>
      <w:r w:rsidRPr="007E16DC">
        <w:rPr>
          <w:rFonts w:ascii="Times New Roman" w:hAnsi="Times New Roman" w:cs="Times New Roman"/>
          <w:sz w:val="24"/>
          <w:szCs w:val="24"/>
          <w:lang w:val="bg-BG"/>
        </w:rPr>
        <w:t xml:space="preserve">има предвидени 2 екологични практики: </w:t>
      </w:r>
    </w:p>
    <w:p w14:paraId="0B668061" w14:textId="77777777" w:rsidR="00384715" w:rsidRPr="002E7339" w:rsidRDefault="00384715" w:rsidP="0026564D">
      <w:pPr>
        <w:pStyle w:val="ListParagraph"/>
        <w:spacing w:after="0" w:line="240" w:lineRule="auto"/>
        <w:ind w:left="0"/>
        <w:contextualSpacing w:val="0"/>
        <w:jc w:val="both"/>
        <w:rPr>
          <w:rFonts w:ascii="Times New Roman" w:hAnsi="Times New Roman" w:cs="Times New Roman"/>
          <w:sz w:val="24"/>
          <w:szCs w:val="24"/>
          <w:lang w:val="bg-BG"/>
        </w:rPr>
      </w:pPr>
      <w:r w:rsidRPr="002E7339">
        <w:rPr>
          <w:rFonts w:ascii="Times New Roman" w:hAnsi="Times New Roman" w:cs="Times New Roman"/>
          <w:sz w:val="24"/>
          <w:szCs w:val="24"/>
          <w:lang w:val="bg-BG"/>
        </w:rPr>
        <w:t>1. отглеждане на непроизводствени междинни култури или покривни култури с последващо зелено торене;</w:t>
      </w:r>
    </w:p>
    <w:p w14:paraId="7657C0FC" w14:textId="77777777" w:rsidR="00384715" w:rsidRPr="002E7339" w:rsidRDefault="00384715">
      <w:pPr>
        <w:pStyle w:val="ListParagraph"/>
        <w:spacing w:after="0" w:line="240" w:lineRule="auto"/>
        <w:ind w:left="0"/>
        <w:contextualSpacing w:val="0"/>
        <w:jc w:val="both"/>
        <w:rPr>
          <w:rFonts w:ascii="Times New Roman" w:hAnsi="Times New Roman" w:cs="Times New Roman"/>
          <w:sz w:val="24"/>
          <w:szCs w:val="24"/>
          <w:lang w:val="bg-BG"/>
        </w:rPr>
      </w:pPr>
      <w:r w:rsidRPr="002E7339">
        <w:rPr>
          <w:rFonts w:ascii="Times New Roman" w:hAnsi="Times New Roman" w:cs="Times New Roman"/>
          <w:sz w:val="24"/>
          <w:szCs w:val="24"/>
          <w:lang w:val="bg-BG"/>
        </w:rPr>
        <w:t>2. използването на външни органични подобрители на почвата.</w:t>
      </w:r>
    </w:p>
    <w:p w14:paraId="1F936E49" w14:textId="77777777" w:rsidR="00384715" w:rsidRPr="002E7339" w:rsidRDefault="00384715">
      <w:pPr>
        <w:pStyle w:val="ListParagraph"/>
        <w:spacing w:after="0" w:line="240" w:lineRule="auto"/>
        <w:ind w:left="0"/>
        <w:contextualSpacing w:val="0"/>
        <w:jc w:val="both"/>
        <w:rPr>
          <w:rFonts w:ascii="Times New Roman" w:hAnsi="Times New Roman" w:cs="Times New Roman"/>
          <w:sz w:val="24"/>
          <w:szCs w:val="24"/>
          <w:lang w:val="bg-BG"/>
        </w:rPr>
      </w:pPr>
      <w:r w:rsidRPr="002E7339">
        <w:rPr>
          <w:rFonts w:ascii="Times New Roman" w:hAnsi="Times New Roman" w:cs="Times New Roman"/>
          <w:sz w:val="24"/>
          <w:szCs w:val="24"/>
          <w:lang w:val="bg-BG"/>
        </w:rPr>
        <w:t>Двете екологични практики могат да бъдат приложени върху различни парцели и съответно включени в заявлението за подпомагане от един земеделски стопанин. За един парцел може да се получи подпомагане само за една от двете практики, но няма пречка в рамките на стопанството си земеделският стопанин да приложи и двете практики на различни парцели.</w:t>
      </w:r>
    </w:p>
    <w:p w14:paraId="75FAA395" w14:textId="77777777" w:rsidR="00384715" w:rsidRPr="002E7339" w:rsidRDefault="00384715" w:rsidP="0026564D">
      <w:pPr>
        <w:spacing w:after="0" w:line="240" w:lineRule="auto"/>
        <w:rPr>
          <w:rFonts w:ascii="Times New Roman" w:eastAsia="Calibri" w:hAnsi="Times New Roman" w:cs="Times New Roman"/>
          <w:sz w:val="24"/>
          <w:szCs w:val="24"/>
          <w:lang w:val="bg-BG"/>
        </w:rPr>
      </w:pPr>
    </w:p>
    <w:p w14:paraId="2B628CC2" w14:textId="77777777" w:rsidR="00384715" w:rsidRPr="002E7339" w:rsidRDefault="00384715" w:rsidP="0026564D">
      <w:pPr>
        <w:spacing w:after="0" w:line="240" w:lineRule="auto"/>
        <w:jc w:val="both"/>
        <w:rPr>
          <w:rFonts w:ascii="Times New Roman" w:hAnsi="Times New Roman" w:cs="Times New Roman"/>
          <w:b/>
          <w:sz w:val="24"/>
          <w:szCs w:val="24"/>
          <w:lang w:val="bg-BG"/>
        </w:rPr>
      </w:pPr>
      <w:r w:rsidRPr="002E7339">
        <w:rPr>
          <w:rFonts w:ascii="Times New Roman" w:hAnsi="Times New Roman" w:cs="Times New Roman"/>
          <w:b/>
          <w:sz w:val="24"/>
          <w:szCs w:val="24"/>
          <w:lang w:val="bg-BG"/>
        </w:rPr>
        <w:t>Въпрос: Ако даден земеделски стопанин през 2023 г. е на 40 навършени години и е все още допустим за подпомагане по интервенцията за млади земеделски стопани, ще продължи ли да е допустим за подпомагане като млад земеделски стопанин и през следващите четири години от прилагане на интервенцията (по аналог на досегашните правила по мярката за млад фермер)?</w:t>
      </w:r>
    </w:p>
    <w:p w14:paraId="03E8DD95" w14:textId="77777777" w:rsidR="00574C5A" w:rsidRDefault="00574C5A" w:rsidP="00ED4D32">
      <w:pPr>
        <w:spacing w:after="0" w:line="240" w:lineRule="auto"/>
        <w:jc w:val="both"/>
        <w:rPr>
          <w:rFonts w:ascii="Times New Roman" w:eastAsia="Calibri" w:hAnsi="Times New Roman" w:cs="Times New Roman"/>
          <w:sz w:val="24"/>
          <w:szCs w:val="24"/>
          <w:lang w:val="bg-BG"/>
        </w:rPr>
      </w:pPr>
    </w:p>
    <w:p w14:paraId="73BC4F46" w14:textId="19163480" w:rsidR="00487DBD" w:rsidRPr="00ED4D32" w:rsidRDefault="0043577C" w:rsidP="00ED4D3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У</w:t>
      </w:r>
      <w:r w:rsidR="00384715" w:rsidRPr="002E7339">
        <w:rPr>
          <w:rFonts w:ascii="Times New Roman" w:eastAsia="Calibri" w:hAnsi="Times New Roman" w:cs="Times New Roman"/>
          <w:sz w:val="24"/>
          <w:szCs w:val="24"/>
          <w:lang w:val="bg-BG"/>
        </w:rPr>
        <w:t>словието за възраст следва да бъде изпълнено към момента на подаване на заявлението за подпомагане</w:t>
      </w:r>
      <w:r>
        <w:rPr>
          <w:rStyle w:val="FootnoteReference"/>
          <w:rFonts w:ascii="Times New Roman" w:eastAsia="Calibri" w:hAnsi="Times New Roman" w:cs="Times New Roman"/>
          <w:sz w:val="24"/>
          <w:szCs w:val="24"/>
          <w:lang w:val="bg-BG"/>
        </w:rPr>
        <w:footnoteReference w:id="13"/>
      </w:r>
      <w:r w:rsidR="00384715" w:rsidRPr="002E7339">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В</w:t>
      </w:r>
      <w:r w:rsidR="00384715" w:rsidRPr="002E7339">
        <w:rPr>
          <w:rFonts w:ascii="Times New Roman" w:eastAsia="Calibri" w:hAnsi="Times New Roman" w:cs="Times New Roman"/>
          <w:sz w:val="24"/>
          <w:szCs w:val="24"/>
          <w:lang w:val="bg-BG"/>
        </w:rPr>
        <w:t>сички изискуеми изисквания по интервенцията следва да бъдат изпълнени кумулативно.</w:t>
      </w:r>
      <w:r w:rsidR="004944CF">
        <w:rPr>
          <w:rFonts w:ascii="Times New Roman" w:eastAsia="Calibri" w:hAnsi="Times New Roman" w:cs="Times New Roman"/>
          <w:sz w:val="24"/>
          <w:szCs w:val="24"/>
          <w:lang w:val="bg-BG"/>
        </w:rPr>
        <w:t xml:space="preserve"> </w:t>
      </w:r>
      <w:r w:rsidR="00ED4D32" w:rsidRPr="00ED4D32">
        <w:rPr>
          <w:rFonts w:ascii="Times New Roman" w:eastAsia="Calibri" w:hAnsi="Times New Roman" w:cs="Times New Roman"/>
          <w:sz w:val="24"/>
          <w:szCs w:val="24"/>
          <w:lang w:val="bg-BG"/>
        </w:rPr>
        <w:t xml:space="preserve">Подпомагането се предоставя на млади земеделски стопани, които са създали земеделско стопанство за първи път не по-рано от 5 години преди датата на подаване на първото заявление за подпомагане по интервенцията, като за създаване на стопанството се смята датата на регистрация на кандидата за подпомагане за първи път като земеделски стопанин в регистъра по  Наредба №3 за създаване и поддържане на регистър на земеделските стопани.  </w:t>
      </w:r>
    </w:p>
    <w:p w14:paraId="42841DF8" w14:textId="77777777" w:rsidR="00ED4D32" w:rsidRPr="002E7339" w:rsidRDefault="00ED4D32" w:rsidP="0026564D">
      <w:pPr>
        <w:spacing w:after="0" w:line="240" w:lineRule="auto"/>
        <w:rPr>
          <w:rFonts w:ascii="Times New Roman" w:eastAsia="Calibri" w:hAnsi="Times New Roman" w:cs="Times New Roman"/>
          <w:b/>
          <w:sz w:val="24"/>
          <w:szCs w:val="24"/>
          <w:u w:val="single"/>
          <w:lang w:val="bg-BG"/>
        </w:rPr>
      </w:pPr>
    </w:p>
    <w:p w14:paraId="1A3A240C" w14:textId="532C0108" w:rsidR="001F6B68" w:rsidRDefault="00CC70C9" w:rsidP="0026564D">
      <w:pPr>
        <w:spacing w:after="0" w:line="240" w:lineRule="auto"/>
        <w:rPr>
          <w:rFonts w:ascii="Times New Roman" w:eastAsia="Calibri" w:hAnsi="Times New Roman" w:cs="Times New Roman"/>
          <w:b/>
          <w:sz w:val="24"/>
          <w:szCs w:val="24"/>
          <w:u w:val="single"/>
          <w:lang w:val="bg-BG"/>
        </w:rPr>
      </w:pPr>
      <w:r>
        <w:rPr>
          <w:rFonts w:ascii="Times New Roman" w:eastAsia="Calibri" w:hAnsi="Times New Roman" w:cs="Times New Roman"/>
          <w:b/>
          <w:sz w:val="24"/>
          <w:szCs w:val="24"/>
          <w:u w:val="single"/>
          <w:lang w:val="bg-BG"/>
        </w:rPr>
        <w:t>РАЗВИТИЕ НА СЕЛСКИТЕ РАЙОНИ</w:t>
      </w:r>
    </w:p>
    <w:p w14:paraId="6E1EBAF6" w14:textId="77777777" w:rsidR="00CC70C9" w:rsidRPr="002E7339" w:rsidRDefault="00CC70C9" w:rsidP="0026564D">
      <w:pPr>
        <w:spacing w:after="0" w:line="240" w:lineRule="auto"/>
        <w:rPr>
          <w:rFonts w:ascii="Times New Roman" w:eastAsia="Calibri" w:hAnsi="Times New Roman" w:cs="Times New Roman"/>
          <w:b/>
          <w:sz w:val="24"/>
          <w:szCs w:val="24"/>
          <w:u w:val="single"/>
          <w:lang w:val="bg-BG"/>
        </w:rPr>
      </w:pPr>
    </w:p>
    <w:p w14:paraId="43859E53" w14:textId="022036AD" w:rsidR="002C5D74" w:rsidRPr="002E7339" w:rsidRDefault="003A70F1" w:rsidP="0026564D">
      <w:pPr>
        <w:tabs>
          <w:tab w:val="left" w:pos="2309"/>
        </w:tabs>
        <w:spacing w:after="0" w:line="240" w:lineRule="auto"/>
        <w:contextualSpacing/>
        <w:jc w:val="both"/>
        <w:rPr>
          <w:rFonts w:ascii="Times New Roman" w:eastAsia="Calibri" w:hAnsi="Times New Roman" w:cs="Times New Roman"/>
          <w:b/>
          <w:sz w:val="24"/>
          <w:szCs w:val="24"/>
          <w:lang w:val="bg-BG"/>
        </w:rPr>
      </w:pPr>
      <w:r w:rsidRPr="002E7339">
        <w:rPr>
          <w:rFonts w:ascii="Times New Roman" w:eastAsia="Calibri" w:hAnsi="Times New Roman" w:cs="Times New Roman"/>
          <w:b/>
          <w:sz w:val="24"/>
          <w:szCs w:val="24"/>
          <w:lang w:val="bg-BG"/>
        </w:rPr>
        <w:t xml:space="preserve">Въпрос: </w:t>
      </w:r>
      <w:r w:rsidR="002C5D74" w:rsidRPr="002E7339">
        <w:rPr>
          <w:rFonts w:ascii="Times New Roman" w:eastAsia="Calibri" w:hAnsi="Times New Roman" w:cs="Times New Roman"/>
          <w:b/>
          <w:sz w:val="24"/>
          <w:szCs w:val="24"/>
          <w:lang w:val="bg-BG"/>
        </w:rPr>
        <w:t>Къде е публикуван Стратегическия</w:t>
      </w:r>
      <w:r w:rsidR="00574C5A">
        <w:rPr>
          <w:rFonts w:ascii="Times New Roman" w:eastAsia="Calibri" w:hAnsi="Times New Roman" w:cs="Times New Roman"/>
          <w:b/>
          <w:sz w:val="24"/>
          <w:szCs w:val="24"/>
          <w:lang w:val="bg-BG"/>
        </w:rPr>
        <w:t>т</w:t>
      </w:r>
      <w:r w:rsidR="002C5D74" w:rsidRPr="002E7339">
        <w:rPr>
          <w:rFonts w:ascii="Times New Roman" w:eastAsia="Calibri" w:hAnsi="Times New Roman" w:cs="Times New Roman"/>
          <w:b/>
          <w:sz w:val="24"/>
          <w:szCs w:val="24"/>
          <w:lang w:val="bg-BG"/>
        </w:rPr>
        <w:t xml:space="preserve"> план за развитие на земеделието и селските райони за периода 2023-2027 г.?</w:t>
      </w:r>
    </w:p>
    <w:p w14:paraId="7817B84E" w14:textId="77777777" w:rsidR="007E16DC" w:rsidRDefault="007E16DC" w:rsidP="0026564D">
      <w:pPr>
        <w:tabs>
          <w:tab w:val="left" w:pos="2309"/>
        </w:tabs>
        <w:spacing w:after="0" w:line="240" w:lineRule="auto"/>
        <w:jc w:val="both"/>
        <w:rPr>
          <w:rFonts w:ascii="Times New Roman" w:eastAsia="Calibri" w:hAnsi="Times New Roman" w:cs="Times New Roman"/>
          <w:sz w:val="24"/>
          <w:szCs w:val="24"/>
          <w:lang w:val="bg-BG"/>
        </w:rPr>
      </w:pPr>
    </w:p>
    <w:p w14:paraId="41068697" w14:textId="0A969190" w:rsidR="002C5D74" w:rsidRPr="00786AD5" w:rsidRDefault="002C5D74" w:rsidP="0026564D">
      <w:pPr>
        <w:tabs>
          <w:tab w:val="left" w:pos="2309"/>
        </w:tabs>
        <w:spacing w:after="0" w:line="240" w:lineRule="auto"/>
        <w:jc w:val="both"/>
        <w:rPr>
          <w:rFonts w:ascii="Times New Roman" w:eastAsia="Calibri" w:hAnsi="Times New Roman" w:cs="Times New Roman"/>
          <w:sz w:val="24"/>
          <w:szCs w:val="24"/>
          <w:lang w:val="bg-BG"/>
        </w:rPr>
      </w:pPr>
      <w:r w:rsidRPr="007E16DC">
        <w:rPr>
          <w:rFonts w:ascii="Times New Roman" w:eastAsia="Calibri" w:hAnsi="Times New Roman" w:cs="Times New Roman"/>
          <w:sz w:val="24"/>
          <w:szCs w:val="24"/>
          <w:lang w:val="bg-BG"/>
        </w:rPr>
        <w:t xml:space="preserve">Одобреният Стратегически план за развитие на земеделието и селските райони за периода 2023-2027 г. е публикуван на следния линк: </w:t>
      </w:r>
      <w:hyperlink r:id="rId15" w:history="1">
        <w:r w:rsidRPr="008F1BE5">
          <w:rPr>
            <w:rFonts w:ascii="Times New Roman" w:eastAsia="Calibri" w:hAnsi="Times New Roman" w:cs="Times New Roman"/>
            <w:color w:val="0000FF"/>
            <w:sz w:val="24"/>
            <w:szCs w:val="24"/>
            <w:u w:val="single"/>
            <w:lang w:val="bg-BG"/>
          </w:rPr>
          <w:t>https://www.mzh.government.bg/bg/obsha-</w:t>
        </w:r>
        <w:r w:rsidRPr="008F1BE5">
          <w:rPr>
            <w:rFonts w:ascii="Times New Roman" w:eastAsia="Calibri" w:hAnsi="Times New Roman" w:cs="Times New Roman"/>
            <w:color w:val="0000FF"/>
            <w:sz w:val="24"/>
            <w:szCs w:val="24"/>
            <w:u w:val="single"/>
            <w:lang w:val="bg-BG"/>
          </w:rPr>
          <w:lastRenderedPageBreak/>
          <w:t>selskostopanska-politika-2021-2027-g/tematichna-rabotna-grupa/</w:t>
        </w:r>
      </w:hyperlink>
      <w:r w:rsidRPr="008F1BE5">
        <w:rPr>
          <w:rFonts w:ascii="Times New Roman" w:eastAsia="Calibri" w:hAnsi="Times New Roman" w:cs="Times New Roman"/>
          <w:sz w:val="24"/>
          <w:szCs w:val="24"/>
          <w:lang w:val="bg-BG"/>
        </w:rPr>
        <w:t xml:space="preserve"> </w:t>
      </w:r>
      <w:r w:rsidR="00786AD5" w:rsidRPr="00650B1E">
        <w:rPr>
          <w:rFonts w:ascii="Times New Roman" w:eastAsia="Calibri" w:hAnsi="Times New Roman" w:cs="Times New Roman"/>
          <w:sz w:val="24"/>
          <w:szCs w:val="24"/>
          <w:lang w:val="bg-BG"/>
        </w:rPr>
        <w:t>(</w:t>
      </w:r>
      <w:r w:rsidR="00786AD5">
        <w:rPr>
          <w:rFonts w:ascii="Times New Roman" w:eastAsia="Calibri" w:hAnsi="Times New Roman" w:cs="Times New Roman"/>
          <w:sz w:val="24"/>
          <w:szCs w:val="24"/>
          <w:lang w:val="bg-BG"/>
        </w:rPr>
        <w:t xml:space="preserve">Страница на </w:t>
      </w:r>
      <w:proofErr w:type="spellStart"/>
      <w:r w:rsidR="00786AD5">
        <w:rPr>
          <w:rFonts w:ascii="Times New Roman" w:eastAsia="Calibri" w:hAnsi="Times New Roman" w:cs="Times New Roman"/>
          <w:sz w:val="24"/>
          <w:szCs w:val="24"/>
          <w:lang w:val="bg-BG"/>
        </w:rPr>
        <w:t>МЗм</w:t>
      </w:r>
      <w:proofErr w:type="spellEnd"/>
      <w:r w:rsidR="00786AD5">
        <w:rPr>
          <w:rFonts w:ascii="Times New Roman" w:eastAsia="Calibri" w:hAnsi="Times New Roman" w:cs="Times New Roman"/>
          <w:sz w:val="24"/>
          <w:szCs w:val="24"/>
          <w:lang w:val="bg-BG"/>
        </w:rPr>
        <w:t xml:space="preserve"> -</w:t>
      </w:r>
      <w:r w:rsidR="00786AD5" w:rsidRPr="00650B1E">
        <w:rPr>
          <w:rFonts w:ascii="Times New Roman" w:eastAsia="Calibri" w:hAnsi="Times New Roman" w:cs="Times New Roman"/>
          <w:sz w:val="24"/>
          <w:szCs w:val="24"/>
          <w:lang w:val="bg-BG"/>
        </w:rPr>
        <w:t xml:space="preserve">&gt; </w:t>
      </w:r>
      <w:r w:rsidR="00786AD5" w:rsidRPr="00786AD5">
        <w:rPr>
          <w:rFonts w:ascii="Times New Roman" w:eastAsia="Calibri" w:hAnsi="Times New Roman" w:cs="Times New Roman"/>
          <w:sz w:val="24"/>
          <w:szCs w:val="24"/>
          <w:lang w:val="bg-BG"/>
        </w:rPr>
        <w:t>ОСП 2023-2027 г.</w:t>
      </w:r>
      <w:r w:rsidR="00786AD5" w:rsidRPr="00650B1E">
        <w:rPr>
          <w:rFonts w:ascii="Times New Roman" w:eastAsia="Calibri" w:hAnsi="Times New Roman" w:cs="Times New Roman"/>
          <w:sz w:val="24"/>
          <w:szCs w:val="24"/>
          <w:lang w:val="bg-BG"/>
        </w:rPr>
        <w:t xml:space="preserve"> -&gt; Тематична работна група за ОСП 2023-2027 г.)</w:t>
      </w:r>
    </w:p>
    <w:p w14:paraId="32662B3E" w14:textId="77777777" w:rsidR="002C5D74" w:rsidRPr="008F1BE5" w:rsidRDefault="002C5D74" w:rsidP="0026564D">
      <w:pPr>
        <w:tabs>
          <w:tab w:val="left" w:pos="2309"/>
        </w:tabs>
        <w:spacing w:after="0" w:line="240" w:lineRule="auto"/>
        <w:jc w:val="both"/>
        <w:rPr>
          <w:rFonts w:ascii="Times New Roman" w:eastAsia="Calibri" w:hAnsi="Times New Roman" w:cs="Times New Roman"/>
          <w:sz w:val="24"/>
          <w:szCs w:val="24"/>
          <w:lang w:val="bg-BG"/>
        </w:rPr>
      </w:pPr>
      <w:r w:rsidRPr="008F1BE5">
        <w:rPr>
          <w:rFonts w:ascii="Times New Roman" w:eastAsia="Calibri" w:hAnsi="Times New Roman" w:cs="Times New Roman"/>
          <w:sz w:val="24"/>
          <w:szCs w:val="24"/>
          <w:lang w:val="bg-BG"/>
        </w:rPr>
        <w:t xml:space="preserve">Описание на интервенциите за подпомагане в рамките на ЕФГЗ и ЕЗФРСР се съдържа в Раздел V от документа. </w:t>
      </w:r>
    </w:p>
    <w:p w14:paraId="1495C1F1" w14:textId="77777777" w:rsidR="007E16DC" w:rsidRDefault="007E16DC" w:rsidP="0026564D">
      <w:pPr>
        <w:tabs>
          <w:tab w:val="left" w:pos="2309"/>
        </w:tabs>
        <w:spacing w:after="0" w:line="240" w:lineRule="auto"/>
        <w:contextualSpacing/>
        <w:jc w:val="both"/>
        <w:rPr>
          <w:rFonts w:ascii="Times New Roman" w:eastAsia="Calibri" w:hAnsi="Times New Roman" w:cs="Times New Roman"/>
          <w:b/>
          <w:sz w:val="24"/>
          <w:szCs w:val="24"/>
          <w:lang w:val="bg-BG"/>
        </w:rPr>
      </w:pPr>
    </w:p>
    <w:p w14:paraId="503DFAEA" w14:textId="77777777" w:rsidR="002C5D74" w:rsidRPr="007E16DC" w:rsidRDefault="003A70F1" w:rsidP="0026564D">
      <w:pPr>
        <w:tabs>
          <w:tab w:val="left" w:pos="2309"/>
        </w:tabs>
        <w:spacing w:after="0" w:line="240" w:lineRule="auto"/>
        <w:contextualSpacing/>
        <w:jc w:val="both"/>
        <w:rPr>
          <w:rFonts w:ascii="Times New Roman" w:eastAsia="Calibri" w:hAnsi="Times New Roman" w:cs="Times New Roman"/>
          <w:b/>
          <w:sz w:val="24"/>
          <w:szCs w:val="24"/>
          <w:lang w:val="bg-BG"/>
        </w:rPr>
      </w:pPr>
      <w:r w:rsidRPr="007E16DC">
        <w:rPr>
          <w:rFonts w:ascii="Times New Roman" w:eastAsia="Calibri" w:hAnsi="Times New Roman" w:cs="Times New Roman"/>
          <w:b/>
          <w:sz w:val="24"/>
          <w:szCs w:val="24"/>
          <w:lang w:val="bg-BG"/>
        </w:rPr>
        <w:t xml:space="preserve">Въпрос: </w:t>
      </w:r>
      <w:r w:rsidR="002C5D74" w:rsidRPr="007E16DC">
        <w:rPr>
          <w:rFonts w:ascii="Times New Roman" w:eastAsia="Calibri" w:hAnsi="Times New Roman" w:cs="Times New Roman"/>
          <w:b/>
          <w:sz w:val="24"/>
          <w:szCs w:val="24"/>
          <w:lang w:val="bg-BG"/>
        </w:rPr>
        <w:t xml:space="preserve">Кои са интервенциите за подпомагане в рамките на </w:t>
      </w:r>
      <w:proofErr w:type="spellStart"/>
      <w:r w:rsidR="00C61E91">
        <w:rPr>
          <w:rFonts w:ascii="Times New Roman" w:eastAsia="Calibri" w:hAnsi="Times New Roman" w:cs="Times New Roman"/>
          <w:b/>
          <w:sz w:val="24"/>
          <w:szCs w:val="24"/>
          <w:lang w:val="bg-BG"/>
        </w:rPr>
        <w:t>а</w:t>
      </w:r>
      <w:r w:rsidR="00C61E91" w:rsidRPr="007E16DC">
        <w:rPr>
          <w:rFonts w:ascii="Times New Roman" w:eastAsia="Calibri" w:hAnsi="Times New Roman" w:cs="Times New Roman"/>
          <w:b/>
          <w:sz w:val="24"/>
          <w:szCs w:val="24"/>
          <w:lang w:val="bg-BG"/>
        </w:rPr>
        <w:t>гроекология</w:t>
      </w:r>
      <w:proofErr w:type="spellEnd"/>
      <w:r w:rsidR="00C61E91" w:rsidRPr="007E16DC">
        <w:rPr>
          <w:rFonts w:ascii="Times New Roman" w:eastAsia="Calibri" w:hAnsi="Times New Roman" w:cs="Times New Roman"/>
          <w:b/>
          <w:sz w:val="24"/>
          <w:szCs w:val="24"/>
          <w:lang w:val="bg-BG"/>
        </w:rPr>
        <w:t xml:space="preserve"> </w:t>
      </w:r>
      <w:r w:rsidR="002C5D74" w:rsidRPr="007E16DC">
        <w:rPr>
          <w:rFonts w:ascii="Times New Roman" w:eastAsia="Calibri" w:hAnsi="Times New Roman" w:cs="Times New Roman"/>
          <w:b/>
          <w:sz w:val="24"/>
          <w:szCs w:val="24"/>
          <w:lang w:val="bg-BG"/>
        </w:rPr>
        <w:t>и климат в новия програмен период?</w:t>
      </w:r>
    </w:p>
    <w:p w14:paraId="74CFBDF8" w14:textId="77777777" w:rsidR="007E16DC" w:rsidRDefault="007E16DC" w:rsidP="0026564D">
      <w:pPr>
        <w:tabs>
          <w:tab w:val="left" w:pos="2309"/>
        </w:tabs>
        <w:spacing w:after="0" w:line="240" w:lineRule="auto"/>
        <w:jc w:val="both"/>
        <w:rPr>
          <w:rFonts w:ascii="Times New Roman" w:eastAsia="Calibri" w:hAnsi="Times New Roman" w:cs="Times New Roman"/>
          <w:sz w:val="24"/>
          <w:szCs w:val="24"/>
          <w:lang w:val="bg-BG"/>
        </w:rPr>
      </w:pPr>
    </w:p>
    <w:p w14:paraId="60B7C090" w14:textId="77777777" w:rsidR="002C5D74" w:rsidRPr="007E16DC" w:rsidRDefault="002C5D74" w:rsidP="0026564D">
      <w:pPr>
        <w:tabs>
          <w:tab w:val="left" w:pos="2309"/>
        </w:tabs>
        <w:spacing w:after="0" w:line="240" w:lineRule="auto"/>
        <w:jc w:val="both"/>
        <w:rPr>
          <w:rFonts w:ascii="Times New Roman" w:eastAsia="Calibri" w:hAnsi="Times New Roman" w:cs="Times New Roman"/>
          <w:sz w:val="24"/>
          <w:szCs w:val="24"/>
          <w:lang w:val="bg-BG"/>
        </w:rPr>
      </w:pPr>
      <w:r w:rsidRPr="007E16DC">
        <w:rPr>
          <w:rFonts w:ascii="Times New Roman" w:eastAsia="Calibri" w:hAnsi="Times New Roman" w:cs="Times New Roman"/>
          <w:sz w:val="24"/>
          <w:szCs w:val="24"/>
          <w:lang w:val="bg-BG"/>
        </w:rPr>
        <w:t>В новия програмен период, който стартира за кампания 2023 г.</w:t>
      </w:r>
      <w:r w:rsidR="00786AD5" w:rsidRPr="00650B1E">
        <w:rPr>
          <w:rFonts w:ascii="Times New Roman" w:eastAsia="Calibri" w:hAnsi="Times New Roman" w:cs="Times New Roman"/>
          <w:sz w:val="24"/>
          <w:szCs w:val="24"/>
          <w:lang w:val="bg-BG"/>
        </w:rPr>
        <w:t>,</w:t>
      </w:r>
      <w:r w:rsidRPr="007E16DC">
        <w:rPr>
          <w:rFonts w:ascii="Times New Roman" w:eastAsia="Calibri" w:hAnsi="Times New Roman" w:cs="Times New Roman"/>
          <w:sz w:val="24"/>
          <w:szCs w:val="24"/>
          <w:lang w:val="bg-BG"/>
        </w:rPr>
        <w:t xml:space="preserve"> се предвижда подпомагане чрез поемане на ангажименти по следните девет интервенции: </w:t>
      </w:r>
    </w:p>
    <w:p w14:paraId="04633CB1" w14:textId="77777777" w:rsidR="002C5D74" w:rsidRPr="002E7339" w:rsidRDefault="002C5D74" w:rsidP="0026564D">
      <w:pPr>
        <w:numPr>
          <w:ilvl w:val="0"/>
          <w:numId w:val="2"/>
        </w:numPr>
        <w:tabs>
          <w:tab w:val="left" w:pos="2309"/>
        </w:tabs>
        <w:spacing w:after="0" w:line="240" w:lineRule="auto"/>
        <w:contextualSpacing/>
        <w:jc w:val="both"/>
        <w:rPr>
          <w:rFonts w:ascii="Times New Roman" w:eastAsia="Calibri" w:hAnsi="Times New Roman" w:cs="Times New Roman"/>
          <w:sz w:val="24"/>
          <w:szCs w:val="24"/>
          <w:lang w:val="bg-BG"/>
        </w:rPr>
      </w:pPr>
      <w:r w:rsidRPr="002E7339">
        <w:rPr>
          <w:rFonts w:ascii="Times New Roman" w:eastAsia="Calibri" w:hAnsi="Times New Roman" w:cs="Times New Roman"/>
          <w:sz w:val="24"/>
          <w:szCs w:val="24"/>
          <w:lang w:val="bg-BG"/>
        </w:rPr>
        <w:t>Насърчаване използването на култури и сортове, устойчиви към климатичните условия</w:t>
      </w:r>
      <w:r w:rsidR="00786AD5">
        <w:rPr>
          <w:rFonts w:ascii="Times New Roman" w:eastAsia="Calibri" w:hAnsi="Times New Roman" w:cs="Times New Roman"/>
          <w:sz w:val="24"/>
          <w:szCs w:val="24"/>
          <w:lang w:val="bg-BG"/>
        </w:rPr>
        <w:t>;</w:t>
      </w:r>
    </w:p>
    <w:p w14:paraId="6E1C06C0" w14:textId="77777777" w:rsidR="002C5D74" w:rsidRPr="002E7339" w:rsidRDefault="002C5D74" w:rsidP="0026564D">
      <w:pPr>
        <w:numPr>
          <w:ilvl w:val="0"/>
          <w:numId w:val="2"/>
        </w:numPr>
        <w:tabs>
          <w:tab w:val="left" w:pos="2309"/>
        </w:tabs>
        <w:spacing w:after="0" w:line="240" w:lineRule="auto"/>
        <w:contextualSpacing/>
        <w:jc w:val="both"/>
        <w:rPr>
          <w:rFonts w:ascii="Times New Roman" w:eastAsia="Calibri" w:hAnsi="Times New Roman" w:cs="Times New Roman"/>
          <w:sz w:val="24"/>
          <w:szCs w:val="24"/>
          <w:lang w:val="bg-BG"/>
        </w:rPr>
      </w:pPr>
      <w:r w:rsidRPr="002E7339">
        <w:rPr>
          <w:rFonts w:ascii="Times New Roman" w:eastAsia="Calibri" w:hAnsi="Times New Roman" w:cs="Times New Roman"/>
          <w:sz w:val="24"/>
          <w:szCs w:val="24"/>
          <w:lang w:val="bg-BG"/>
        </w:rPr>
        <w:t>Опазване на застрашени от изчезване местни сортове, важни за селското стопанство</w:t>
      </w:r>
      <w:r w:rsidR="00786AD5">
        <w:rPr>
          <w:rFonts w:ascii="Times New Roman" w:eastAsia="Calibri" w:hAnsi="Times New Roman" w:cs="Times New Roman"/>
          <w:sz w:val="24"/>
          <w:szCs w:val="24"/>
          <w:lang w:val="bg-BG"/>
        </w:rPr>
        <w:t>;</w:t>
      </w:r>
    </w:p>
    <w:p w14:paraId="443BD349" w14:textId="77777777" w:rsidR="002C5D74" w:rsidRPr="002E7339" w:rsidRDefault="002C5D74" w:rsidP="0026564D">
      <w:pPr>
        <w:numPr>
          <w:ilvl w:val="0"/>
          <w:numId w:val="2"/>
        </w:numPr>
        <w:tabs>
          <w:tab w:val="left" w:pos="2309"/>
        </w:tabs>
        <w:spacing w:after="0" w:line="240" w:lineRule="auto"/>
        <w:contextualSpacing/>
        <w:jc w:val="both"/>
        <w:rPr>
          <w:rFonts w:ascii="Times New Roman" w:eastAsia="Calibri" w:hAnsi="Times New Roman" w:cs="Times New Roman"/>
          <w:sz w:val="24"/>
          <w:szCs w:val="24"/>
          <w:lang w:val="bg-BG"/>
        </w:rPr>
      </w:pPr>
      <w:r w:rsidRPr="002E7339">
        <w:rPr>
          <w:rFonts w:ascii="Times New Roman" w:eastAsia="Calibri" w:hAnsi="Times New Roman" w:cs="Times New Roman"/>
          <w:sz w:val="24"/>
          <w:szCs w:val="24"/>
          <w:lang w:val="bg-BG"/>
        </w:rPr>
        <w:t>Опазване на местни породи (автохтонни), важни за селското стопанство</w:t>
      </w:r>
      <w:r w:rsidR="00786AD5">
        <w:rPr>
          <w:rFonts w:ascii="Times New Roman" w:eastAsia="Calibri" w:hAnsi="Times New Roman" w:cs="Times New Roman"/>
          <w:sz w:val="24"/>
          <w:szCs w:val="24"/>
          <w:lang w:val="bg-BG"/>
        </w:rPr>
        <w:t>;</w:t>
      </w:r>
    </w:p>
    <w:p w14:paraId="462561C6" w14:textId="3B5E53A0" w:rsidR="002C5D74" w:rsidRPr="002E7339" w:rsidRDefault="002C5D74" w:rsidP="0026564D">
      <w:pPr>
        <w:numPr>
          <w:ilvl w:val="0"/>
          <w:numId w:val="2"/>
        </w:numPr>
        <w:tabs>
          <w:tab w:val="left" w:pos="2309"/>
        </w:tabs>
        <w:spacing w:after="0" w:line="240" w:lineRule="auto"/>
        <w:contextualSpacing/>
        <w:jc w:val="both"/>
        <w:rPr>
          <w:rFonts w:ascii="Times New Roman" w:eastAsia="Calibri" w:hAnsi="Times New Roman" w:cs="Times New Roman"/>
          <w:sz w:val="24"/>
          <w:szCs w:val="24"/>
          <w:lang w:val="bg-BG"/>
        </w:rPr>
      </w:pPr>
      <w:r w:rsidRPr="002E7339">
        <w:rPr>
          <w:rFonts w:ascii="Times New Roman" w:eastAsia="Calibri" w:hAnsi="Times New Roman" w:cs="Times New Roman"/>
          <w:sz w:val="24"/>
          <w:szCs w:val="24"/>
          <w:lang w:val="bg-BG"/>
        </w:rPr>
        <w:t xml:space="preserve">Традиционни практики за сезонна паша </w:t>
      </w:r>
      <w:r w:rsidR="00786AD5">
        <w:rPr>
          <w:rFonts w:ascii="Times New Roman" w:eastAsia="Calibri" w:hAnsi="Times New Roman" w:cs="Times New Roman"/>
          <w:sz w:val="24"/>
          <w:szCs w:val="24"/>
          <w:lang w:val="bg-BG"/>
        </w:rPr>
        <w:t>–</w:t>
      </w:r>
      <w:r w:rsidRPr="002E7339">
        <w:rPr>
          <w:rFonts w:ascii="Times New Roman" w:eastAsia="Calibri" w:hAnsi="Times New Roman" w:cs="Times New Roman"/>
          <w:sz w:val="24"/>
          <w:szCs w:val="24"/>
          <w:lang w:val="bg-BG"/>
        </w:rPr>
        <w:t xml:space="preserve"> </w:t>
      </w:r>
      <w:proofErr w:type="spellStart"/>
      <w:r w:rsidRPr="002E7339">
        <w:rPr>
          <w:rFonts w:ascii="Times New Roman" w:eastAsia="Calibri" w:hAnsi="Times New Roman" w:cs="Times New Roman"/>
          <w:sz w:val="24"/>
          <w:szCs w:val="24"/>
          <w:lang w:val="bg-BG"/>
        </w:rPr>
        <w:t>пасторализъм</w:t>
      </w:r>
      <w:proofErr w:type="spellEnd"/>
      <w:r w:rsidR="00786AD5">
        <w:rPr>
          <w:rFonts w:ascii="Times New Roman" w:eastAsia="Calibri" w:hAnsi="Times New Roman" w:cs="Times New Roman"/>
          <w:sz w:val="24"/>
          <w:szCs w:val="24"/>
          <w:lang w:val="bg-BG"/>
        </w:rPr>
        <w:t>;</w:t>
      </w:r>
      <w:r w:rsidRPr="002E7339">
        <w:rPr>
          <w:rFonts w:ascii="Times New Roman" w:eastAsia="Calibri" w:hAnsi="Times New Roman" w:cs="Times New Roman"/>
          <w:sz w:val="24"/>
          <w:szCs w:val="24"/>
          <w:lang w:val="bg-BG"/>
        </w:rPr>
        <w:t xml:space="preserve"> </w:t>
      </w:r>
    </w:p>
    <w:p w14:paraId="2324C2FF" w14:textId="77777777" w:rsidR="002C5D74" w:rsidRPr="002E7339" w:rsidRDefault="002C5D74" w:rsidP="0026564D">
      <w:pPr>
        <w:numPr>
          <w:ilvl w:val="0"/>
          <w:numId w:val="2"/>
        </w:numPr>
        <w:tabs>
          <w:tab w:val="left" w:pos="2309"/>
        </w:tabs>
        <w:spacing w:after="0" w:line="240" w:lineRule="auto"/>
        <w:contextualSpacing/>
        <w:jc w:val="both"/>
        <w:rPr>
          <w:rFonts w:ascii="Times New Roman" w:eastAsia="Calibri" w:hAnsi="Times New Roman" w:cs="Times New Roman"/>
          <w:sz w:val="24"/>
          <w:szCs w:val="24"/>
          <w:lang w:val="bg-BG"/>
        </w:rPr>
      </w:pPr>
      <w:r w:rsidRPr="002E7339">
        <w:rPr>
          <w:rFonts w:ascii="Times New Roman" w:eastAsia="Calibri" w:hAnsi="Times New Roman" w:cs="Times New Roman"/>
          <w:sz w:val="24"/>
          <w:szCs w:val="24"/>
          <w:lang w:val="bg-BG"/>
        </w:rPr>
        <w:t xml:space="preserve">Поддържане на местообитанията на </w:t>
      </w:r>
      <w:proofErr w:type="spellStart"/>
      <w:r w:rsidRPr="002E7339">
        <w:rPr>
          <w:rFonts w:ascii="Times New Roman" w:eastAsia="Calibri" w:hAnsi="Times New Roman" w:cs="Times New Roman"/>
          <w:sz w:val="24"/>
          <w:szCs w:val="24"/>
          <w:lang w:val="bg-BG"/>
        </w:rPr>
        <w:t>червеногушата</w:t>
      </w:r>
      <w:proofErr w:type="spellEnd"/>
      <w:r w:rsidRPr="002E7339">
        <w:rPr>
          <w:rFonts w:ascii="Times New Roman" w:eastAsia="Calibri" w:hAnsi="Times New Roman" w:cs="Times New Roman"/>
          <w:sz w:val="24"/>
          <w:szCs w:val="24"/>
          <w:lang w:val="bg-BG"/>
        </w:rPr>
        <w:t xml:space="preserve"> гъска (</w:t>
      </w:r>
      <w:proofErr w:type="spellStart"/>
      <w:r w:rsidRPr="002E7339">
        <w:rPr>
          <w:rFonts w:ascii="Times New Roman" w:eastAsia="Calibri" w:hAnsi="Times New Roman" w:cs="Times New Roman"/>
          <w:sz w:val="24"/>
          <w:szCs w:val="24"/>
          <w:lang w:val="bg-BG"/>
        </w:rPr>
        <w:t>Branta</w:t>
      </w:r>
      <w:proofErr w:type="spellEnd"/>
      <w:r w:rsidRPr="002E7339">
        <w:rPr>
          <w:rFonts w:ascii="Times New Roman" w:eastAsia="Calibri" w:hAnsi="Times New Roman" w:cs="Times New Roman"/>
          <w:sz w:val="24"/>
          <w:szCs w:val="24"/>
          <w:lang w:val="bg-BG"/>
        </w:rPr>
        <w:t xml:space="preserve"> </w:t>
      </w:r>
      <w:proofErr w:type="spellStart"/>
      <w:r w:rsidRPr="002E7339">
        <w:rPr>
          <w:rFonts w:ascii="Times New Roman" w:eastAsia="Calibri" w:hAnsi="Times New Roman" w:cs="Times New Roman"/>
          <w:sz w:val="24"/>
          <w:szCs w:val="24"/>
          <w:lang w:val="bg-BG"/>
        </w:rPr>
        <w:t>ruficollis</w:t>
      </w:r>
      <w:proofErr w:type="spellEnd"/>
      <w:r w:rsidRPr="002E7339">
        <w:rPr>
          <w:rFonts w:ascii="Times New Roman" w:eastAsia="Calibri" w:hAnsi="Times New Roman" w:cs="Times New Roman"/>
          <w:sz w:val="24"/>
          <w:szCs w:val="24"/>
          <w:lang w:val="bg-BG"/>
        </w:rPr>
        <w:t xml:space="preserve">), </w:t>
      </w:r>
      <w:proofErr w:type="spellStart"/>
      <w:r w:rsidRPr="002E7339">
        <w:rPr>
          <w:rFonts w:ascii="Times New Roman" w:eastAsia="Calibri" w:hAnsi="Times New Roman" w:cs="Times New Roman"/>
          <w:sz w:val="24"/>
          <w:szCs w:val="24"/>
          <w:lang w:val="bg-BG"/>
        </w:rPr>
        <w:t>Кръстат</w:t>
      </w:r>
      <w:proofErr w:type="spellEnd"/>
      <w:r w:rsidRPr="002E7339">
        <w:rPr>
          <w:rFonts w:ascii="Times New Roman" w:eastAsia="Calibri" w:hAnsi="Times New Roman" w:cs="Times New Roman"/>
          <w:sz w:val="24"/>
          <w:szCs w:val="24"/>
          <w:lang w:val="bg-BG"/>
        </w:rPr>
        <w:t xml:space="preserve"> (царски) орел и Египетски лешояд в </w:t>
      </w:r>
      <w:proofErr w:type="spellStart"/>
      <w:r w:rsidRPr="002E7339">
        <w:rPr>
          <w:rFonts w:ascii="Times New Roman" w:eastAsia="Calibri" w:hAnsi="Times New Roman" w:cs="Times New Roman"/>
          <w:sz w:val="24"/>
          <w:szCs w:val="24"/>
          <w:lang w:val="bg-BG"/>
        </w:rPr>
        <w:t>орнитологични</w:t>
      </w:r>
      <w:proofErr w:type="spellEnd"/>
      <w:r w:rsidRPr="002E7339">
        <w:rPr>
          <w:rFonts w:ascii="Times New Roman" w:eastAsia="Calibri" w:hAnsi="Times New Roman" w:cs="Times New Roman"/>
          <w:sz w:val="24"/>
          <w:szCs w:val="24"/>
          <w:lang w:val="bg-BG"/>
        </w:rPr>
        <w:t xml:space="preserve"> важни места в обработваеми земи</w:t>
      </w:r>
      <w:r w:rsidR="00786AD5">
        <w:rPr>
          <w:rFonts w:ascii="Times New Roman" w:eastAsia="Calibri" w:hAnsi="Times New Roman" w:cs="Times New Roman"/>
          <w:sz w:val="24"/>
          <w:szCs w:val="24"/>
          <w:lang w:val="bg-BG"/>
        </w:rPr>
        <w:t>;</w:t>
      </w:r>
    </w:p>
    <w:p w14:paraId="545970D9" w14:textId="77777777" w:rsidR="002C5D74" w:rsidRPr="002E7339" w:rsidRDefault="002C5D74" w:rsidP="0026564D">
      <w:pPr>
        <w:numPr>
          <w:ilvl w:val="0"/>
          <w:numId w:val="2"/>
        </w:numPr>
        <w:tabs>
          <w:tab w:val="left" w:pos="2309"/>
        </w:tabs>
        <w:spacing w:after="0" w:line="240" w:lineRule="auto"/>
        <w:contextualSpacing/>
        <w:jc w:val="both"/>
        <w:rPr>
          <w:rFonts w:ascii="Times New Roman" w:eastAsia="Calibri" w:hAnsi="Times New Roman" w:cs="Times New Roman"/>
          <w:sz w:val="24"/>
          <w:szCs w:val="24"/>
          <w:lang w:val="bg-BG"/>
        </w:rPr>
      </w:pPr>
      <w:r w:rsidRPr="002E7339">
        <w:rPr>
          <w:rFonts w:ascii="Times New Roman" w:eastAsia="Calibri" w:hAnsi="Times New Roman" w:cs="Times New Roman"/>
          <w:sz w:val="24"/>
          <w:szCs w:val="24"/>
          <w:lang w:val="bg-BG"/>
        </w:rPr>
        <w:t>Отглеждане на сортове, устойчиви към климатични условия чрез практики за интегрирано производство</w:t>
      </w:r>
      <w:r w:rsidR="00786AD5">
        <w:rPr>
          <w:rFonts w:ascii="Times New Roman" w:eastAsia="Calibri" w:hAnsi="Times New Roman" w:cs="Times New Roman"/>
          <w:sz w:val="24"/>
          <w:szCs w:val="24"/>
          <w:lang w:val="bg-BG"/>
        </w:rPr>
        <w:t>;</w:t>
      </w:r>
    </w:p>
    <w:p w14:paraId="064B283A" w14:textId="77777777" w:rsidR="002C5D74" w:rsidRPr="002E7339" w:rsidRDefault="002C5D74" w:rsidP="0026564D">
      <w:pPr>
        <w:numPr>
          <w:ilvl w:val="0"/>
          <w:numId w:val="2"/>
        </w:numPr>
        <w:tabs>
          <w:tab w:val="left" w:pos="2309"/>
        </w:tabs>
        <w:spacing w:after="0" w:line="240" w:lineRule="auto"/>
        <w:contextualSpacing/>
        <w:jc w:val="both"/>
        <w:rPr>
          <w:rFonts w:ascii="Times New Roman" w:eastAsia="Calibri" w:hAnsi="Times New Roman" w:cs="Times New Roman"/>
          <w:sz w:val="24"/>
          <w:szCs w:val="24"/>
          <w:lang w:val="bg-BG"/>
        </w:rPr>
      </w:pPr>
      <w:r w:rsidRPr="002E7339">
        <w:rPr>
          <w:rFonts w:ascii="Times New Roman" w:eastAsia="Calibri" w:hAnsi="Times New Roman" w:cs="Times New Roman"/>
          <w:sz w:val="24"/>
          <w:szCs w:val="24"/>
          <w:lang w:val="bg-BG"/>
        </w:rPr>
        <w:t>Насърчаване намалението на употребата на продуктите за растителна защита и торове през контрол в краен продукт</w:t>
      </w:r>
      <w:r w:rsidR="00786AD5">
        <w:rPr>
          <w:rFonts w:ascii="Times New Roman" w:eastAsia="Calibri" w:hAnsi="Times New Roman" w:cs="Times New Roman"/>
          <w:sz w:val="24"/>
          <w:szCs w:val="24"/>
          <w:lang w:val="bg-BG"/>
        </w:rPr>
        <w:t>;</w:t>
      </w:r>
    </w:p>
    <w:p w14:paraId="0C52E20F" w14:textId="77777777" w:rsidR="002C5D74" w:rsidRPr="002E7339" w:rsidRDefault="002C5D74" w:rsidP="0026564D">
      <w:pPr>
        <w:numPr>
          <w:ilvl w:val="0"/>
          <w:numId w:val="2"/>
        </w:numPr>
        <w:tabs>
          <w:tab w:val="left" w:pos="2309"/>
        </w:tabs>
        <w:spacing w:after="0" w:line="240" w:lineRule="auto"/>
        <w:contextualSpacing/>
        <w:jc w:val="both"/>
        <w:rPr>
          <w:rFonts w:ascii="Times New Roman" w:eastAsia="Calibri" w:hAnsi="Times New Roman" w:cs="Times New Roman"/>
          <w:sz w:val="24"/>
          <w:szCs w:val="24"/>
          <w:lang w:val="bg-BG"/>
        </w:rPr>
      </w:pPr>
      <w:r w:rsidRPr="002E7339">
        <w:rPr>
          <w:rFonts w:ascii="Times New Roman" w:eastAsia="Calibri" w:hAnsi="Times New Roman" w:cs="Times New Roman"/>
          <w:sz w:val="24"/>
          <w:szCs w:val="24"/>
          <w:lang w:val="bg-BG"/>
        </w:rPr>
        <w:t>Насърчаване на естественото опрашване</w:t>
      </w:r>
      <w:r w:rsidR="00786AD5">
        <w:rPr>
          <w:rFonts w:ascii="Times New Roman" w:eastAsia="Calibri" w:hAnsi="Times New Roman" w:cs="Times New Roman"/>
          <w:sz w:val="24"/>
          <w:szCs w:val="24"/>
          <w:lang w:val="bg-BG"/>
        </w:rPr>
        <w:t>;</w:t>
      </w:r>
    </w:p>
    <w:p w14:paraId="62B71AA3" w14:textId="77777777" w:rsidR="002C5D74" w:rsidRPr="002E7339" w:rsidRDefault="002C5D74" w:rsidP="0026564D">
      <w:pPr>
        <w:numPr>
          <w:ilvl w:val="0"/>
          <w:numId w:val="2"/>
        </w:numPr>
        <w:tabs>
          <w:tab w:val="left" w:pos="2309"/>
        </w:tabs>
        <w:spacing w:after="0" w:line="240" w:lineRule="auto"/>
        <w:contextualSpacing/>
        <w:jc w:val="both"/>
        <w:rPr>
          <w:rFonts w:ascii="Times New Roman" w:eastAsia="Calibri" w:hAnsi="Times New Roman" w:cs="Times New Roman"/>
          <w:sz w:val="24"/>
          <w:szCs w:val="24"/>
          <w:lang w:val="bg-BG"/>
        </w:rPr>
      </w:pPr>
      <w:r w:rsidRPr="002E7339">
        <w:rPr>
          <w:rFonts w:ascii="Times New Roman" w:eastAsia="Calibri" w:hAnsi="Times New Roman" w:cs="Times New Roman"/>
          <w:sz w:val="24"/>
          <w:szCs w:val="24"/>
          <w:lang w:val="bg-BG"/>
        </w:rPr>
        <w:t>Възстановяване и поддържане на деградирали пасищни територии</w:t>
      </w:r>
      <w:r w:rsidR="00786AD5">
        <w:rPr>
          <w:rFonts w:ascii="Times New Roman" w:eastAsia="Calibri" w:hAnsi="Times New Roman" w:cs="Times New Roman"/>
          <w:sz w:val="24"/>
          <w:szCs w:val="24"/>
          <w:lang w:val="bg-BG"/>
        </w:rPr>
        <w:t>.</w:t>
      </w:r>
    </w:p>
    <w:p w14:paraId="2585BA1B" w14:textId="77777777" w:rsidR="002C5D74" w:rsidRPr="002E7339" w:rsidRDefault="002C5D74" w:rsidP="0026564D">
      <w:pPr>
        <w:tabs>
          <w:tab w:val="left" w:pos="2309"/>
        </w:tabs>
        <w:spacing w:after="0" w:line="240" w:lineRule="auto"/>
        <w:ind w:left="1080"/>
        <w:contextualSpacing/>
        <w:jc w:val="both"/>
        <w:rPr>
          <w:rFonts w:ascii="Times New Roman" w:eastAsia="Calibri" w:hAnsi="Times New Roman" w:cs="Times New Roman"/>
          <w:sz w:val="24"/>
          <w:szCs w:val="24"/>
          <w:lang w:val="bg-BG"/>
        </w:rPr>
      </w:pPr>
    </w:p>
    <w:p w14:paraId="16415DF3" w14:textId="77777777" w:rsidR="002C5D74" w:rsidRPr="002E7339" w:rsidRDefault="003A70F1" w:rsidP="0026564D">
      <w:pPr>
        <w:tabs>
          <w:tab w:val="left" w:pos="2309"/>
        </w:tabs>
        <w:spacing w:after="0" w:line="240" w:lineRule="auto"/>
        <w:contextualSpacing/>
        <w:jc w:val="both"/>
        <w:rPr>
          <w:rFonts w:ascii="Times New Roman" w:eastAsia="Calibri" w:hAnsi="Times New Roman" w:cs="Times New Roman"/>
          <w:b/>
          <w:sz w:val="24"/>
          <w:szCs w:val="24"/>
          <w:lang w:val="bg-BG"/>
        </w:rPr>
      </w:pPr>
      <w:r w:rsidRPr="002E7339">
        <w:rPr>
          <w:rFonts w:ascii="Times New Roman" w:eastAsia="Calibri" w:hAnsi="Times New Roman" w:cs="Times New Roman"/>
          <w:b/>
          <w:sz w:val="24"/>
          <w:szCs w:val="24"/>
          <w:lang w:val="bg-BG"/>
        </w:rPr>
        <w:t xml:space="preserve">Въпрос: </w:t>
      </w:r>
      <w:r w:rsidR="002C5D74" w:rsidRPr="002E7339">
        <w:rPr>
          <w:rFonts w:ascii="Times New Roman" w:eastAsia="Calibri" w:hAnsi="Times New Roman" w:cs="Times New Roman"/>
          <w:b/>
          <w:sz w:val="24"/>
          <w:szCs w:val="24"/>
          <w:lang w:val="bg-BG"/>
        </w:rPr>
        <w:t xml:space="preserve">Как ще се подпомага биологичното производство в новия програмен период? </w:t>
      </w:r>
    </w:p>
    <w:p w14:paraId="64BDF955" w14:textId="77777777" w:rsidR="007E16DC" w:rsidRDefault="007E16DC" w:rsidP="0026564D">
      <w:pPr>
        <w:tabs>
          <w:tab w:val="left" w:pos="2309"/>
        </w:tabs>
        <w:spacing w:after="0" w:line="240" w:lineRule="auto"/>
        <w:jc w:val="both"/>
        <w:rPr>
          <w:rFonts w:ascii="Times New Roman" w:eastAsia="Calibri" w:hAnsi="Times New Roman" w:cs="Times New Roman"/>
          <w:sz w:val="24"/>
          <w:szCs w:val="24"/>
          <w:lang w:val="bg-BG"/>
        </w:rPr>
      </w:pPr>
    </w:p>
    <w:p w14:paraId="150BEEA8" w14:textId="77777777" w:rsidR="002967D1" w:rsidRDefault="002C5D74" w:rsidP="0026564D">
      <w:pPr>
        <w:tabs>
          <w:tab w:val="left" w:pos="2309"/>
        </w:tabs>
        <w:spacing w:after="0" w:line="240" w:lineRule="auto"/>
        <w:jc w:val="both"/>
        <w:rPr>
          <w:rFonts w:ascii="Times New Roman" w:eastAsia="Calibri" w:hAnsi="Times New Roman" w:cs="Times New Roman"/>
          <w:sz w:val="24"/>
          <w:szCs w:val="24"/>
          <w:lang w:val="bg-BG"/>
        </w:rPr>
      </w:pPr>
      <w:r w:rsidRPr="00650B1E">
        <w:rPr>
          <w:rFonts w:ascii="Times New Roman" w:eastAsia="Calibri" w:hAnsi="Times New Roman" w:cs="Times New Roman"/>
          <w:b/>
          <w:sz w:val="24"/>
          <w:szCs w:val="24"/>
          <w:lang w:val="bg-BG"/>
        </w:rPr>
        <w:t>Биологичното животновъдство</w:t>
      </w:r>
      <w:r w:rsidRPr="007E16DC">
        <w:rPr>
          <w:rFonts w:ascii="Times New Roman" w:eastAsia="Calibri" w:hAnsi="Times New Roman" w:cs="Times New Roman"/>
          <w:sz w:val="24"/>
          <w:szCs w:val="24"/>
          <w:lang w:val="bg-BG"/>
        </w:rPr>
        <w:t xml:space="preserve"> ще се подпомага в рамките на едногодишни еко</w:t>
      </w:r>
      <w:r w:rsidR="00786AD5">
        <w:rPr>
          <w:rFonts w:ascii="Times New Roman" w:eastAsia="Calibri" w:hAnsi="Times New Roman" w:cs="Times New Roman"/>
          <w:sz w:val="24"/>
          <w:szCs w:val="24"/>
          <w:lang w:val="bg-BG"/>
        </w:rPr>
        <w:t xml:space="preserve"> </w:t>
      </w:r>
      <w:r w:rsidRPr="007E16DC">
        <w:rPr>
          <w:rFonts w:ascii="Times New Roman" w:eastAsia="Calibri" w:hAnsi="Times New Roman" w:cs="Times New Roman"/>
          <w:sz w:val="24"/>
          <w:szCs w:val="24"/>
          <w:lang w:val="bg-BG"/>
        </w:rPr>
        <w:t xml:space="preserve">схеми. </w:t>
      </w:r>
    </w:p>
    <w:p w14:paraId="67132BB6" w14:textId="62132F56" w:rsidR="002C5D74" w:rsidRPr="002E7339" w:rsidRDefault="002C5D74" w:rsidP="0026564D">
      <w:pPr>
        <w:tabs>
          <w:tab w:val="left" w:pos="2309"/>
        </w:tabs>
        <w:spacing w:after="0" w:line="240" w:lineRule="auto"/>
        <w:jc w:val="both"/>
        <w:rPr>
          <w:rFonts w:ascii="Times New Roman" w:eastAsia="Calibri" w:hAnsi="Times New Roman" w:cs="Times New Roman"/>
          <w:sz w:val="24"/>
          <w:szCs w:val="24"/>
          <w:lang w:val="bg-BG"/>
        </w:rPr>
      </w:pPr>
      <w:r w:rsidRPr="007E16DC">
        <w:rPr>
          <w:rFonts w:ascii="Times New Roman" w:eastAsia="Calibri" w:hAnsi="Times New Roman" w:cs="Times New Roman"/>
          <w:sz w:val="24"/>
          <w:szCs w:val="24"/>
          <w:lang w:val="bg-BG"/>
        </w:rPr>
        <w:t xml:space="preserve">По отношение на </w:t>
      </w:r>
      <w:r w:rsidRPr="00650B1E">
        <w:rPr>
          <w:rFonts w:ascii="Times New Roman" w:eastAsia="Calibri" w:hAnsi="Times New Roman" w:cs="Times New Roman"/>
          <w:b/>
          <w:sz w:val="24"/>
          <w:szCs w:val="24"/>
          <w:lang w:val="bg-BG"/>
        </w:rPr>
        <w:t>биологичното растениевъдство</w:t>
      </w:r>
      <w:r w:rsidRPr="007E16DC">
        <w:rPr>
          <w:rFonts w:ascii="Times New Roman" w:eastAsia="Calibri" w:hAnsi="Times New Roman" w:cs="Times New Roman"/>
          <w:sz w:val="24"/>
          <w:szCs w:val="24"/>
          <w:lang w:val="bg-BG"/>
        </w:rPr>
        <w:t xml:space="preserve"> се предоставя възможност за поемане на 5-годишен ангажимен</w:t>
      </w:r>
      <w:r w:rsidRPr="002E7339">
        <w:rPr>
          <w:rFonts w:ascii="Times New Roman" w:eastAsia="Calibri" w:hAnsi="Times New Roman" w:cs="Times New Roman"/>
          <w:sz w:val="24"/>
          <w:szCs w:val="24"/>
          <w:lang w:val="bg-BG"/>
        </w:rPr>
        <w:t xml:space="preserve">т по една от двете операции: за преминаване към биологично растениевъдство или за поддържане на биологично растениевъдство. </w:t>
      </w:r>
    </w:p>
    <w:p w14:paraId="6580CC4B" w14:textId="10261CD8" w:rsidR="002C5D74" w:rsidRPr="002E7339" w:rsidRDefault="002C5D74" w:rsidP="0026564D">
      <w:pPr>
        <w:tabs>
          <w:tab w:val="left" w:pos="2309"/>
        </w:tabs>
        <w:spacing w:after="0" w:line="240" w:lineRule="auto"/>
        <w:ind w:left="720"/>
        <w:contextualSpacing/>
        <w:jc w:val="both"/>
        <w:rPr>
          <w:rFonts w:ascii="Times New Roman" w:eastAsia="Calibri" w:hAnsi="Times New Roman" w:cs="Times New Roman"/>
          <w:sz w:val="24"/>
          <w:szCs w:val="24"/>
          <w:lang w:val="bg-BG"/>
        </w:rPr>
      </w:pPr>
      <w:r w:rsidRPr="002E7339">
        <w:rPr>
          <w:rFonts w:ascii="Times New Roman" w:eastAsia="Calibri" w:hAnsi="Times New Roman" w:cs="Times New Roman"/>
          <w:sz w:val="24"/>
          <w:szCs w:val="24"/>
          <w:lang w:val="bg-BG"/>
        </w:rPr>
        <w:t xml:space="preserve">• </w:t>
      </w:r>
      <w:r w:rsidRPr="002967D1">
        <w:rPr>
          <w:rFonts w:ascii="Times New Roman" w:eastAsia="Calibri" w:hAnsi="Times New Roman" w:cs="Times New Roman"/>
          <w:b/>
          <w:sz w:val="24"/>
          <w:szCs w:val="24"/>
          <w:lang w:val="bg-BG"/>
        </w:rPr>
        <w:t>Плащания за преминаване към биологично земеделие</w:t>
      </w:r>
      <w:r w:rsidRPr="00AE01F2">
        <w:rPr>
          <w:rFonts w:ascii="Times New Roman" w:eastAsia="Calibri" w:hAnsi="Times New Roman" w:cs="Times New Roman"/>
          <w:sz w:val="24"/>
          <w:szCs w:val="24"/>
          <w:lang w:val="bg-BG"/>
        </w:rPr>
        <w:t xml:space="preserve"> </w:t>
      </w:r>
      <w:r w:rsidR="00AE01F2" w:rsidRPr="00AE01F2">
        <w:rPr>
          <w:rFonts w:ascii="Times New Roman" w:eastAsia="Calibri" w:hAnsi="Times New Roman" w:cs="Times New Roman"/>
          <w:sz w:val="24"/>
          <w:szCs w:val="24"/>
          <w:lang w:val="bg-BG"/>
        </w:rPr>
        <w:t>- а</w:t>
      </w:r>
      <w:r w:rsidR="001E2958">
        <w:rPr>
          <w:rFonts w:ascii="Times New Roman" w:eastAsia="Calibri" w:hAnsi="Times New Roman" w:cs="Times New Roman"/>
          <w:sz w:val="24"/>
          <w:szCs w:val="24"/>
          <w:lang w:val="bg-BG"/>
        </w:rPr>
        <w:t>нгажиментът за операцията е 5-</w:t>
      </w:r>
      <w:r w:rsidR="00AE01F2" w:rsidRPr="00AE01F2">
        <w:rPr>
          <w:rFonts w:ascii="Times New Roman" w:eastAsia="Calibri" w:hAnsi="Times New Roman" w:cs="Times New Roman"/>
          <w:sz w:val="24"/>
          <w:szCs w:val="24"/>
          <w:lang w:val="bg-BG"/>
        </w:rPr>
        <w:t>годишен в случаите, в които площите в стопанството са встъпили в период на преминаване към биологично растениевъдство. Въпреки че продължителността на периода за преминаване към биологично земеделие варира в зависимост от вида на отглежданите култури (между 2 и 3 години), помощта за подпомагането за периода на преход се отпуска за срок от 5 години, считано от първата година на подаване на заявлението за помощ, за да се подкрепят всички земеделски стопани в промяната на техните практики, като им позволяват да придобият необходимите технически умения до постигане на стабилно ниво на добив. След изтичането на периода на преход съгласно Регламент (ЕС) 2018/848, земеделският стопанин следва да предостави сертификат за биологична продукция.</w:t>
      </w:r>
    </w:p>
    <w:p w14:paraId="192A37A9" w14:textId="1BF1105C" w:rsidR="002C5D74" w:rsidRPr="002E7339" w:rsidRDefault="002C5D74">
      <w:pPr>
        <w:tabs>
          <w:tab w:val="left" w:pos="2309"/>
        </w:tabs>
        <w:spacing w:after="0" w:line="240" w:lineRule="auto"/>
        <w:ind w:left="720"/>
        <w:contextualSpacing/>
        <w:jc w:val="both"/>
        <w:rPr>
          <w:rFonts w:ascii="Times New Roman" w:eastAsia="Calibri" w:hAnsi="Times New Roman" w:cs="Times New Roman"/>
          <w:sz w:val="24"/>
          <w:szCs w:val="24"/>
          <w:lang w:val="bg-BG"/>
        </w:rPr>
      </w:pPr>
      <w:r w:rsidRPr="002E7339">
        <w:rPr>
          <w:rFonts w:ascii="Times New Roman" w:eastAsia="Calibri" w:hAnsi="Times New Roman" w:cs="Times New Roman"/>
          <w:sz w:val="24"/>
          <w:szCs w:val="24"/>
          <w:lang w:val="bg-BG"/>
        </w:rPr>
        <w:t xml:space="preserve">• </w:t>
      </w:r>
      <w:r w:rsidRPr="002967D1">
        <w:rPr>
          <w:rFonts w:ascii="Times New Roman" w:eastAsia="Calibri" w:hAnsi="Times New Roman" w:cs="Times New Roman"/>
          <w:b/>
          <w:sz w:val="24"/>
          <w:szCs w:val="24"/>
          <w:lang w:val="bg-BG"/>
        </w:rPr>
        <w:t>Плащания за поддържане на биологично земеделие</w:t>
      </w:r>
      <w:r w:rsidRPr="002E7339">
        <w:rPr>
          <w:rFonts w:ascii="Times New Roman" w:eastAsia="Calibri" w:hAnsi="Times New Roman" w:cs="Times New Roman"/>
          <w:sz w:val="24"/>
          <w:szCs w:val="24"/>
          <w:lang w:val="bg-BG"/>
        </w:rPr>
        <w:t xml:space="preserve"> - ангажимен</w:t>
      </w:r>
      <w:r w:rsidR="001E2958">
        <w:rPr>
          <w:rFonts w:ascii="Times New Roman" w:eastAsia="Calibri" w:hAnsi="Times New Roman" w:cs="Times New Roman"/>
          <w:sz w:val="24"/>
          <w:szCs w:val="24"/>
          <w:lang w:val="bg-BG"/>
        </w:rPr>
        <w:t>тът е 5-</w:t>
      </w:r>
      <w:r w:rsidRPr="002E7339">
        <w:rPr>
          <w:rFonts w:ascii="Times New Roman" w:eastAsia="Calibri" w:hAnsi="Times New Roman" w:cs="Times New Roman"/>
          <w:sz w:val="24"/>
          <w:szCs w:val="24"/>
          <w:lang w:val="bg-BG"/>
        </w:rPr>
        <w:t xml:space="preserve">годишен, като земеделските стопани следва да предоставят всяка година от поетия многогодишен ангажимент: сертификат за произведена от тях растителна продукция </w:t>
      </w:r>
      <w:r w:rsidRPr="002E7339">
        <w:rPr>
          <w:rFonts w:ascii="Times New Roman" w:eastAsia="Calibri" w:hAnsi="Times New Roman" w:cs="Times New Roman"/>
          <w:sz w:val="24"/>
          <w:szCs w:val="24"/>
          <w:lang w:val="bg-BG"/>
        </w:rPr>
        <w:lastRenderedPageBreak/>
        <w:t>и доказателства за реализация на сертифицираната биологична продукция, за която са получили подпомагане по операцията.</w:t>
      </w:r>
    </w:p>
    <w:p w14:paraId="03A5FCC7" w14:textId="005ECD1C" w:rsidR="002C5D74" w:rsidRPr="008F1BE5" w:rsidRDefault="002C5D74" w:rsidP="0026564D">
      <w:pPr>
        <w:tabs>
          <w:tab w:val="left" w:pos="2309"/>
        </w:tabs>
        <w:spacing w:after="0" w:line="240" w:lineRule="auto"/>
        <w:jc w:val="both"/>
        <w:rPr>
          <w:rFonts w:ascii="Times New Roman" w:eastAsia="Calibri" w:hAnsi="Times New Roman" w:cs="Times New Roman"/>
          <w:sz w:val="24"/>
          <w:szCs w:val="24"/>
          <w:lang w:val="bg-BG"/>
        </w:rPr>
      </w:pPr>
      <w:r w:rsidRPr="002E7339">
        <w:rPr>
          <w:rFonts w:ascii="Times New Roman" w:eastAsia="Calibri" w:hAnsi="Times New Roman" w:cs="Times New Roman"/>
          <w:sz w:val="24"/>
          <w:szCs w:val="24"/>
          <w:lang w:val="bg-BG"/>
        </w:rPr>
        <w:t>Общи изисквания по на</w:t>
      </w:r>
      <w:r w:rsidR="00574C5A">
        <w:rPr>
          <w:rFonts w:ascii="Times New Roman" w:eastAsia="Calibri" w:hAnsi="Times New Roman" w:cs="Times New Roman"/>
          <w:sz w:val="24"/>
          <w:szCs w:val="24"/>
          <w:lang w:val="bg-BG"/>
        </w:rPr>
        <w:t>правленията за двете операции: п</w:t>
      </w:r>
      <w:r w:rsidRPr="002E7339">
        <w:rPr>
          <w:rFonts w:ascii="Times New Roman" w:eastAsia="Calibri" w:hAnsi="Times New Roman" w:cs="Times New Roman"/>
          <w:sz w:val="24"/>
          <w:szCs w:val="24"/>
          <w:lang w:val="bg-BG"/>
        </w:rPr>
        <w:t>одпомагането е за земеделските площи, регистрирани в ИСАК, които отговарят на определението за „допустим хектар“. Всички земеделски площи е необходимо да са под контрола на контролиращото лице.</w:t>
      </w:r>
      <w:r w:rsidRPr="008F1BE5">
        <w:rPr>
          <w:rFonts w:ascii="Times New Roman" w:eastAsia="Calibri" w:hAnsi="Times New Roman" w:cs="Times New Roman"/>
          <w:sz w:val="24"/>
          <w:szCs w:val="24"/>
          <w:lang w:val="bg-BG"/>
        </w:rPr>
        <w:t xml:space="preserve"> Подпомагането се предоставя под формата на годишни плащания на хектар използваема земеделска площ.</w:t>
      </w:r>
    </w:p>
    <w:p w14:paraId="036F639C" w14:textId="77777777" w:rsidR="00AE01F2" w:rsidRPr="00AE01F2" w:rsidRDefault="00AE01F2" w:rsidP="00AE01F2">
      <w:pPr>
        <w:spacing w:after="0" w:line="240" w:lineRule="auto"/>
        <w:jc w:val="both"/>
        <w:rPr>
          <w:rFonts w:ascii="Times New Roman" w:eastAsia="Calibri" w:hAnsi="Times New Roman" w:cs="Times New Roman"/>
          <w:sz w:val="24"/>
          <w:szCs w:val="24"/>
          <w:lang w:val="bg-BG"/>
        </w:rPr>
      </w:pPr>
      <w:r w:rsidRPr="00AE01F2">
        <w:rPr>
          <w:rFonts w:ascii="Times New Roman" w:eastAsia="Calibri" w:hAnsi="Times New Roman" w:cs="Times New Roman"/>
          <w:b/>
          <w:sz w:val="24"/>
          <w:szCs w:val="24"/>
          <w:lang w:val="bg-BG"/>
        </w:rPr>
        <w:t>Биологичните пчелари</w:t>
      </w:r>
      <w:r w:rsidRPr="00AE01F2">
        <w:rPr>
          <w:rFonts w:ascii="Times New Roman" w:eastAsia="Calibri" w:hAnsi="Times New Roman" w:cs="Times New Roman"/>
          <w:sz w:val="24"/>
          <w:szCs w:val="24"/>
          <w:lang w:val="bg-BG"/>
        </w:rPr>
        <w:t xml:space="preserve"> ще могат да бъдат подпомогнати по интервенция „Биологично пчеларство“. Земеделският стопанин може да поеме отделни ангажименти по операции:</w:t>
      </w:r>
    </w:p>
    <w:p w14:paraId="634CFBC9" w14:textId="77777777" w:rsidR="00AE01F2" w:rsidRPr="00AE01F2" w:rsidRDefault="00AE01F2" w:rsidP="00AE01F2">
      <w:pPr>
        <w:spacing w:after="0" w:line="240" w:lineRule="auto"/>
        <w:ind w:firstLine="720"/>
        <w:jc w:val="both"/>
        <w:rPr>
          <w:rFonts w:ascii="Times New Roman" w:eastAsia="Calibri" w:hAnsi="Times New Roman" w:cs="Times New Roman"/>
          <w:sz w:val="24"/>
          <w:szCs w:val="24"/>
          <w:lang w:val="bg-BG"/>
        </w:rPr>
      </w:pPr>
      <w:r w:rsidRPr="00AE01F2">
        <w:rPr>
          <w:rFonts w:ascii="Times New Roman" w:eastAsia="Calibri" w:hAnsi="Times New Roman" w:cs="Times New Roman"/>
          <w:sz w:val="24"/>
          <w:szCs w:val="24"/>
          <w:lang w:val="bg-BG"/>
        </w:rPr>
        <w:t>•       Плащания за преминаване към биологично пчеларство</w:t>
      </w:r>
    </w:p>
    <w:p w14:paraId="1B643CFE" w14:textId="77777777" w:rsidR="00AE01F2" w:rsidRPr="00AE01F2" w:rsidRDefault="00AE01F2" w:rsidP="00AE01F2">
      <w:pPr>
        <w:spacing w:after="0" w:line="240" w:lineRule="auto"/>
        <w:ind w:firstLine="720"/>
        <w:jc w:val="both"/>
        <w:rPr>
          <w:rFonts w:ascii="Times New Roman" w:eastAsia="Calibri" w:hAnsi="Times New Roman" w:cs="Times New Roman"/>
          <w:sz w:val="24"/>
          <w:szCs w:val="24"/>
          <w:lang w:val="bg-BG"/>
        </w:rPr>
      </w:pPr>
      <w:r w:rsidRPr="00AE01F2">
        <w:rPr>
          <w:rFonts w:ascii="Times New Roman" w:eastAsia="Calibri" w:hAnsi="Times New Roman" w:cs="Times New Roman"/>
          <w:sz w:val="24"/>
          <w:szCs w:val="24"/>
          <w:lang w:val="bg-BG"/>
        </w:rPr>
        <w:t>•       Плащания за поддържане на биологично пчеларство.</w:t>
      </w:r>
    </w:p>
    <w:p w14:paraId="6F84901F" w14:textId="77777777" w:rsidR="00AE01F2" w:rsidRPr="00AE01F2" w:rsidRDefault="00AE01F2" w:rsidP="00AE01F2">
      <w:pPr>
        <w:spacing w:after="0" w:line="240" w:lineRule="auto"/>
        <w:jc w:val="both"/>
        <w:rPr>
          <w:rFonts w:ascii="Times New Roman" w:eastAsia="Calibri" w:hAnsi="Times New Roman" w:cs="Times New Roman"/>
          <w:sz w:val="24"/>
          <w:szCs w:val="24"/>
          <w:lang w:val="bg-BG"/>
        </w:rPr>
      </w:pPr>
      <w:r w:rsidRPr="00AE01F2">
        <w:rPr>
          <w:rFonts w:ascii="Times New Roman" w:eastAsia="Calibri" w:hAnsi="Times New Roman" w:cs="Times New Roman"/>
          <w:sz w:val="24"/>
          <w:szCs w:val="24"/>
          <w:lang w:val="bg-BG"/>
        </w:rPr>
        <w:t>Ангажиментът по операция „Плащания за преминаване към биологично пчеларство“ е с продължителност една година. След изтичане на ангажимента по операцията пчеларят има възможност да поеме ангажимент по операция „Плащания за поддържане на биологично пчеларство“.</w:t>
      </w:r>
    </w:p>
    <w:p w14:paraId="4B99E9C6" w14:textId="447E82A3" w:rsidR="00AE01F2" w:rsidRPr="00AE01F2" w:rsidRDefault="00AE01F2" w:rsidP="00AE01F2">
      <w:pPr>
        <w:spacing w:after="0" w:line="240" w:lineRule="auto"/>
        <w:jc w:val="both"/>
        <w:rPr>
          <w:rFonts w:ascii="Times New Roman" w:hAnsi="Times New Roman" w:cs="Times New Roman"/>
          <w:sz w:val="24"/>
          <w:szCs w:val="24"/>
          <w:lang w:val="bg-BG"/>
        </w:rPr>
      </w:pPr>
      <w:r w:rsidRPr="00AE01F2">
        <w:rPr>
          <w:rFonts w:ascii="Times New Roman" w:hAnsi="Times New Roman" w:cs="Times New Roman"/>
          <w:noProof/>
          <w:sz w:val="24"/>
          <w:szCs w:val="24"/>
        </w:rPr>
        <w:t>Подпомагането по интервенцията се предоставя годишно, под формата на еднократно плащане за стопанство, прилагащо изискванията на Регламент (ЕС) 2018/848.</w:t>
      </w:r>
      <w:r w:rsidRPr="00AE01F2">
        <w:rPr>
          <w:rFonts w:ascii="Times New Roman" w:hAnsi="Times New Roman" w:cs="Times New Roman"/>
          <w:noProof/>
          <w:sz w:val="24"/>
          <w:szCs w:val="24"/>
          <w:lang w:val="bg-BG"/>
        </w:rPr>
        <w:t xml:space="preserve"> В интервенцията се предвидени десет групи нива на подпомагане</w:t>
      </w:r>
      <w:r w:rsidR="001E2958">
        <w:rPr>
          <w:rFonts w:ascii="Times New Roman" w:hAnsi="Times New Roman" w:cs="Times New Roman"/>
          <w:noProof/>
          <w:sz w:val="24"/>
          <w:szCs w:val="24"/>
          <w:lang w:val="bg-BG"/>
        </w:rPr>
        <w:t>,</w:t>
      </w:r>
      <w:r w:rsidRPr="00AE01F2">
        <w:rPr>
          <w:rFonts w:ascii="Times New Roman" w:hAnsi="Times New Roman" w:cs="Times New Roman"/>
          <w:noProof/>
          <w:sz w:val="24"/>
          <w:szCs w:val="24"/>
          <w:lang w:val="bg-BG"/>
        </w:rPr>
        <w:t xml:space="preserve"> съобразени с големината на пчелните стопанства в страната ни.</w:t>
      </w:r>
    </w:p>
    <w:p w14:paraId="47C6EBB0" w14:textId="77777777" w:rsidR="00AE01F2" w:rsidRDefault="00AE01F2" w:rsidP="0026564D">
      <w:pPr>
        <w:tabs>
          <w:tab w:val="left" w:pos="2309"/>
        </w:tabs>
        <w:spacing w:after="0" w:line="240" w:lineRule="auto"/>
        <w:contextualSpacing/>
        <w:jc w:val="both"/>
        <w:rPr>
          <w:rFonts w:ascii="Times New Roman" w:eastAsia="Calibri" w:hAnsi="Times New Roman" w:cs="Times New Roman"/>
          <w:sz w:val="24"/>
          <w:szCs w:val="24"/>
          <w:lang w:val="bg-BG"/>
        </w:rPr>
      </w:pPr>
    </w:p>
    <w:p w14:paraId="383A8766" w14:textId="31132D8B" w:rsidR="002C5D74" w:rsidRPr="002E7339" w:rsidRDefault="003A70F1" w:rsidP="0026564D">
      <w:pPr>
        <w:tabs>
          <w:tab w:val="left" w:pos="2309"/>
        </w:tabs>
        <w:spacing w:after="0" w:line="240" w:lineRule="auto"/>
        <w:contextualSpacing/>
        <w:jc w:val="both"/>
        <w:rPr>
          <w:rFonts w:ascii="Times New Roman" w:eastAsia="Calibri" w:hAnsi="Times New Roman" w:cs="Times New Roman"/>
          <w:b/>
          <w:sz w:val="24"/>
          <w:szCs w:val="24"/>
          <w:lang w:val="bg-BG"/>
        </w:rPr>
      </w:pPr>
      <w:r w:rsidRPr="002E7339">
        <w:rPr>
          <w:rFonts w:ascii="Times New Roman" w:eastAsia="Calibri" w:hAnsi="Times New Roman" w:cs="Times New Roman"/>
          <w:b/>
          <w:sz w:val="24"/>
          <w:szCs w:val="24"/>
          <w:lang w:val="bg-BG"/>
        </w:rPr>
        <w:t xml:space="preserve">Въпрос: </w:t>
      </w:r>
      <w:r w:rsidR="002C5D74" w:rsidRPr="002E7339">
        <w:rPr>
          <w:rFonts w:ascii="Times New Roman" w:eastAsia="Calibri" w:hAnsi="Times New Roman" w:cs="Times New Roman"/>
          <w:b/>
          <w:sz w:val="24"/>
          <w:szCs w:val="24"/>
          <w:lang w:val="bg-BG"/>
        </w:rPr>
        <w:t>Възможно ли е да се включват нови площи за подпомагане на биологично производство в преход към текущи ангажименти?</w:t>
      </w:r>
    </w:p>
    <w:p w14:paraId="38692F2B" w14:textId="77777777" w:rsidR="007E16DC" w:rsidRDefault="007E16DC" w:rsidP="0026564D">
      <w:pPr>
        <w:tabs>
          <w:tab w:val="left" w:pos="2309"/>
        </w:tabs>
        <w:spacing w:after="0" w:line="240" w:lineRule="auto"/>
        <w:jc w:val="both"/>
        <w:rPr>
          <w:rFonts w:ascii="Times New Roman" w:eastAsia="Calibri" w:hAnsi="Times New Roman" w:cs="Times New Roman"/>
          <w:sz w:val="24"/>
          <w:szCs w:val="24"/>
          <w:lang w:val="bg-BG"/>
        </w:rPr>
      </w:pPr>
    </w:p>
    <w:p w14:paraId="364359AA" w14:textId="2D5D5A64" w:rsidR="002C5D74" w:rsidRPr="002E7339" w:rsidRDefault="002C5D74" w:rsidP="0026564D">
      <w:pPr>
        <w:tabs>
          <w:tab w:val="left" w:pos="2309"/>
        </w:tabs>
        <w:spacing w:after="0" w:line="240" w:lineRule="auto"/>
        <w:jc w:val="both"/>
        <w:rPr>
          <w:rFonts w:ascii="Times New Roman" w:eastAsia="Calibri" w:hAnsi="Times New Roman" w:cs="Times New Roman"/>
          <w:sz w:val="24"/>
          <w:szCs w:val="24"/>
          <w:lang w:val="bg-BG"/>
        </w:rPr>
      </w:pPr>
      <w:r w:rsidRPr="007E16DC">
        <w:rPr>
          <w:rFonts w:ascii="Times New Roman" w:eastAsia="Calibri" w:hAnsi="Times New Roman" w:cs="Times New Roman"/>
          <w:sz w:val="24"/>
          <w:szCs w:val="24"/>
          <w:lang w:val="bg-BG"/>
        </w:rPr>
        <w:t xml:space="preserve">Не, към съществуващ ангажимент по мярка 11 „Биологично </w:t>
      </w:r>
      <w:r w:rsidR="00574C5A">
        <w:rPr>
          <w:rFonts w:ascii="Times New Roman" w:eastAsia="Calibri" w:hAnsi="Times New Roman" w:cs="Times New Roman"/>
          <w:sz w:val="24"/>
          <w:szCs w:val="24"/>
          <w:lang w:val="bg-BG"/>
        </w:rPr>
        <w:t>земеделие“ от ПРСР 2014-2020 г.</w:t>
      </w:r>
      <w:r w:rsidRPr="007E16DC">
        <w:rPr>
          <w:rFonts w:ascii="Times New Roman" w:eastAsia="Calibri" w:hAnsi="Times New Roman" w:cs="Times New Roman"/>
          <w:sz w:val="24"/>
          <w:szCs w:val="24"/>
          <w:lang w:val="bg-BG"/>
        </w:rPr>
        <w:t xml:space="preserve"> няма </w:t>
      </w:r>
      <w:r w:rsidR="00786AD5">
        <w:rPr>
          <w:rFonts w:ascii="Times New Roman" w:eastAsia="Calibri" w:hAnsi="Times New Roman" w:cs="Times New Roman"/>
          <w:sz w:val="24"/>
          <w:szCs w:val="24"/>
          <w:lang w:val="bg-BG"/>
        </w:rPr>
        <w:t>д</w:t>
      </w:r>
      <w:r w:rsidRPr="007E16DC">
        <w:rPr>
          <w:rFonts w:ascii="Times New Roman" w:eastAsia="Calibri" w:hAnsi="Times New Roman" w:cs="Times New Roman"/>
          <w:sz w:val="24"/>
          <w:szCs w:val="24"/>
          <w:lang w:val="bg-BG"/>
        </w:rPr>
        <w:t>а могат да се добавят нови площи в период на преход. С новите площи ще може да се поеме нов ангажи</w:t>
      </w:r>
      <w:r w:rsidRPr="002E7339">
        <w:rPr>
          <w:rFonts w:ascii="Times New Roman" w:eastAsia="Calibri" w:hAnsi="Times New Roman" w:cs="Times New Roman"/>
          <w:sz w:val="24"/>
          <w:szCs w:val="24"/>
          <w:lang w:val="bg-BG"/>
        </w:rPr>
        <w:t>мент по интервенция „Биологично растениевъдство</w:t>
      </w:r>
      <w:r w:rsidR="00C856B2">
        <w:rPr>
          <w:rFonts w:ascii="Times New Roman" w:eastAsia="Calibri" w:hAnsi="Times New Roman" w:cs="Times New Roman"/>
          <w:sz w:val="24"/>
          <w:szCs w:val="24"/>
          <w:lang w:val="bg-BG"/>
        </w:rPr>
        <w:t>“</w:t>
      </w:r>
      <w:r w:rsidRPr="002E7339">
        <w:rPr>
          <w:rFonts w:ascii="Times New Roman" w:eastAsia="Calibri" w:hAnsi="Times New Roman" w:cs="Times New Roman"/>
          <w:sz w:val="24"/>
          <w:szCs w:val="24"/>
          <w:lang w:val="bg-BG"/>
        </w:rPr>
        <w:t>, част от Стратегическия план 2023-2027 г.</w:t>
      </w:r>
    </w:p>
    <w:p w14:paraId="50D3AED1" w14:textId="77777777" w:rsidR="007E16DC" w:rsidRDefault="007E16DC" w:rsidP="0026564D">
      <w:pPr>
        <w:tabs>
          <w:tab w:val="left" w:pos="2309"/>
        </w:tabs>
        <w:spacing w:after="0" w:line="240" w:lineRule="auto"/>
        <w:contextualSpacing/>
        <w:jc w:val="both"/>
        <w:rPr>
          <w:rFonts w:ascii="Times New Roman" w:eastAsia="Calibri" w:hAnsi="Times New Roman" w:cs="Times New Roman"/>
          <w:b/>
          <w:sz w:val="24"/>
          <w:szCs w:val="24"/>
          <w:lang w:val="bg-BG"/>
        </w:rPr>
      </w:pPr>
    </w:p>
    <w:p w14:paraId="63E65C85" w14:textId="77777777" w:rsidR="002C5D74" w:rsidRPr="007E16DC" w:rsidRDefault="003A70F1" w:rsidP="0026564D">
      <w:pPr>
        <w:tabs>
          <w:tab w:val="left" w:pos="2309"/>
        </w:tabs>
        <w:spacing w:after="0" w:line="240" w:lineRule="auto"/>
        <w:contextualSpacing/>
        <w:jc w:val="both"/>
        <w:rPr>
          <w:rFonts w:ascii="Times New Roman" w:eastAsia="Calibri" w:hAnsi="Times New Roman" w:cs="Times New Roman"/>
          <w:b/>
          <w:sz w:val="24"/>
          <w:szCs w:val="24"/>
          <w:lang w:val="bg-BG"/>
        </w:rPr>
      </w:pPr>
      <w:r w:rsidRPr="007E16DC">
        <w:rPr>
          <w:rFonts w:ascii="Times New Roman" w:eastAsia="Calibri" w:hAnsi="Times New Roman" w:cs="Times New Roman"/>
          <w:b/>
          <w:sz w:val="24"/>
          <w:szCs w:val="24"/>
          <w:lang w:val="bg-BG"/>
        </w:rPr>
        <w:t xml:space="preserve">Въпрос: </w:t>
      </w:r>
      <w:r w:rsidR="002C5D74" w:rsidRPr="007E16DC">
        <w:rPr>
          <w:rFonts w:ascii="Times New Roman" w:eastAsia="Calibri" w:hAnsi="Times New Roman" w:cs="Times New Roman"/>
          <w:b/>
          <w:sz w:val="24"/>
          <w:szCs w:val="24"/>
          <w:lang w:val="bg-BG"/>
        </w:rPr>
        <w:t xml:space="preserve">За кои интервенции в рамките на </w:t>
      </w:r>
      <w:proofErr w:type="spellStart"/>
      <w:r w:rsidR="002C5D74" w:rsidRPr="007E16DC">
        <w:rPr>
          <w:rFonts w:ascii="Times New Roman" w:eastAsia="Calibri" w:hAnsi="Times New Roman" w:cs="Times New Roman"/>
          <w:b/>
          <w:sz w:val="24"/>
          <w:szCs w:val="24"/>
          <w:lang w:val="bg-BG"/>
        </w:rPr>
        <w:t>агроекология</w:t>
      </w:r>
      <w:proofErr w:type="spellEnd"/>
      <w:r w:rsidR="002C5D74" w:rsidRPr="007E16DC">
        <w:rPr>
          <w:rFonts w:ascii="Times New Roman" w:eastAsia="Calibri" w:hAnsi="Times New Roman" w:cs="Times New Roman"/>
          <w:b/>
          <w:sz w:val="24"/>
          <w:szCs w:val="24"/>
          <w:lang w:val="bg-BG"/>
        </w:rPr>
        <w:t xml:space="preserve"> и климат може да кандидатствам</w:t>
      </w:r>
      <w:r w:rsidR="00C856B2">
        <w:rPr>
          <w:rFonts w:ascii="Times New Roman" w:eastAsia="Calibri" w:hAnsi="Times New Roman" w:cs="Times New Roman"/>
          <w:b/>
          <w:sz w:val="24"/>
          <w:szCs w:val="24"/>
          <w:lang w:val="bg-BG"/>
        </w:rPr>
        <w:t>,</w:t>
      </w:r>
      <w:r w:rsidR="002C5D74" w:rsidRPr="007E16DC">
        <w:rPr>
          <w:rFonts w:ascii="Times New Roman" w:eastAsia="Calibri" w:hAnsi="Times New Roman" w:cs="Times New Roman"/>
          <w:b/>
          <w:sz w:val="24"/>
          <w:szCs w:val="24"/>
          <w:lang w:val="bg-BG"/>
        </w:rPr>
        <w:t xml:space="preserve"> ако отглеждам плодове и зеленчуци?</w:t>
      </w:r>
    </w:p>
    <w:p w14:paraId="177836EE" w14:textId="77777777" w:rsidR="007E16DC" w:rsidRDefault="007E16DC" w:rsidP="0026564D">
      <w:pPr>
        <w:tabs>
          <w:tab w:val="left" w:pos="2309"/>
        </w:tabs>
        <w:spacing w:after="0" w:line="240" w:lineRule="auto"/>
        <w:jc w:val="both"/>
        <w:rPr>
          <w:rFonts w:ascii="Times New Roman" w:eastAsia="Calibri" w:hAnsi="Times New Roman" w:cs="Times New Roman"/>
          <w:sz w:val="24"/>
          <w:szCs w:val="24"/>
          <w:lang w:val="bg-BG"/>
        </w:rPr>
      </w:pPr>
    </w:p>
    <w:p w14:paraId="79E00F6A" w14:textId="77777777" w:rsidR="002C5D74" w:rsidRPr="007E16DC" w:rsidRDefault="002C5D74" w:rsidP="0026564D">
      <w:pPr>
        <w:tabs>
          <w:tab w:val="left" w:pos="2309"/>
        </w:tabs>
        <w:spacing w:after="0" w:line="240" w:lineRule="auto"/>
        <w:jc w:val="both"/>
        <w:rPr>
          <w:rFonts w:ascii="Times New Roman" w:eastAsia="Calibri" w:hAnsi="Times New Roman" w:cs="Times New Roman"/>
          <w:sz w:val="24"/>
          <w:szCs w:val="24"/>
          <w:lang w:val="bg-BG"/>
        </w:rPr>
      </w:pPr>
      <w:r w:rsidRPr="007E16DC">
        <w:rPr>
          <w:rFonts w:ascii="Times New Roman" w:eastAsia="Calibri" w:hAnsi="Times New Roman" w:cs="Times New Roman"/>
          <w:sz w:val="24"/>
          <w:szCs w:val="24"/>
          <w:lang w:val="bg-BG"/>
        </w:rPr>
        <w:t>Ангажиментите</w:t>
      </w:r>
      <w:r w:rsidR="00C856B2">
        <w:rPr>
          <w:rFonts w:ascii="Times New Roman" w:eastAsia="Calibri" w:hAnsi="Times New Roman" w:cs="Times New Roman"/>
          <w:sz w:val="24"/>
          <w:szCs w:val="24"/>
          <w:lang w:val="bg-BG"/>
        </w:rPr>
        <w:t>,</w:t>
      </w:r>
      <w:r w:rsidRPr="007E16DC">
        <w:rPr>
          <w:rFonts w:ascii="Times New Roman" w:eastAsia="Calibri" w:hAnsi="Times New Roman" w:cs="Times New Roman"/>
          <w:sz w:val="24"/>
          <w:szCs w:val="24"/>
          <w:lang w:val="bg-BG"/>
        </w:rPr>
        <w:t xml:space="preserve"> по които може да се кандидатства в рамките на </w:t>
      </w:r>
      <w:proofErr w:type="spellStart"/>
      <w:r w:rsidRPr="007E16DC">
        <w:rPr>
          <w:rFonts w:ascii="Times New Roman" w:eastAsia="Calibri" w:hAnsi="Times New Roman" w:cs="Times New Roman"/>
          <w:sz w:val="24"/>
          <w:szCs w:val="24"/>
          <w:lang w:val="bg-BG"/>
        </w:rPr>
        <w:t>Агроекология</w:t>
      </w:r>
      <w:proofErr w:type="spellEnd"/>
      <w:r w:rsidRPr="007E16DC">
        <w:rPr>
          <w:rFonts w:ascii="Times New Roman" w:eastAsia="Calibri" w:hAnsi="Times New Roman" w:cs="Times New Roman"/>
          <w:sz w:val="24"/>
          <w:szCs w:val="24"/>
          <w:lang w:val="bg-BG"/>
        </w:rPr>
        <w:t xml:space="preserve"> и климат за земеделски производители, които отглеждат плодове и зеленчуци</w:t>
      </w:r>
      <w:r w:rsidR="00C856B2">
        <w:rPr>
          <w:rFonts w:ascii="Times New Roman" w:eastAsia="Calibri" w:hAnsi="Times New Roman" w:cs="Times New Roman"/>
          <w:sz w:val="24"/>
          <w:szCs w:val="24"/>
          <w:lang w:val="bg-BG"/>
        </w:rPr>
        <w:t>,</w:t>
      </w:r>
      <w:r w:rsidRPr="007E16DC">
        <w:rPr>
          <w:rFonts w:ascii="Times New Roman" w:eastAsia="Calibri" w:hAnsi="Times New Roman" w:cs="Times New Roman"/>
          <w:sz w:val="24"/>
          <w:szCs w:val="24"/>
          <w:lang w:val="bg-BG"/>
        </w:rPr>
        <w:t xml:space="preserve"> са: </w:t>
      </w:r>
    </w:p>
    <w:p w14:paraId="23BC563D" w14:textId="714140DC" w:rsidR="002C5D74" w:rsidRPr="002E7339" w:rsidRDefault="002C5D74" w:rsidP="0026564D">
      <w:pPr>
        <w:numPr>
          <w:ilvl w:val="0"/>
          <w:numId w:val="2"/>
        </w:numPr>
        <w:tabs>
          <w:tab w:val="left" w:pos="2309"/>
        </w:tabs>
        <w:spacing w:after="0" w:line="240" w:lineRule="auto"/>
        <w:contextualSpacing/>
        <w:jc w:val="both"/>
        <w:rPr>
          <w:rFonts w:ascii="Times New Roman" w:eastAsia="Calibri" w:hAnsi="Times New Roman" w:cs="Times New Roman"/>
          <w:sz w:val="24"/>
          <w:szCs w:val="24"/>
          <w:lang w:val="bg-BG"/>
        </w:rPr>
      </w:pPr>
      <w:r w:rsidRPr="002E7339">
        <w:rPr>
          <w:rFonts w:ascii="Times New Roman" w:eastAsia="Calibri" w:hAnsi="Times New Roman" w:cs="Times New Roman"/>
          <w:sz w:val="24"/>
          <w:szCs w:val="24"/>
          <w:lang w:val="bg-BG"/>
        </w:rPr>
        <w:t>Насърчаване използването на култури и сортове, устойчиви към климатичните условия</w:t>
      </w:r>
      <w:r w:rsidR="00C856B2">
        <w:rPr>
          <w:rFonts w:ascii="Times New Roman" w:eastAsia="Calibri" w:hAnsi="Times New Roman" w:cs="Times New Roman"/>
          <w:sz w:val="24"/>
          <w:szCs w:val="24"/>
          <w:lang w:val="bg-BG"/>
        </w:rPr>
        <w:t>;</w:t>
      </w:r>
    </w:p>
    <w:p w14:paraId="0B45180A" w14:textId="77777777" w:rsidR="002C5D74" w:rsidRPr="002E7339" w:rsidRDefault="002C5D74" w:rsidP="0026564D">
      <w:pPr>
        <w:numPr>
          <w:ilvl w:val="0"/>
          <w:numId w:val="2"/>
        </w:numPr>
        <w:tabs>
          <w:tab w:val="left" w:pos="2309"/>
        </w:tabs>
        <w:spacing w:after="0" w:line="240" w:lineRule="auto"/>
        <w:contextualSpacing/>
        <w:jc w:val="both"/>
        <w:rPr>
          <w:rFonts w:ascii="Times New Roman" w:eastAsia="Calibri" w:hAnsi="Times New Roman" w:cs="Times New Roman"/>
          <w:sz w:val="24"/>
          <w:szCs w:val="24"/>
          <w:lang w:val="bg-BG"/>
        </w:rPr>
      </w:pPr>
      <w:r w:rsidRPr="002E7339">
        <w:rPr>
          <w:rFonts w:ascii="Times New Roman" w:eastAsia="Calibri" w:hAnsi="Times New Roman" w:cs="Times New Roman"/>
          <w:sz w:val="24"/>
          <w:szCs w:val="24"/>
          <w:lang w:val="bg-BG"/>
        </w:rPr>
        <w:t>Опазване на застрашени от изчезване местни сортове, важни за селското стопанство</w:t>
      </w:r>
      <w:r w:rsidR="00C856B2">
        <w:rPr>
          <w:rFonts w:ascii="Times New Roman" w:eastAsia="Calibri" w:hAnsi="Times New Roman" w:cs="Times New Roman"/>
          <w:sz w:val="24"/>
          <w:szCs w:val="24"/>
          <w:lang w:val="bg-BG"/>
        </w:rPr>
        <w:t>;</w:t>
      </w:r>
    </w:p>
    <w:p w14:paraId="74B7DBBF" w14:textId="77777777" w:rsidR="002C5D74" w:rsidRPr="002E7339" w:rsidRDefault="002C5D74" w:rsidP="0026564D">
      <w:pPr>
        <w:numPr>
          <w:ilvl w:val="0"/>
          <w:numId w:val="2"/>
        </w:numPr>
        <w:tabs>
          <w:tab w:val="left" w:pos="2309"/>
        </w:tabs>
        <w:spacing w:after="0" w:line="240" w:lineRule="auto"/>
        <w:contextualSpacing/>
        <w:jc w:val="both"/>
        <w:rPr>
          <w:rFonts w:ascii="Times New Roman" w:eastAsia="Calibri" w:hAnsi="Times New Roman" w:cs="Times New Roman"/>
          <w:sz w:val="24"/>
          <w:szCs w:val="24"/>
          <w:lang w:val="bg-BG"/>
        </w:rPr>
      </w:pPr>
      <w:r w:rsidRPr="002E7339">
        <w:rPr>
          <w:rFonts w:ascii="Times New Roman" w:eastAsia="Calibri" w:hAnsi="Times New Roman" w:cs="Times New Roman"/>
          <w:sz w:val="24"/>
          <w:szCs w:val="24"/>
          <w:lang w:val="bg-BG"/>
        </w:rPr>
        <w:t>Насърчаване намалението на употребата на продуктите за растителна защита и торове през контрол в краен продукт</w:t>
      </w:r>
      <w:r w:rsidR="00C856B2">
        <w:rPr>
          <w:rFonts w:ascii="Times New Roman" w:eastAsia="Calibri" w:hAnsi="Times New Roman" w:cs="Times New Roman"/>
          <w:sz w:val="24"/>
          <w:szCs w:val="24"/>
          <w:lang w:val="bg-BG"/>
        </w:rPr>
        <w:t>.</w:t>
      </w:r>
    </w:p>
    <w:p w14:paraId="4C761D5B" w14:textId="77777777" w:rsidR="002C5D74" w:rsidRPr="002E7339" w:rsidRDefault="002C5D74" w:rsidP="0026564D">
      <w:pPr>
        <w:tabs>
          <w:tab w:val="left" w:pos="2309"/>
        </w:tabs>
        <w:spacing w:after="0" w:line="240" w:lineRule="auto"/>
        <w:ind w:left="720"/>
        <w:contextualSpacing/>
        <w:jc w:val="both"/>
        <w:rPr>
          <w:rFonts w:ascii="Times New Roman" w:eastAsia="Calibri" w:hAnsi="Times New Roman" w:cs="Times New Roman"/>
          <w:sz w:val="24"/>
          <w:szCs w:val="24"/>
          <w:lang w:val="bg-BG"/>
        </w:rPr>
      </w:pPr>
    </w:p>
    <w:p w14:paraId="6A510658" w14:textId="77777777" w:rsidR="002C5D74" w:rsidRPr="002E7339" w:rsidRDefault="003A70F1" w:rsidP="0026564D">
      <w:pPr>
        <w:tabs>
          <w:tab w:val="left" w:pos="2309"/>
        </w:tabs>
        <w:spacing w:after="0" w:line="240" w:lineRule="auto"/>
        <w:contextualSpacing/>
        <w:jc w:val="both"/>
        <w:rPr>
          <w:rFonts w:ascii="Times New Roman" w:eastAsia="Calibri" w:hAnsi="Times New Roman" w:cs="Times New Roman"/>
          <w:b/>
          <w:sz w:val="24"/>
          <w:szCs w:val="24"/>
          <w:lang w:val="bg-BG"/>
        </w:rPr>
      </w:pPr>
      <w:r w:rsidRPr="002E7339">
        <w:rPr>
          <w:rFonts w:ascii="Times New Roman" w:eastAsia="Calibri" w:hAnsi="Times New Roman" w:cs="Times New Roman"/>
          <w:b/>
          <w:sz w:val="24"/>
          <w:szCs w:val="24"/>
          <w:lang w:val="bg-BG"/>
        </w:rPr>
        <w:t xml:space="preserve">Въпрос: </w:t>
      </w:r>
      <w:r w:rsidR="002C5D74" w:rsidRPr="002E7339">
        <w:rPr>
          <w:rFonts w:ascii="Times New Roman" w:eastAsia="Calibri" w:hAnsi="Times New Roman" w:cs="Times New Roman"/>
          <w:b/>
          <w:sz w:val="24"/>
          <w:szCs w:val="24"/>
          <w:lang w:val="bg-BG"/>
        </w:rPr>
        <w:t>Каква гъстота се изисква за прилагане на интервенция „Хуманно отношение към животните“?</w:t>
      </w:r>
    </w:p>
    <w:p w14:paraId="416D5973" w14:textId="77777777" w:rsidR="007E16DC" w:rsidRDefault="007E16DC" w:rsidP="0026564D">
      <w:pPr>
        <w:tabs>
          <w:tab w:val="left" w:pos="2309"/>
        </w:tabs>
        <w:spacing w:after="0" w:line="240" w:lineRule="auto"/>
        <w:jc w:val="both"/>
        <w:rPr>
          <w:rFonts w:ascii="Times New Roman" w:eastAsia="Calibri" w:hAnsi="Times New Roman" w:cs="Times New Roman"/>
          <w:sz w:val="24"/>
          <w:szCs w:val="24"/>
          <w:lang w:val="bg-BG"/>
        </w:rPr>
      </w:pPr>
    </w:p>
    <w:p w14:paraId="1B0D77CE" w14:textId="77777777" w:rsidR="002C5D74" w:rsidRPr="008F1BE5" w:rsidRDefault="002C5D74" w:rsidP="0026564D">
      <w:pPr>
        <w:tabs>
          <w:tab w:val="left" w:pos="2309"/>
        </w:tabs>
        <w:spacing w:after="0" w:line="240" w:lineRule="auto"/>
        <w:jc w:val="both"/>
        <w:rPr>
          <w:rFonts w:ascii="Times New Roman" w:eastAsia="Calibri" w:hAnsi="Times New Roman" w:cs="Times New Roman"/>
          <w:sz w:val="24"/>
          <w:szCs w:val="24"/>
          <w:lang w:val="bg-BG"/>
        </w:rPr>
      </w:pPr>
      <w:r w:rsidRPr="007E16DC">
        <w:rPr>
          <w:rFonts w:ascii="Times New Roman" w:eastAsia="Calibri" w:hAnsi="Times New Roman" w:cs="Times New Roman"/>
          <w:sz w:val="24"/>
          <w:szCs w:val="24"/>
          <w:lang w:val="bg-BG"/>
        </w:rPr>
        <w:t>Операциите в рамките на интервенция „Хуманно отношение към животните“</w:t>
      </w:r>
      <w:r w:rsidRPr="008F1BE5">
        <w:rPr>
          <w:rFonts w:ascii="Times New Roman" w:eastAsia="Calibri" w:hAnsi="Times New Roman" w:cs="Times New Roman"/>
          <w:sz w:val="24"/>
          <w:szCs w:val="24"/>
          <w:lang w:val="bg-BG"/>
        </w:rPr>
        <w:t>, за които по избор може да се поеме ангажимент</w:t>
      </w:r>
      <w:r w:rsidR="00C856B2">
        <w:rPr>
          <w:rFonts w:ascii="Times New Roman" w:eastAsia="Calibri" w:hAnsi="Times New Roman" w:cs="Times New Roman"/>
          <w:sz w:val="24"/>
          <w:szCs w:val="24"/>
          <w:lang w:val="bg-BG"/>
        </w:rPr>
        <w:t>,</w:t>
      </w:r>
      <w:r w:rsidRPr="008F1BE5">
        <w:rPr>
          <w:rFonts w:ascii="Times New Roman" w:eastAsia="Calibri" w:hAnsi="Times New Roman" w:cs="Times New Roman"/>
          <w:sz w:val="24"/>
          <w:szCs w:val="24"/>
          <w:lang w:val="bg-BG"/>
        </w:rPr>
        <w:t xml:space="preserve"> са: </w:t>
      </w:r>
    </w:p>
    <w:p w14:paraId="6EB9EA4E" w14:textId="77777777" w:rsidR="002C5D74" w:rsidRPr="008F1BE5" w:rsidRDefault="002C5D74" w:rsidP="0026564D">
      <w:pPr>
        <w:numPr>
          <w:ilvl w:val="0"/>
          <w:numId w:val="2"/>
        </w:numPr>
        <w:tabs>
          <w:tab w:val="left" w:pos="2309"/>
        </w:tabs>
        <w:spacing w:after="0" w:line="240" w:lineRule="auto"/>
        <w:contextualSpacing/>
        <w:jc w:val="both"/>
        <w:rPr>
          <w:rFonts w:ascii="Times New Roman" w:eastAsia="Calibri" w:hAnsi="Times New Roman" w:cs="Times New Roman"/>
          <w:sz w:val="24"/>
          <w:szCs w:val="24"/>
          <w:lang w:val="bg-BG"/>
        </w:rPr>
      </w:pPr>
      <w:r w:rsidRPr="008F1BE5">
        <w:rPr>
          <w:rFonts w:ascii="Times New Roman" w:eastAsia="Calibri" w:hAnsi="Times New Roman" w:cs="Times New Roman"/>
          <w:sz w:val="24"/>
          <w:szCs w:val="24"/>
          <w:lang w:val="bg-BG"/>
        </w:rPr>
        <w:lastRenderedPageBreak/>
        <w:t>Осигуряване на благоприятна</w:t>
      </w:r>
      <w:r w:rsidR="00C61E91">
        <w:rPr>
          <w:rFonts w:ascii="Times New Roman" w:eastAsia="Calibri" w:hAnsi="Times New Roman" w:cs="Times New Roman"/>
          <w:sz w:val="24"/>
          <w:szCs w:val="24"/>
          <w:lang w:val="bg-BG"/>
        </w:rPr>
        <w:t xml:space="preserve"> </w:t>
      </w:r>
      <w:r w:rsidRPr="008F1BE5">
        <w:rPr>
          <w:rFonts w:ascii="Times New Roman" w:eastAsia="Calibri" w:hAnsi="Times New Roman" w:cs="Times New Roman"/>
          <w:sz w:val="24"/>
          <w:szCs w:val="24"/>
          <w:lang w:val="bg-BG"/>
        </w:rPr>
        <w:t>жизнена среда/свободна</w:t>
      </w:r>
      <w:r w:rsidR="00C61E91">
        <w:rPr>
          <w:rFonts w:ascii="Times New Roman" w:eastAsia="Calibri" w:hAnsi="Times New Roman" w:cs="Times New Roman"/>
          <w:sz w:val="24"/>
          <w:szCs w:val="24"/>
          <w:lang w:val="bg-BG"/>
        </w:rPr>
        <w:t xml:space="preserve"> </w:t>
      </w:r>
      <w:r w:rsidRPr="008F1BE5">
        <w:rPr>
          <w:rFonts w:ascii="Times New Roman" w:eastAsia="Calibri" w:hAnsi="Times New Roman" w:cs="Times New Roman"/>
          <w:sz w:val="24"/>
          <w:szCs w:val="24"/>
          <w:lang w:val="bg-BG"/>
        </w:rPr>
        <w:t>подова площ на животните;</w:t>
      </w:r>
    </w:p>
    <w:p w14:paraId="6D5EB5AF" w14:textId="77777777" w:rsidR="002C5D74" w:rsidRPr="008F1BE5" w:rsidRDefault="002C5D74" w:rsidP="0026564D">
      <w:pPr>
        <w:numPr>
          <w:ilvl w:val="0"/>
          <w:numId w:val="2"/>
        </w:numPr>
        <w:tabs>
          <w:tab w:val="left" w:pos="2309"/>
        </w:tabs>
        <w:spacing w:after="0" w:line="240" w:lineRule="auto"/>
        <w:contextualSpacing/>
        <w:jc w:val="both"/>
        <w:rPr>
          <w:rFonts w:ascii="Times New Roman" w:eastAsia="Calibri" w:hAnsi="Times New Roman" w:cs="Times New Roman"/>
          <w:sz w:val="24"/>
          <w:szCs w:val="24"/>
          <w:lang w:val="bg-BG"/>
        </w:rPr>
      </w:pPr>
      <w:r w:rsidRPr="008F1BE5">
        <w:rPr>
          <w:rFonts w:ascii="Times New Roman" w:eastAsia="Calibri" w:hAnsi="Times New Roman" w:cs="Times New Roman"/>
          <w:sz w:val="24"/>
          <w:szCs w:val="24"/>
          <w:lang w:val="bg-BG"/>
        </w:rPr>
        <w:t>Осигуряване на свободно отглеждане на открито;</w:t>
      </w:r>
    </w:p>
    <w:p w14:paraId="656CE472" w14:textId="77777777" w:rsidR="002C5D74" w:rsidRPr="008F1BE5" w:rsidRDefault="002C5D74">
      <w:pPr>
        <w:numPr>
          <w:ilvl w:val="0"/>
          <w:numId w:val="2"/>
        </w:numPr>
        <w:tabs>
          <w:tab w:val="left" w:pos="2309"/>
        </w:tabs>
        <w:spacing w:after="0" w:line="240" w:lineRule="auto"/>
        <w:contextualSpacing/>
        <w:jc w:val="both"/>
        <w:rPr>
          <w:rFonts w:ascii="Times New Roman" w:eastAsia="Calibri" w:hAnsi="Times New Roman" w:cs="Times New Roman"/>
          <w:sz w:val="24"/>
          <w:szCs w:val="24"/>
          <w:lang w:val="bg-BG"/>
        </w:rPr>
      </w:pPr>
      <w:r w:rsidRPr="008F1BE5">
        <w:rPr>
          <w:rFonts w:ascii="Times New Roman" w:eastAsia="Calibri" w:hAnsi="Times New Roman" w:cs="Times New Roman"/>
          <w:sz w:val="24"/>
          <w:szCs w:val="24"/>
          <w:lang w:val="bg-BG"/>
        </w:rPr>
        <w:t xml:space="preserve">Намаляване употребата на </w:t>
      </w:r>
      <w:proofErr w:type="spellStart"/>
      <w:r w:rsidRPr="008F1BE5">
        <w:rPr>
          <w:rFonts w:ascii="Times New Roman" w:eastAsia="Calibri" w:hAnsi="Times New Roman" w:cs="Times New Roman"/>
          <w:sz w:val="24"/>
          <w:szCs w:val="24"/>
          <w:lang w:val="bg-BG"/>
        </w:rPr>
        <w:t>антимикробни</w:t>
      </w:r>
      <w:proofErr w:type="spellEnd"/>
      <w:r w:rsidR="00C61E91">
        <w:rPr>
          <w:rFonts w:ascii="Times New Roman" w:eastAsia="Calibri" w:hAnsi="Times New Roman" w:cs="Times New Roman"/>
          <w:sz w:val="24"/>
          <w:szCs w:val="24"/>
          <w:lang w:val="bg-BG"/>
        </w:rPr>
        <w:t xml:space="preserve"> </w:t>
      </w:r>
      <w:r w:rsidRPr="008F1BE5">
        <w:rPr>
          <w:rFonts w:ascii="Times New Roman" w:eastAsia="Calibri" w:hAnsi="Times New Roman" w:cs="Times New Roman"/>
          <w:sz w:val="24"/>
          <w:szCs w:val="24"/>
          <w:lang w:val="bg-BG"/>
        </w:rPr>
        <w:t>средства.</w:t>
      </w:r>
    </w:p>
    <w:p w14:paraId="1D84DC95" w14:textId="77777777" w:rsidR="002C5D74" w:rsidRPr="008F1BE5" w:rsidRDefault="002C5D74">
      <w:pPr>
        <w:tabs>
          <w:tab w:val="left" w:pos="2309"/>
        </w:tabs>
        <w:spacing w:after="0" w:line="240" w:lineRule="auto"/>
        <w:jc w:val="both"/>
        <w:rPr>
          <w:rFonts w:ascii="Times New Roman" w:eastAsia="Calibri" w:hAnsi="Times New Roman" w:cs="Times New Roman"/>
          <w:sz w:val="24"/>
          <w:szCs w:val="24"/>
          <w:lang w:val="bg-BG"/>
        </w:rPr>
      </w:pPr>
      <w:r w:rsidRPr="008F1BE5">
        <w:rPr>
          <w:rFonts w:ascii="Times New Roman" w:eastAsia="Calibri" w:hAnsi="Times New Roman" w:cs="Times New Roman"/>
          <w:sz w:val="24"/>
          <w:szCs w:val="24"/>
          <w:lang w:val="bg-BG"/>
        </w:rPr>
        <w:t>Пашата се извършва при спазване на гъстота на животинските единици на цялата пасищна площ на стопанството, до не повече от 2 ЖЕ/хектар.</w:t>
      </w:r>
    </w:p>
    <w:p w14:paraId="0D0EFA94" w14:textId="77777777" w:rsidR="003A70F1" w:rsidRPr="002E7339" w:rsidRDefault="003A70F1">
      <w:pPr>
        <w:tabs>
          <w:tab w:val="left" w:pos="2309"/>
        </w:tabs>
        <w:spacing w:after="0" w:line="240" w:lineRule="auto"/>
        <w:jc w:val="both"/>
        <w:rPr>
          <w:rFonts w:ascii="Times New Roman" w:eastAsia="Calibri" w:hAnsi="Times New Roman" w:cs="Times New Roman"/>
          <w:sz w:val="24"/>
          <w:szCs w:val="24"/>
          <w:lang w:val="bg-BG"/>
        </w:rPr>
      </w:pPr>
    </w:p>
    <w:p w14:paraId="12AFA6F5" w14:textId="2ED22472" w:rsidR="002C5D74" w:rsidRPr="002E7339" w:rsidRDefault="00160B55">
      <w:pPr>
        <w:tabs>
          <w:tab w:val="left" w:pos="2309"/>
        </w:tabs>
        <w:spacing w:after="0" w:line="240" w:lineRule="auto"/>
        <w:contextualSpacing/>
        <w:jc w:val="both"/>
        <w:rPr>
          <w:rFonts w:ascii="Times New Roman" w:eastAsia="Calibri" w:hAnsi="Times New Roman" w:cs="Times New Roman"/>
          <w:b/>
          <w:sz w:val="24"/>
          <w:szCs w:val="24"/>
          <w:lang w:val="bg-BG"/>
        </w:rPr>
      </w:pPr>
      <w:r w:rsidRPr="002E7339">
        <w:rPr>
          <w:rFonts w:ascii="Times New Roman" w:eastAsia="Calibri" w:hAnsi="Times New Roman" w:cs="Times New Roman"/>
          <w:b/>
          <w:sz w:val="24"/>
          <w:szCs w:val="24"/>
          <w:lang w:val="bg-BG"/>
        </w:rPr>
        <w:t>Въпрос: В</w:t>
      </w:r>
      <w:r w:rsidR="002C5D74" w:rsidRPr="002E7339">
        <w:rPr>
          <w:rFonts w:ascii="Times New Roman" w:eastAsia="Calibri" w:hAnsi="Times New Roman" w:cs="Times New Roman"/>
          <w:b/>
          <w:sz w:val="24"/>
          <w:szCs w:val="24"/>
          <w:lang w:val="bg-BG"/>
        </w:rPr>
        <w:t xml:space="preserve">ъзможно ли да </w:t>
      </w:r>
      <w:r w:rsidR="00574C5A">
        <w:rPr>
          <w:rFonts w:ascii="Times New Roman" w:eastAsia="Calibri" w:hAnsi="Times New Roman" w:cs="Times New Roman"/>
          <w:b/>
          <w:sz w:val="24"/>
          <w:szCs w:val="24"/>
          <w:lang w:val="bg-BG"/>
        </w:rPr>
        <w:t xml:space="preserve">се комбинират интервенциите еко </w:t>
      </w:r>
      <w:r w:rsidR="002C5D74" w:rsidRPr="002E7339">
        <w:rPr>
          <w:rFonts w:ascii="Times New Roman" w:eastAsia="Calibri" w:hAnsi="Times New Roman" w:cs="Times New Roman"/>
          <w:b/>
          <w:sz w:val="24"/>
          <w:szCs w:val="24"/>
          <w:lang w:val="bg-BG"/>
        </w:rPr>
        <w:t>схема за подпомагане на биологични животни и интервенция „Хуманно отношение към животните“?</w:t>
      </w:r>
    </w:p>
    <w:p w14:paraId="77A4B867" w14:textId="77777777" w:rsidR="007E16DC" w:rsidRDefault="007E16DC">
      <w:pPr>
        <w:tabs>
          <w:tab w:val="left" w:pos="2309"/>
        </w:tabs>
        <w:spacing w:after="0" w:line="240" w:lineRule="auto"/>
        <w:jc w:val="both"/>
        <w:rPr>
          <w:rFonts w:ascii="Times New Roman" w:eastAsia="Calibri" w:hAnsi="Times New Roman" w:cs="Times New Roman"/>
          <w:sz w:val="24"/>
          <w:szCs w:val="24"/>
          <w:lang w:val="bg-BG"/>
        </w:rPr>
      </w:pPr>
    </w:p>
    <w:p w14:paraId="0543387D" w14:textId="77777777" w:rsidR="002C5D74" w:rsidRPr="007E16DC" w:rsidRDefault="002C5D74">
      <w:pPr>
        <w:tabs>
          <w:tab w:val="left" w:pos="2309"/>
        </w:tabs>
        <w:spacing w:after="0" w:line="240" w:lineRule="auto"/>
        <w:jc w:val="both"/>
        <w:rPr>
          <w:rFonts w:ascii="Times New Roman" w:eastAsia="Calibri" w:hAnsi="Times New Roman" w:cs="Times New Roman"/>
          <w:sz w:val="24"/>
          <w:szCs w:val="24"/>
          <w:lang w:val="bg-BG"/>
        </w:rPr>
      </w:pPr>
      <w:r w:rsidRPr="007E16DC">
        <w:rPr>
          <w:rFonts w:ascii="Times New Roman" w:eastAsia="Calibri" w:hAnsi="Times New Roman" w:cs="Times New Roman"/>
          <w:sz w:val="24"/>
          <w:szCs w:val="24"/>
          <w:lang w:val="bg-BG"/>
        </w:rPr>
        <w:t xml:space="preserve">Животни от един и същи вид, заявени по еко схема за биологично земеделие (селскостопански животни) по чл. 31 от Регламент (ЕС) 2021/2115, не са допустими за подпомагане по интервенцията „Хуманно отношение към животните и </w:t>
      </w:r>
      <w:proofErr w:type="spellStart"/>
      <w:r w:rsidRPr="007E16DC">
        <w:rPr>
          <w:rFonts w:ascii="Times New Roman" w:eastAsia="Calibri" w:hAnsi="Times New Roman" w:cs="Times New Roman"/>
          <w:sz w:val="24"/>
          <w:szCs w:val="24"/>
          <w:lang w:val="bg-BG"/>
        </w:rPr>
        <w:t>антимикробна</w:t>
      </w:r>
      <w:proofErr w:type="spellEnd"/>
      <w:r w:rsidRPr="007E16DC">
        <w:rPr>
          <w:rFonts w:ascii="Times New Roman" w:eastAsia="Calibri" w:hAnsi="Times New Roman" w:cs="Times New Roman"/>
          <w:sz w:val="24"/>
          <w:szCs w:val="24"/>
          <w:lang w:val="bg-BG"/>
        </w:rPr>
        <w:t xml:space="preserve"> резистентност“.</w:t>
      </w:r>
    </w:p>
    <w:p w14:paraId="7EDACAA1" w14:textId="5C4925E8" w:rsidR="002C5D74" w:rsidRPr="002E7339" w:rsidRDefault="002C5D74">
      <w:pPr>
        <w:tabs>
          <w:tab w:val="left" w:pos="2309"/>
        </w:tabs>
        <w:spacing w:after="0" w:line="240" w:lineRule="auto"/>
        <w:jc w:val="both"/>
        <w:rPr>
          <w:rFonts w:ascii="Times New Roman" w:eastAsia="Calibri" w:hAnsi="Times New Roman" w:cs="Times New Roman"/>
          <w:sz w:val="24"/>
          <w:szCs w:val="24"/>
          <w:lang w:val="bg-BG"/>
        </w:rPr>
      </w:pPr>
      <w:r w:rsidRPr="001919D0">
        <w:rPr>
          <w:rFonts w:ascii="Times New Roman" w:eastAsia="Calibri" w:hAnsi="Times New Roman" w:cs="Times New Roman"/>
          <w:sz w:val="24"/>
          <w:szCs w:val="24"/>
          <w:lang w:val="bg-BG"/>
        </w:rPr>
        <w:t xml:space="preserve">Възможните комбинации между мерки, </w:t>
      </w:r>
      <w:proofErr w:type="spellStart"/>
      <w:r w:rsidRPr="001919D0">
        <w:rPr>
          <w:rFonts w:ascii="Times New Roman" w:eastAsia="Calibri" w:hAnsi="Times New Roman" w:cs="Times New Roman"/>
          <w:sz w:val="24"/>
          <w:szCs w:val="24"/>
          <w:lang w:val="bg-BG"/>
        </w:rPr>
        <w:t>подмерки</w:t>
      </w:r>
      <w:proofErr w:type="spellEnd"/>
      <w:r w:rsidRPr="001919D0">
        <w:rPr>
          <w:rFonts w:ascii="Times New Roman" w:eastAsia="Calibri" w:hAnsi="Times New Roman" w:cs="Times New Roman"/>
          <w:sz w:val="24"/>
          <w:szCs w:val="24"/>
          <w:lang w:val="bg-BG"/>
        </w:rPr>
        <w:t xml:space="preserve"> и интервенции са включени в Наредба за условията и реда за подаване на заявления за подпомагане по интервенции за подпомагане на площ и за животни, която </w:t>
      </w:r>
      <w:r w:rsidR="00C856B2">
        <w:rPr>
          <w:rFonts w:ascii="Times New Roman" w:eastAsia="Calibri" w:hAnsi="Times New Roman" w:cs="Times New Roman"/>
          <w:sz w:val="24"/>
          <w:szCs w:val="24"/>
          <w:lang w:val="bg-BG"/>
        </w:rPr>
        <w:t>беше</w:t>
      </w:r>
      <w:r w:rsidRPr="001919D0">
        <w:rPr>
          <w:rFonts w:ascii="Times New Roman" w:eastAsia="Calibri" w:hAnsi="Times New Roman" w:cs="Times New Roman"/>
          <w:sz w:val="24"/>
          <w:szCs w:val="24"/>
          <w:lang w:val="bg-BG"/>
        </w:rPr>
        <w:t xml:space="preserve"> публикувана за обществено обсъждане </w:t>
      </w:r>
      <w:r w:rsidR="00C856B2">
        <w:rPr>
          <w:rFonts w:ascii="Times New Roman" w:eastAsia="Calibri" w:hAnsi="Times New Roman" w:cs="Times New Roman"/>
          <w:sz w:val="24"/>
          <w:szCs w:val="24"/>
          <w:lang w:val="bg-BG"/>
        </w:rPr>
        <w:t>до 22.3.2023 г.</w:t>
      </w:r>
      <w:r w:rsidRPr="001919D0">
        <w:rPr>
          <w:rFonts w:ascii="Times New Roman" w:eastAsia="Calibri" w:hAnsi="Times New Roman" w:cs="Times New Roman"/>
          <w:sz w:val="24"/>
          <w:szCs w:val="24"/>
          <w:lang w:val="bg-BG"/>
        </w:rPr>
        <w:t xml:space="preserve"> на</w:t>
      </w:r>
      <w:r w:rsidRPr="002E7339">
        <w:rPr>
          <w:rFonts w:ascii="Times New Roman" w:eastAsia="Calibri" w:hAnsi="Times New Roman" w:cs="Times New Roman"/>
          <w:sz w:val="24"/>
          <w:szCs w:val="24"/>
          <w:lang w:val="bg-BG"/>
        </w:rPr>
        <w:t xml:space="preserve"> портала за обществени консултации</w:t>
      </w:r>
      <w:r w:rsidR="00952FF4" w:rsidRPr="002E7339">
        <w:rPr>
          <w:rFonts w:ascii="Times New Roman" w:eastAsia="Calibri" w:hAnsi="Times New Roman" w:cs="Times New Roman"/>
          <w:sz w:val="24"/>
          <w:szCs w:val="24"/>
          <w:lang w:val="bg-BG"/>
        </w:rPr>
        <w:t>.</w:t>
      </w:r>
    </w:p>
    <w:p w14:paraId="14A6AA76" w14:textId="77777777" w:rsidR="007D0E55" w:rsidRDefault="005C7488" w:rsidP="0026564D">
      <w:pPr>
        <w:tabs>
          <w:tab w:val="left" w:pos="2309"/>
        </w:tabs>
        <w:spacing w:after="0" w:line="240" w:lineRule="auto"/>
        <w:jc w:val="both"/>
        <w:rPr>
          <w:rFonts w:ascii="Times New Roman" w:eastAsia="Calibri" w:hAnsi="Times New Roman" w:cs="Times New Roman"/>
          <w:color w:val="0000FF"/>
          <w:sz w:val="24"/>
          <w:szCs w:val="24"/>
          <w:u w:val="single"/>
          <w:lang w:val="bg-BG"/>
        </w:rPr>
      </w:pPr>
      <w:hyperlink r:id="rId16" w:history="1">
        <w:r w:rsidR="002C5D74" w:rsidRPr="008F1BE5">
          <w:rPr>
            <w:rFonts w:ascii="Times New Roman" w:eastAsia="Calibri" w:hAnsi="Times New Roman" w:cs="Times New Roman"/>
            <w:color w:val="0000FF"/>
            <w:sz w:val="24"/>
            <w:szCs w:val="24"/>
            <w:u w:val="single"/>
            <w:lang w:val="bg-BG"/>
          </w:rPr>
          <w:t>https://www.strategy.bg/PublicConsultations/View.aspx?lang=bg-BG&amp;Id=7435</w:t>
        </w:r>
      </w:hyperlink>
      <w:r w:rsidR="00650B1E">
        <w:rPr>
          <w:rFonts w:ascii="Times New Roman" w:eastAsia="Calibri" w:hAnsi="Times New Roman" w:cs="Times New Roman"/>
          <w:color w:val="0000FF"/>
          <w:sz w:val="24"/>
          <w:szCs w:val="24"/>
          <w:u w:val="single"/>
          <w:lang w:val="bg-BG"/>
        </w:rPr>
        <w:t>.</w:t>
      </w:r>
    </w:p>
    <w:p w14:paraId="2A9C7DAC" w14:textId="2A18CE14" w:rsidR="002C5D74" w:rsidRPr="008F1BE5" w:rsidRDefault="00C856B2" w:rsidP="0026564D">
      <w:pPr>
        <w:tabs>
          <w:tab w:val="left" w:pos="2309"/>
        </w:tabs>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След приключване на отразяване на коментарите, тя ще бъде публикувана на страницата на </w:t>
      </w:r>
      <w:proofErr w:type="spellStart"/>
      <w:r>
        <w:rPr>
          <w:rFonts w:ascii="Times New Roman" w:eastAsia="Calibri" w:hAnsi="Times New Roman" w:cs="Times New Roman"/>
          <w:sz w:val="24"/>
          <w:szCs w:val="24"/>
          <w:lang w:val="bg-BG"/>
        </w:rPr>
        <w:t>МЗм</w:t>
      </w:r>
      <w:proofErr w:type="spellEnd"/>
      <w:r>
        <w:rPr>
          <w:rFonts w:ascii="Times New Roman" w:eastAsia="Calibri" w:hAnsi="Times New Roman" w:cs="Times New Roman"/>
          <w:sz w:val="24"/>
          <w:szCs w:val="24"/>
          <w:lang w:val="bg-BG"/>
        </w:rPr>
        <w:t>, в секцията „Нормативни актове“, подсекция „Наредби“.</w:t>
      </w:r>
    </w:p>
    <w:p w14:paraId="508DFAA3" w14:textId="77777777" w:rsidR="00422C04" w:rsidRPr="008F1BE5" w:rsidRDefault="00422C04" w:rsidP="0026564D">
      <w:pPr>
        <w:tabs>
          <w:tab w:val="left" w:pos="2309"/>
        </w:tabs>
        <w:spacing w:after="0" w:line="240" w:lineRule="auto"/>
        <w:contextualSpacing/>
        <w:jc w:val="both"/>
        <w:rPr>
          <w:rFonts w:ascii="Times New Roman" w:eastAsia="Calibri" w:hAnsi="Times New Roman" w:cs="Times New Roman"/>
          <w:b/>
          <w:sz w:val="24"/>
          <w:szCs w:val="24"/>
          <w:lang w:val="bg-BG"/>
        </w:rPr>
      </w:pPr>
    </w:p>
    <w:p w14:paraId="71D5202B" w14:textId="77777777" w:rsidR="002C5D74" w:rsidRPr="002E7339" w:rsidRDefault="00160B55" w:rsidP="0026564D">
      <w:pPr>
        <w:tabs>
          <w:tab w:val="left" w:pos="2309"/>
        </w:tabs>
        <w:spacing w:after="0" w:line="240" w:lineRule="auto"/>
        <w:contextualSpacing/>
        <w:jc w:val="both"/>
        <w:rPr>
          <w:rFonts w:ascii="Times New Roman" w:eastAsia="Calibri" w:hAnsi="Times New Roman" w:cs="Times New Roman"/>
          <w:b/>
          <w:sz w:val="24"/>
          <w:szCs w:val="24"/>
          <w:lang w:val="bg-BG"/>
        </w:rPr>
      </w:pPr>
      <w:r w:rsidRPr="007E16DC">
        <w:rPr>
          <w:rFonts w:ascii="Times New Roman" w:eastAsia="Calibri" w:hAnsi="Times New Roman" w:cs="Times New Roman"/>
          <w:b/>
          <w:sz w:val="24"/>
          <w:szCs w:val="24"/>
          <w:lang w:val="bg-BG"/>
        </w:rPr>
        <w:t xml:space="preserve">Въпрос: </w:t>
      </w:r>
      <w:r w:rsidR="002C5D74" w:rsidRPr="007E16DC">
        <w:rPr>
          <w:rFonts w:ascii="Times New Roman" w:eastAsia="Calibri" w:hAnsi="Times New Roman" w:cs="Times New Roman"/>
          <w:b/>
          <w:sz w:val="24"/>
          <w:szCs w:val="24"/>
          <w:lang w:val="bg-BG"/>
        </w:rPr>
        <w:t>Подпомагането в интервенцията за устойчиви сорто</w:t>
      </w:r>
      <w:r w:rsidR="002C5D74" w:rsidRPr="002E7339">
        <w:rPr>
          <w:rFonts w:ascii="Times New Roman" w:eastAsia="Calibri" w:hAnsi="Times New Roman" w:cs="Times New Roman"/>
          <w:b/>
          <w:sz w:val="24"/>
          <w:szCs w:val="24"/>
          <w:lang w:val="bg-BG"/>
        </w:rPr>
        <w:t>ве е ограничено до 50 ха. Възможно ли е да се комбинират различни култури и за всяка от тях ли важи ограничението от 50 ха или изискването е на стопанство?</w:t>
      </w:r>
    </w:p>
    <w:p w14:paraId="18401379" w14:textId="77777777" w:rsidR="007E16DC" w:rsidRDefault="007E16DC" w:rsidP="0026564D">
      <w:pPr>
        <w:tabs>
          <w:tab w:val="left" w:pos="2309"/>
        </w:tabs>
        <w:spacing w:after="0" w:line="240" w:lineRule="auto"/>
        <w:jc w:val="both"/>
        <w:rPr>
          <w:rFonts w:ascii="Times New Roman" w:eastAsia="Calibri" w:hAnsi="Times New Roman" w:cs="Times New Roman"/>
          <w:sz w:val="24"/>
          <w:szCs w:val="24"/>
          <w:lang w:val="bg-BG"/>
        </w:rPr>
      </w:pPr>
    </w:p>
    <w:p w14:paraId="6D37DA8D" w14:textId="77777777" w:rsidR="002C5D74" w:rsidRPr="007E16DC" w:rsidRDefault="002C5D74" w:rsidP="0026564D">
      <w:pPr>
        <w:tabs>
          <w:tab w:val="left" w:pos="2309"/>
        </w:tabs>
        <w:spacing w:after="0" w:line="240" w:lineRule="auto"/>
        <w:jc w:val="both"/>
        <w:rPr>
          <w:rFonts w:ascii="Times New Roman" w:eastAsia="Calibri" w:hAnsi="Times New Roman" w:cs="Times New Roman"/>
          <w:sz w:val="24"/>
          <w:szCs w:val="24"/>
          <w:lang w:val="bg-BG"/>
        </w:rPr>
      </w:pPr>
      <w:r w:rsidRPr="007E16DC">
        <w:rPr>
          <w:rFonts w:ascii="Times New Roman" w:eastAsia="Calibri" w:hAnsi="Times New Roman" w:cs="Times New Roman"/>
          <w:sz w:val="24"/>
          <w:szCs w:val="24"/>
          <w:lang w:val="bg-BG"/>
        </w:rPr>
        <w:t>Максимална площ за подпомагане по интервенцията „Насърчаване използването на култури и сортове, устойчиви към климатичните условия“ е до 50 ха</w:t>
      </w:r>
      <w:r w:rsidR="00C856B2">
        <w:rPr>
          <w:rFonts w:ascii="Times New Roman" w:eastAsia="Calibri" w:hAnsi="Times New Roman" w:cs="Times New Roman"/>
          <w:sz w:val="24"/>
          <w:szCs w:val="24"/>
          <w:lang w:val="bg-BG"/>
        </w:rPr>
        <w:t>, независимо от броя на културите</w:t>
      </w:r>
      <w:r w:rsidRPr="007E16DC">
        <w:rPr>
          <w:rFonts w:ascii="Times New Roman" w:eastAsia="Calibri" w:hAnsi="Times New Roman" w:cs="Times New Roman"/>
          <w:sz w:val="24"/>
          <w:szCs w:val="24"/>
          <w:lang w:val="bg-BG"/>
        </w:rPr>
        <w:t>.</w:t>
      </w:r>
    </w:p>
    <w:p w14:paraId="12C84C03" w14:textId="77777777" w:rsidR="00422C04" w:rsidRPr="002E7339" w:rsidRDefault="00422C04" w:rsidP="0026564D">
      <w:pPr>
        <w:tabs>
          <w:tab w:val="left" w:pos="2309"/>
        </w:tabs>
        <w:spacing w:after="0" w:line="240" w:lineRule="auto"/>
        <w:contextualSpacing/>
        <w:jc w:val="both"/>
        <w:rPr>
          <w:rFonts w:ascii="Times New Roman" w:eastAsia="Calibri" w:hAnsi="Times New Roman" w:cs="Times New Roman"/>
          <w:b/>
          <w:sz w:val="24"/>
          <w:szCs w:val="24"/>
          <w:lang w:val="bg-BG"/>
        </w:rPr>
      </w:pPr>
    </w:p>
    <w:p w14:paraId="2918BB13" w14:textId="77777777" w:rsidR="002C5D74" w:rsidRPr="002E7339" w:rsidRDefault="00160B55" w:rsidP="0026564D">
      <w:pPr>
        <w:tabs>
          <w:tab w:val="left" w:pos="2309"/>
        </w:tabs>
        <w:spacing w:after="0" w:line="240" w:lineRule="auto"/>
        <w:contextualSpacing/>
        <w:jc w:val="both"/>
        <w:rPr>
          <w:rFonts w:ascii="Times New Roman" w:eastAsia="Calibri" w:hAnsi="Times New Roman" w:cs="Times New Roman"/>
          <w:b/>
          <w:sz w:val="24"/>
          <w:szCs w:val="24"/>
          <w:lang w:val="bg-BG"/>
        </w:rPr>
      </w:pPr>
      <w:r w:rsidRPr="002E7339">
        <w:rPr>
          <w:rFonts w:ascii="Times New Roman" w:eastAsia="Calibri" w:hAnsi="Times New Roman" w:cs="Times New Roman"/>
          <w:b/>
          <w:sz w:val="24"/>
          <w:szCs w:val="24"/>
          <w:lang w:val="bg-BG"/>
        </w:rPr>
        <w:t xml:space="preserve">Въпрос: </w:t>
      </w:r>
      <w:r w:rsidR="002C5D74" w:rsidRPr="002E7339">
        <w:rPr>
          <w:rFonts w:ascii="Times New Roman" w:eastAsia="Calibri" w:hAnsi="Times New Roman" w:cs="Times New Roman"/>
          <w:b/>
          <w:sz w:val="24"/>
          <w:szCs w:val="24"/>
          <w:lang w:val="bg-BG"/>
        </w:rPr>
        <w:t>Биологичен производител съм и отглеждам фураж. Как мога да кандидатствам за подпомагане за кампания 2023 г.?</w:t>
      </w:r>
    </w:p>
    <w:p w14:paraId="34CD9348" w14:textId="77777777" w:rsidR="007E16DC" w:rsidRDefault="007E16DC" w:rsidP="0026564D">
      <w:pPr>
        <w:tabs>
          <w:tab w:val="left" w:pos="2309"/>
        </w:tabs>
        <w:spacing w:after="0" w:line="240" w:lineRule="auto"/>
        <w:jc w:val="both"/>
        <w:rPr>
          <w:rFonts w:ascii="Times New Roman" w:eastAsia="Calibri" w:hAnsi="Times New Roman" w:cs="Times New Roman"/>
          <w:sz w:val="24"/>
          <w:szCs w:val="24"/>
          <w:lang w:val="bg-BG"/>
        </w:rPr>
      </w:pPr>
    </w:p>
    <w:p w14:paraId="4D9800A8" w14:textId="0DD5093F" w:rsidR="002C5D74" w:rsidRPr="008F1BE5" w:rsidRDefault="002C5D74" w:rsidP="0026564D">
      <w:pPr>
        <w:tabs>
          <w:tab w:val="left" w:pos="2309"/>
        </w:tabs>
        <w:spacing w:after="0" w:line="240" w:lineRule="auto"/>
        <w:jc w:val="both"/>
        <w:rPr>
          <w:rFonts w:ascii="Times New Roman" w:eastAsia="Calibri" w:hAnsi="Times New Roman" w:cs="Times New Roman"/>
          <w:sz w:val="24"/>
          <w:szCs w:val="24"/>
          <w:lang w:val="bg-BG"/>
        </w:rPr>
      </w:pPr>
      <w:r w:rsidRPr="007E16DC">
        <w:rPr>
          <w:rFonts w:ascii="Times New Roman" w:eastAsia="Calibri" w:hAnsi="Times New Roman" w:cs="Times New Roman"/>
          <w:sz w:val="24"/>
          <w:szCs w:val="24"/>
          <w:lang w:val="bg-BG"/>
        </w:rPr>
        <w:t>С цел избягване на двойно финансиране</w:t>
      </w:r>
      <w:r w:rsidR="007D1E08">
        <w:rPr>
          <w:rFonts w:ascii="Times New Roman" w:eastAsia="Calibri" w:hAnsi="Times New Roman" w:cs="Times New Roman"/>
          <w:sz w:val="24"/>
          <w:szCs w:val="24"/>
          <w:lang w:val="bg-BG"/>
        </w:rPr>
        <w:t>, което като принцип е заложено в европейското законодателство,</w:t>
      </w:r>
      <w:r w:rsidRPr="007E16DC">
        <w:rPr>
          <w:rFonts w:ascii="Times New Roman" w:eastAsia="Calibri" w:hAnsi="Times New Roman" w:cs="Times New Roman"/>
          <w:sz w:val="24"/>
          <w:szCs w:val="24"/>
          <w:lang w:val="bg-BG"/>
        </w:rPr>
        <w:t xml:space="preserve"> фуражните култури няма да могат да получат подпомагане по интервенция</w:t>
      </w:r>
      <w:r w:rsidR="007D1E08">
        <w:rPr>
          <w:rFonts w:ascii="Times New Roman" w:eastAsia="Calibri" w:hAnsi="Times New Roman" w:cs="Times New Roman"/>
          <w:sz w:val="24"/>
          <w:szCs w:val="24"/>
          <w:lang w:val="bg-BG"/>
        </w:rPr>
        <w:t>та</w:t>
      </w:r>
      <w:r w:rsidRPr="007E16DC">
        <w:rPr>
          <w:rFonts w:ascii="Times New Roman" w:eastAsia="Calibri" w:hAnsi="Times New Roman" w:cs="Times New Roman"/>
          <w:sz w:val="24"/>
          <w:szCs w:val="24"/>
          <w:lang w:val="bg-BG"/>
        </w:rPr>
        <w:t xml:space="preserve"> „Биологично растениевъдство“</w:t>
      </w:r>
      <w:r w:rsidRPr="008F1BE5">
        <w:rPr>
          <w:rFonts w:ascii="Times New Roman" w:eastAsia="Calibri" w:hAnsi="Times New Roman" w:cs="Times New Roman"/>
          <w:sz w:val="24"/>
          <w:szCs w:val="24"/>
          <w:lang w:val="bg-BG"/>
        </w:rPr>
        <w:t>. Те са включени в подпомагането по еко схема за поддържане на биологично земеделие (селскостопански животни).</w:t>
      </w:r>
    </w:p>
    <w:p w14:paraId="5B5DFC27" w14:textId="77777777" w:rsidR="00422C04" w:rsidRPr="008F1BE5" w:rsidRDefault="00422C04" w:rsidP="0026564D">
      <w:pPr>
        <w:tabs>
          <w:tab w:val="left" w:pos="540"/>
        </w:tabs>
        <w:spacing w:after="0" w:line="240" w:lineRule="auto"/>
        <w:contextualSpacing/>
        <w:jc w:val="both"/>
        <w:rPr>
          <w:rFonts w:ascii="Times New Roman" w:eastAsia="Calibri" w:hAnsi="Times New Roman" w:cs="Times New Roman"/>
          <w:b/>
          <w:sz w:val="24"/>
          <w:szCs w:val="24"/>
          <w:lang w:val="bg-BG"/>
        </w:rPr>
      </w:pPr>
    </w:p>
    <w:p w14:paraId="3F9F5D2D" w14:textId="77777777" w:rsidR="002C5D74" w:rsidRPr="002E7339" w:rsidRDefault="00160B55" w:rsidP="0026564D">
      <w:pPr>
        <w:tabs>
          <w:tab w:val="left" w:pos="540"/>
        </w:tabs>
        <w:spacing w:after="0" w:line="240" w:lineRule="auto"/>
        <w:contextualSpacing/>
        <w:jc w:val="both"/>
        <w:rPr>
          <w:rFonts w:ascii="Times New Roman" w:eastAsia="Calibri" w:hAnsi="Times New Roman" w:cs="Times New Roman"/>
          <w:b/>
          <w:sz w:val="24"/>
          <w:szCs w:val="24"/>
          <w:lang w:val="bg-BG"/>
        </w:rPr>
      </w:pPr>
      <w:r w:rsidRPr="00D742B9">
        <w:rPr>
          <w:rFonts w:ascii="Times New Roman" w:eastAsia="Calibri" w:hAnsi="Times New Roman" w:cs="Times New Roman"/>
          <w:b/>
          <w:sz w:val="24"/>
          <w:szCs w:val="24"/>
          <w:lang w:val="bg-BG"/>
        </w:rPr>
        <w:t>Въпрос:</w:t>
      </w:r>
      <w:r w:rsidR="00952FF4" w:rsidRPr="00D742B9">
        <w:rPr>
          <w:rFonts w:ascii="Times New Roman" w:eastAsia="Calibri" w:hAnsi="Times New Roman" w:cs="Times New Roman"/>
          <w:b/>
          <w:sz w:val="24"/>
          <w:szCs w:val="24"/>
          <w:lang w:val="bg-BG"/>
        </w:rPr>
        <w:t xml:space="preserve"> П</w:t>
      </w:r>
      <w:r w:rsidR="002C5D74" w:rsidRPr="002E7339">
        <w:rPr>
          <w:rFonts w:ascii="Times New Roman" w:eastAsia="Calibri" w:hAnsi="Times New Roman" w:cs="Times New Roman"/>
          <w:b/>
          <w:sz w:val="24"/>
          <w:szCs w:val="24"/>
          <w:lang w:val="bg-BG"/>
        </w:rPr>
        <w:t>олучил съм подпомагане за площи за преминаване към биологично производство. Ще има ли възможност да получа подпомагане и в новия програмен период?</w:t>
      </w:r>
    </w:p>
    <w:p w14:paraId="5FC66E99" w14:textId="77777777" w:rsidR="007E16DC" w:rsidRDefault="007E16DC" w:rsidP="0026564D">
      <w:pPr>
        <w:tabs>
          <w:tab w:val="left" w:pos="540"/>
        </w:tabs>
        <w:spacing w:after="0" w:line="240" w:lineRule="auto"/>
        <w:jc w:val="both"/>
        <w:rPr>
          <w:rFonts w:ascii="Times New Roman" w:eastAsia="Calibri" w:hAnsi="Times New Roman" w:cs="Times New Roman"/>
          <w:sz w:val="24"/>
          <w:szCs w:val="24"/>
          <w:lang w:val="bg-BG"/>
        </w:rPr>
      </w:pPr>
    </w:p>
    <w:p w14:paraId="5A8DC8F5" w14:textId="77777777" w:rsidR="002C5D74" w:rsidRPr="008F1BE5" w:rsidRDefault="002C5D74" w:rsidP="0026564D">
      <w:pPr>
        <w:tabs>
          <w:tab w:val="left" w:pos="540"/>
        </w:tabs>
        <w:spacing w:after="0" w:line="240" w:lineRule="auto"/>
        <w:jc w:val="both"/>
        <w:rPr>
          <w:rFonts w:ascii="Times New Roman" w:eastAsia="Calibri" w:hAnsi="Times New Roman" w:cs="Times New Roman"/>
          <w:sz w:val="24"/>
          <w:szCs w:val="24"/>
          <w:lang w:val="bg-BG"/>
        </w:rPr>
      </w:pPr>
      <w:r w:rsidRPr="007E16DC">
        <w:rPr>
          <w:rFonts w:ascii="Times New Roman" w:eastAsia="Calibri" w:hAnsi="Times New Roman" w:cs="Times New Roman"/>
          <w:sz w:val="24"/>
          <w:szCs w:val="24"/>
          <w:lang w:val="bg-BG"/>
        </w:rPr>
        <w:t>П</w:t>
      </w:r>
      <w:r w:rsidRPr="008F1BE5">
        <w:rPr>
          <w:rFonts w:ascii="Times New Roman" w:eastAsia="Calibri" w:hAnsi="Times New Roman" w:cs="Times New Roman"/>
          <w:sz w:val="24"/>
          <w:szCs w:val="24"/>
          <w:lang w:val="bg-BG"/>
        </w:rPr>
        <w:t>лощи</w:t>
      </w:r>
      <w:r w:rsidR="007D1E08">
        <w:rPr>
          <w:rFonts w:ascii="Times New Roman" w:eastAsia="Calibri" w:hAnsi="Times New Roman" w:cs="Times New Roman"/>
          <w:sz w:val="24"/>
          <w:szCs w:val="24"/>
          <w:lang w:val="bg-BG"/>
        </w:rPr>
        <w:t>,</w:t>
      </w:r>
      <w:r w:rsidRPr="008F1BE5">
        <w:rPr>
          <w:rFonts w:ascii="Times New Roman" w:eastAsia="Calibri" w:hAnsi="Times New Roman" w:cs="Times New Roman"/>
          <w:sz w:val="24"/>
          <w:szCs w:val="24"/>
          <w:lang w:val="bg-BG"/>
        </w:rPr>
        <w:t xml:space="preserve"> получили подпомагане за преминаване към биологично производство по мярка 11 „Биологично земеделие“ от ПРСР 2014-2020 г</w:t>
      </w:r>
      <w:r w:rsidR="007D1E08">
        <w:rPr>
          <w:rFonts w:ascii="Times New Roman" w:eastAsia="Calibri" w:hAnsi="Times New Roman" w:cs="Times New Roman"/>
          <w:sz w:val="24"/>
          <w:szCs w:val="24"/>
          <w:lang w:val="bg-BG"/>
        </w:rPr>
        <w:t>.</w:t>
      </w:r>
      <w:r w:rsidRPr="008F1BE5">
        <w:rPr>
          <w:rFonts w:ascii="Times New Roman" w:eastAsia="Calibri" w:hAnsi="Times New Roman" w:cs="Times New Roman"/>
          <w:sz w:val="24"/>
          <w:szCs w:val="24"/>
          <w:lang w:val="bg-BG"/>
        </w:rPr>
        <w:t xml:space="preserve">, не могат да бъдат включени в нов ангажимент по операция „Плащания за преминаване към биологично растениевъдство“, </w:t>
      </w:r>
      <w:r w:rsidRPr="008F1BE5">
        <w:rPr>
          <w:rFonts w:ascii="Times New Roman" w:eastAsia="Calibri" w:hAnsi="Times New Roman" w:cs="Times New Roman"/>
          <w:sz w:val="24"/>
          <w:szCs w:val="24"/>
          <w:lang w:val="bg-BG"/>
        </w:rPr>
        <w:lastRenderedPageBreak/>
        <w:t>част от Стратегическия план за развитие та земеделието и селските райони за периода 2023-2027 г.</w:t>
      </w:r>
    </w:p>
    <w:p w14:paraId="0C6355FE" w14:textId="6B063A6B" w:rsidR="002C5D74" w:rsidRPr="008F1BE5" w:rsidRDefault="002C5D74" w:rsidP="0026564D">
      <w:pPr>
        <w:tabs>
          <w:tab w:val="left" w:pos="540"/>
        </w:tabs>
        <w:spacing w:after="0" w:line="240" w:lineRule="auto"/>
        <w:jc w:val="both"/>
        <w:rPr>
          <w:rFonts w:ascii="Times New Roman" w:eastAsia="Calibri" w:hAnsi="Times New Roman" w:cs="Times New Roman"/>
          <w:sz w:val="24"/>
          <w:szCs w:val="24"/>
          <w:lang w:val="bg-BG"/>
        </w:rPr>
      </w:pPr>
      <w:r w:rsidRPr="008F1BE5">
        <w:rPr>
          <w:rFonts w:ascii="Times New Roman" w:eastAsia="Calibri" w:hAnsi="Times New Roman" w:cs="Times New Roman"/>
          <w:sz w:val="24"/>
          <w:szCs w:val="24"/>
          <w:lang w:val="bg-BG"/>
        </w:rPr>
        <w:t>В случай</w:t>
      </w:r>
      <w:r w:rsidR="001E2958">
        <w:rPr>
          <w:rFonts w:ascii="Times New Roman" w:eastAsia="Calibri" w:hAnsi="Times New Roman" w:cs="Times New Roman"/>
          <w:sz w:val="24"/>
          <w:szCs w:val="24"/>
          <w:lang w:val="bg-BG"/>
        </w:rPr>
        <w:t>,</w:t>
      </w:r>
      <w:r w:rsidRPr="008F1BE5">
        <w:rPr>
          <w:rFonts w:ascii="Times New Roman" w:eastAsia="Calibri" w:hAnsi="Times New Roman" w:cs="Times New Roman"/>
          <w:sz w:val="24"/>
          <w:szCs w:val="24"/>
          <w:lang w:val="bg-BG"/>
        </w:rPr>
        <w:t xml:space="preserve"> че тези площи са вече биологично сертифицирани</w:t>
      </w:r>
      <w:r w:rsidR="007D1E08">
        <w:rPr>
          <w:rFonts w:ascii="Times New Roman" w:eastAsia="Calibri" w:hAnsi="Times New Roman" w:cs="Times New Roman"/>
          <w:sz w:val="24"/>
          <w:szCs w:val="24"/>
          <w:lang w:val="bg-BG"/>
        </w:rPr>
        <w:t>,</w:t>
      </w:r>
      <w:r w:rsidRPr="008F1BE5">
        <w:rPr>
          <w:rFonts w:ascii="Times New Roman" w:eastAsia="Calibri" w:hAnsi="Times New Roman" w:cs="Times New Roman"/>
          <w:sz w:val="24"/>
          <w:szCs w:val="24"/>
          <w:lang w:val="bg-BG"/>
        </w:rPr>
        <w:t xml:space="preserve"> с тях ще може да се поеме нов ангажимент по операция „Плащания за поддържане на биологично растениевъдство“, част от интервенция „Биологично растениевъдство“.</w:t>
      </w:r>
    </w:p>
    <w:p w14:paraId="59E6B5D5" w14:textId="77777777" w:rsidR="0081172D" w:rsidRPr="005257DC" w:rsidRDefault="0081172D" w:rsidP="0026564D">
      <w:pPr>
        <w:tabs>
          <w:tab w:val="left" w:pos="540"/>
        </w:tabs>
        <w:spacing w:after="0" w:line="240" w:lineRule="auto"/>
        <w:contextualSpacing/>
        <w:jc w:val="both"/>
        <w:rPr>
          <w:rFonts w:ascii="Times New Roman" w:eastAsia="Calibri" w:hAnsi="Times New Roman" w:cs="Times New Roman"/>
          <w:b/>
          <w:sz w:val="24"/>
          <w:szCs w:val="24"/>
          <w:lang w:val="bg-BG"/>
        </w:rPr>
      </w:pPr>
    </w:p>
    <w:p w14:paraId="02DA8DF1" w14:textId="77777777" w:rsidR="002C5D74" w:rsidRPr="002E7339" w:rsidRDefault="00160B55" w:rsidP="0026564D">
      <w:pPr>
        <w:tabs>
          <w:tab w:val="left" w:pos="540"/>
        </w:tabs>
        <w:spacing w:after="0" w:line="240" w:lineRule="auto"/>
        <w:contextualSpacing/>
        <w:jc w:val="both"/>
        <w:rPr>
          <w:rFonts w:ascii="Times New Roman" w:eastAsia="Calibri" w:hAnsi="Times New Roman" w:cs="Times New Roman"/>
          <w:b/>
          <w:sz w:val="24"/>
          <w:szCs w:val="24"/>
          <w:lang w:val="bg-BG"/>
        </w:rPr>
      </w:pPr>
      <w:r w:rsidRPr="002E7339">
        <w:rPr>
          <w:rFonts w:ascii="Times New Roman" w:eastAsia="Calibri" w:hAnsi="Times New Roman" w:cs="Times New Roman"/>
          <w:b/>
          <w:sz w:val="24"/>
          <w:szCs w:val="24"/>
          <w:lang w:val="bg-BG"/>
        </w:rPr>
        <w:t xml:space="preserve">Въпрос: </w:t>
      </w:r>
      <w:r w:rsidR="002C5D74" w:rsidRPr="002E7339">
        <w:rPr>
          <w:rFonts w:ascii="Times New Roman" w:eastAsia="Calibri" w:hAnsi="Times New Roman" w:cs="Times New Roman"/>
          <w:b/>
          <w:sz w:val="24"/>
          <w:szCs w:val="24"/>
          <w:lang w:val="bg-BG"/>
        </w:rPr>
        <w:t>За какъв период ще бъдат новите ангажименти за подпомагането за биологично растени</w:t>
      </w:r>
      <w:r w:rsidRPr="002E7339">
        <w:rPr>
          <w:rFonts w:ascii="Times New Roman" w:eastAsia="Calibri" w:hAnsi="Times New Roman" w:cs="Times New Roman"/>
          <w:b/>
          <w:sz w:val="24"/>
          <w:szCs w:val="24"/>
          <w:lang w:val="bg-BG"/>
        </w:rPr>
        <w:t>е</w:t>
      </w:r>
      <w:r w:rsidR="002C5D74" w:rsidRPr="002E7339">
        <w:rPr>
          <w:rFonts w:ascii="Times New Roman" w:eastAsia="Calibri" w:hAnsi="Times New Roman" w:cs="Times New Roman"/>
          <w:b/>
          <w:sz w:val="24"/>
          <w:szCs w:val="24"/>
          <w:lang w:val="bg-BG"/>
        </w:rPr>
        <w:t>въдство? Какъв е бюджетът за биологично растени</w:t>
      </w:r>
      <w:r w:rsidRPr="002E7339">
        <w:rPr>
          <w:rFonts w:ascii="Times New Roman" w:eastAsia="Calibri" w:hAnsi="Times New Roman" w:cs="Times New Roman"/>
          <w:b/>
          <w:sz w:val="24"/>
          <w:szCs w:val="24"/>
          <w:lang w:val="bg-BG"/>
        </w:rPr>
        <w:t>е</w:t>
      </w:r>
      <w:r w:rsidR="002C5D74" w:rsidRPr="002E7339">
        <w:rPr>
          <w:rFonts w:ascii="Times New Roman" w:eastAsia="Calibri" w:hAnsi="Times New Roman" w:cs="Times New Roman"/>
          <w:b/>
          <w:sz w:val="24"/>
          <w:szCs w:val="24"/>
          <w:lang w:val="bg-BG"/>
        </w:rPr>
        <w:t>въдство?</w:t>
      </w:r>
    </w:p>
    <w:p w14:paraId="1583F6B3" w14:textId="77777777" w:rsidR="007E16DC" w:rsidRDefault="007E16DC" w:rsidP="0026564D">
      <w:pPr>
        <w:tabs>
          <w:tab w:val="left" w:pos="540"/>
        </w:tabs>
        <w:spacing w:after="0" w:line="240" w:lineRule="auto"/>
        <w:jc w:val="both"/>
        <w:rPr>
          <w:rFonts w:ascii="Times New Roman" w:eastAsia="Calibri" w:hAnsi="Times New Roman" w:cs="Times New Roman"/>
          <w:sz w:val="24"/>
          <w:szCs w:val="24"/>
          <w:lang w:val="bg-BG"/>
        </w:rPr>
      </w:pPr>
    </w:p>
    <w:p w14:paraId="029BE196" w14:textId="620ECFD9" w:rsidR="002C5D74" w:rsidRPr="007E16DC" w:rsidRDefault="002C5D74" w:rsidP="007E16DC">
      <w:pPr>
        <w:tabs>
          <w:tab w:val="left" w:pos="540"/>
        </w:tabs>
        <w:spacing w:after="0" w:line="240" w:lineRule="auto"/>
        <w:jc w:val="both"/>
        <w:rPr>
          <w:rFonts w:ascii="Times New Roman" w:eastAsia="Calibri" w:hAnsi="Times New Roman" w:cs="Times New Roman"/>
          <w:sz w:val="24"/>
          <w:szCs w:val="24"/>
          <w:lang w:val="bg-BG"/>
        </w:rPr>
      </w:pPr>
      <w:r w:rsidRPr="007E16DC">
        <w:rPr>
          <w:rFonts w:ascii="Times New Roman" w:eastAsia="Calibri" w:hAnsi="Times New Roman" w:cs="Times New Roman"/>
          <w:sz w:val="24"/>
          <w:szCs w:val="24"/>
          <w:lang w:val="bg-BG"/>
        </w:rPr>
        <w:t xml:space="preserve">По операция </w:t>
      </w:r>
      <w:r w:rsidRPr="007E16DC">
        <w:rPr>
          <w:rFonts w:ascii="Times New Roman" w:eastAsia="Calibri" w:hAnsi="Times New Roman" w:cs="Times New Roman"/>
          <w:b/>
          <w:sz w:val="24"/>
          <w:szCs w:val="24"/>
          <w:lang w:val="bg-BG"/>
        </w:rPr>
        <w:t>„Плащания за преминаване към биологично растени</w:t>
      </w:r>
      <w:r w:rsidR="00160B55" w:rsidRPr="007E16DC">
        <w:rPr>
          <w:rFonts w:ascii="Times New Roman" w:eastAsia="Calibri" w:hAnsi="Times New Roman" w:cs="Times New Roman"/>
          <w:b/>
          <w:sz w:val="24"/>
          <w:szCs w:val="24"/>
          <w:lang w:val="bg-BG"/>
        </w:rPr>
        <w:t>е</w:t>
      </w:r>
      <w:r w:rsidRPr="007E16DC">
        <w:rPr>
          <w:rFonts w:ascii="Times New Roman" w:eastAsia="Calibri" w:hAnsi="Times New Roman" w:cs="Times New Roman"/>
          <w:b/>
          <w:sz w:val="24"/>
          <w:szCs w:val="24"/>
          <w:lang w:val="bg-BG"/>
        </w:rPr>
        <w:t>въдство“</w:t>
      </w:r>
      <w:r w:rsidRPr="007E16DC">
        <w:rPr>
          <w:rFonts w:ascii="Times New Roman" w:eastAsia="Calibri" w:hAnsi="Times New Roman" w:cs="Times New Roman"/>
          <w:sz w:val="24"/>
          <w:szCs w:val="24"/>
          <w:lang w:val="bg-BG"/>
        </w:rPr>
        <w:t xml:space="preserve">, </w:t>
      </w:r>
      <w:r w:rsidR="001E2958">
        <w:rPr>
          <w:rFonts w:ascii="Times New Roman" w:eastAsia="Calibri" w:hAnsi="Times New Roman" w:cs="Times New Roman"/>
          <w:sz w:val="24"/>
          <w:szCs w:val="24"/>
          <w:lang w:val="bg-BG"/>
        </w:rPr>
        <w:t>ангажиментът за операцията е 5-</w:t>
      </w:r>
      <w:r w:rsidRPr="007E16DC">
        <w:rPr>
          <w:rFonts w:ascii="Times New Roman" w:eastAsia="Calibri" w:hAnsi="Times New Roman" w:cs="Times New Roman"/>
          <w:sz w:val="24"/>
          <w:szCs w:val="24"/>
          <w:lang w:val="bg-BG"/>
        </w:rPr>
        <w:t xml:space="preserve">годишен в случаите, в които площите в стопанството са встъпили в период на преминаване към биологично растениевъдство. Въпреки че продължителността на периода за преминаване към биологично земеделие варира в зависимост от вида на отглежданите култури (между 2 и 3 години), помощта за подпомагането за </w:t>
      </w:r>
      <w:r w:rsidR="00160B55" w:rsidRPr="007E16DC">
        <w:rPr>
          <w:rFonts w:ascii="Times New Roman" w:eastAsia="Calibri" w:hAnsi="Times New Roman" w:cs="Times New Roman"/>
          <w:sz w:val="24"/>
          <w:szCs w:val="24"/>
          <w:lang w:val="bg-BG"/>
        </w:rPr>
        <w:t>периода</w:t>
      </w:r>
      <w:r w:rsidRPr="007E16DC">
        <w:rPr>
          <w:rFonts w:ascii="Times New Roman" w:eastAsia="Calibri" w:hAnsi="Times New Roman" w:cs="Times New Roman"/>
          <w:sz w:val="24"/>
          <w:szCs w:val="24"/>
          <w:lang w:val="bg-BG"/>
        </w:rPr>
        <w:t xml:space="preserve"> на преход се отпуска за срок от 5 години, считано от първата година на подаване на заявлението за помощ</w:t>
      </w:r>
      <w:r w:rsidR="007D1E08">
        <w:rPr>
          <w:rFonts w:ascii="Times New Roman" w:eastAsia="Calibri" w:hAnsi="Times New Roman" w:cs="Times New Roman"/>
          <w:sz w:val="24"/>
          <w:szCs w:val="24"/>
          <w:lang w:val="bg-BG"/>
        </w:rPr>
        <w:t>. Така се цели</w:t>
      </w:r>
      <w:r w:rsidRPr="007E16DC">
        <w:rPr>
          <w:rFonts w:ascii="Times New Roman" w:eastAsia="Calibri" w:hAnsi="Times New Roman" w:cs="Times New Roman"/>
          <w:sz w:val="24"/>
          <w:szCs w:val="24"/>
          <w:lang w:val="bg-BG"/>
        </w:rPr>
        <w:t xml:space="preserve"> да се подкрепят всички земеделски стопани в промяната на техните практики, като им позволяват да придобият необходимите технически умения до</w:t>
      </w:r>
      <w:r w:rsidRPr="002E7339">
        <w:rPr>
          <w:rFonts w:ascii="Times New Roman" w:eastAsia="Calibri" w:hAnsi="Times New Roman" w:cs="Times New Roman"/>
          <w:sz w:val="24"/>
          <w:szCs w:val="24"/>
          <w:lang w:val="bg-BG"/>
        </w:rPr>
        <w:t xml:space="preserve"> постигане на стабилно ниво на добив. След изтичането на този период</w:t>
      </w:r>
      <w:r w:rsidR="007D1E08">
        <w:rPr>
          <w:rFonts w:ascii="Times New Roman" w:eastAsia="Calibri" w:hAnsi="Times New Roman" w:cs="Times New Roman"/>
          <w:sz w:val="24"/>
          <w:szCs w:val="24"/>
          <w:lang w:val="bg-BG"/>
        </w:rPr>
        <w:t>,</w:t>
      </w:r>
      <w:r w:rsidRPr="002E7339">
        <w:rPr>
          <w:rFonts w:ascii="Times New Roman" w:eastAsia="Calibri" w:hAnsi="Times New Roman" w:cs="Times New Roman"/>
          <w:sz w:val="24"/>
          <w:szCs w:val="24"/>
          <w:lang w:val="bg-BG"/>
        </w:rPr>
        <w:t xml:space="preserve"> съгласно Регламент (ЕС) 2018/848, земеделският стопанин следва да предостави сертификат за биологична продукция.</w:t>
      </w:r>
    </w:p>
    <w:p w14:paraId="3129F695" w14:textId="77777777" w:rsidR="002C5D74" w:rsidRPr="002E7339" w:rsidRDefault="002C5D74" w:rsidP="0026564D">
      <w:pPr>
        <w:tabs>
          <w:tab w:val="left" w:pos="540"/>
        </w:tabs>
        <w:spacing w:after="0" w:line="240" w:lineRule="auto"/>
        <w:jc w:val="both"/>
        <w:rPr>
          <w:rFonts w:ascii="Times New Roman" w:eastAsia="Calibri" w:hAnsi="Times New Roman" w:cs="Times New Roman"/>
          <w:sz w:val="24"/>
          <w:szCs w:val="24"/>
          <w:lang w:val="bg-BG"/>
        </w:rPr>
      </w:pPr>
      <w:r w:rsidRPr="007E16DC">
        <w:rPr>
          <w:rFonts w:ascii="Times New Roman" w:eastAsia="Calibri" w:hAnsi="Times New Roman" w:cs="Times New Roman"/>
          <w:sz w:val="24"/>
          <w:szCs w:val="24"/>
          <w:lang w:val="bg-BG"/>
        </w:rPr>
        <w:t>По операция</w:t>
      </w:r>
      <w:r w:rsidRPr="007E16DC">
        <w:rPr>
          <w:rFonts w:ascii="Times New Roman" w:eastAsia="Calibri" w:hAnsi="Times New Roman" w:cs="Times New Roman"/>
          <w:b/>
          <w:sz w:val="24"/>
          <w:szCs w:val="24"/>
          <w:lang w:val="bg-BG"/>
        </w:rPr>
        <w:t xml:space="preserve"> „Плащания за поддържане на биологично растениевъдство“ </w:t>
      </w:r>
      <w:r w:rsidRPr="007E16DC">
        <w:rPr>
          <w:rFonts w:ascii="Times New Roman" w:eastAsia="Calibri" w:hAnsi="Times New Roman" w:cs="Times New Roman"/>
          <w:sz w:val="24"/>
          <w:szCs w:val="24"/>
          <w:lang w:val="bg-BG"/>
        </w:rPr>
        <w:t>кандидатите за подпомагане поемат ангажимент да прилагат методите на биологично производство за период от пет последователни години. След изтичане на петгодишния период на ангажимента, кандидатите могат да удължават ангажимента си ежегодно до изтичане на програм</w:t>
      </w:r>
      <w:r w:rsidRPr="002E7339">
        <w:rPr>
          <w:rFonts w:ascii="Times New Roman" w:eastAsia="Calibri" w:hAnsi="Times New Roman" w:cs="Times New Roman"/>
          <w:sz w:val="24"/>
          <w:szCs w:val="24"/>
          <w:lang w:val="bg-BG"/>
        </w:rPr>
        <w:t>ния период.</w:t>
      </w:r>
    </w:p>
    <w:p w14:paraId="31E589B9" w14:textId="476F19C6" w:rsidR="002C5D74" w:rsidRPr="002E7339" w:rsidRDefault="002C5D74" w:rsidP="0026564D">
      <w:pPr>
        <w:tabs>
          <w:tab w:val="left" w:pos="540"/>
        </w:tabs>
        <w:spacing w:after="0" w:line="240" w:lineRule="auto"/>
        <w:jc w:val="both"/>
        <w:rPr>
          <w:rFonts w:ascii="Times New Roman" w:eastAsia="Calibri" w:hAnsi="Times New Roman" w:cs="Times New Roman"/>
          <w:sz w:val="24"/>
          <w:szCs w:val="24"/>
          <w:lang w:val="bg-BG"/>
        </w:rPr>
      </w:pPr>
      <w:r w:rsidRPr="002E7339">
        <w:rPr>
          <w:rFonts w:ascii="Times New Roman" w:eastAsia="Calibri" w:hAnsi="Times New Roman" w:cs="Times New Roman"/>
          <w:sz w:val="24"/>
          <w:szCs w:val="24"/>
          <w:lang w:val="bg-BG"/>
        </w:rPr>
        <w:t>Общия</w:t>
      </w:r>
      <w:r w:rsidR="007D1E08">
        <w:rPr>
          <w:rFonts w:ascii="Times New Roman" w:eastAsia="Calibri" w:hAnsi="Times New Roman" w:cs="Times New Roman"/>
          <w:sz w:val="24"/>
          <w:szCs w:val="24"/>
          <w:lang w:val="bg-BG"/>
        </w:rPr>
        <w:t>т</w:t>
      </w:r>
      <w:r w:rsidRPr="002E7339">
        <w:rPr>
          <w:rFonts w:ascii="Times New Roman" w:eastAsia="Calibri" w:hAnsi="Times New Roman" w:cs="Times New Roman"/>
          <w:sz w:val="24"/>
          <w:szCs w:val="24"/>
          <w:lang w:val="bg-BG"/>
        </w:rPr>
        <w:t xml:space="preserve"> размер на бюджета по интервенция „Биологично растениевъдство“ за програмния период 2023-2027 г. е в размер на 331 378 525 евро.</w:t>
      </w:r>
    </w:p>
    <w:p w14:paraId="4DE155A6" w14:textId="77777777" w:rsidR="00952FF4" w:rsidRPr="002E7339" w:rsidRDefault="00952FF4">
      <w:pPr>
        <w:tabs>
          <w:tab w:val="left" w:pos="540"/>
        </w:tabs>
        <w:spacing w:after="0" w:line="240" w:lineRule="auto"/>
        <w:contextualSpacing/>
        <w:jc w:val="both"/>
        <w:rPr>
          <w:rFonts w:ascii="Times New Roman" w:eastAsia="Calibri" w:hAnsi="Times New Roman" w:cs="Times New Roman"/>
          <w:b/>
          <w:sz w:val="24"/>
          <w:szCs w:val="24"/>
          <w:lang w:val="bg-BG"/>
        </w:rPr>
      </w:pPr>
    </w:p>
    <w:p w14:paraId="589F9A2B" w14:textId="77777777" w:rsidR="002C5D74" w:rsidRPr="008F1BE5" w:rsidRDefault="00160B55">
      <w:pPr>
        <w:tabs>
          <w:tab w:val="left" w:pos="540"/>
        </w:tabs>
        <w:spacing w:after="0" w:line="240" w:lineRule="auto"/>
        <w:contextualSpacing/>
        <w:jc w:val="both"/>
        <w:rPr>
          <w:rFonts w:ascii="Times New Roman" w:eastAsia="Calibri" w:hAnsi="Times New Roman" w:cs="Times New Roman"/>
          <w:b/>
          <w:sz w:val="24"/>
          <w:szCs w:val="24"/>
          <w:lang w:val="bg-BG"/>
        </w:rPr>
      </w:pPr>
      <w:r w:rsidRPr="002E7339">
        <w:rPr>
          <w:rFonts w:ascii="Times New Roman" w:eastAsia="Calibri" w:hAnsi="Times New Roman" w:cs="Times New Roman"/>
          <w:b/>
          <w:sz w:val="24"/>
          <w:szCs w:val="24"/>
          <w:lang w:val="bg-BG"/>
        </w:rPr>
        <w:t xml:space="preserve">Въпрос: </w:t>
      </w:r>
      <w:r w:rsidR="002C5D74" w:rsidRPr="002E7339">
        <w:rPr>
          <w:rFonts w:ascii="Times New Roman" w:eastAsia="Calibri" w:hAnsi="Times New Roman" w:cs="Times New Roman"/>
          <w:b/>
          <w:sz w:val="24"/>
          <w:szCs w:val="24"/>
          <w:lang w:val="bg-BG"/>
        </w:rPr>
        <w:t xml:space="preserve">За какъв период се поемат новите ангажименти? </w:t>
      </w:r>
    </w:p>
    <w:p w14:paraId="7DEA4DCB" w14:textId="77777777" w:rsidR="007E16DC" w:rsidRDefault="007E16DC">
      <w:pPr>
        <w:tabs>
          <w:tab w:val="left" w:pos="540"/>
        </w:tabs>
        <w:spacing w:after="0" w:line="240" w:lineRule="auto"/>
        <w:jc w:val="both"/>
        <w:rPr>
          <w:rFonts w:ascii="Times New Roman" w:eastAsia="Calibri" w:hAnsi="Times New Roman" w:cs="Times New Roman"/>
          <w:sz w:val="24"/>
          <w:szCs w:val="24"/>
          <w:lang w:val="bg-BG"/>
        </w:rPr>
      </w:pPr>
    </w:p>
    <w:p w14:paraId="20B74D59" w14:textId="608B9B09" w:rsidR="002C5D74" w:rsidRPr="008F1BE5" w:rsidRDefault="002C5D74">
      <w:pPr>
        <w:tabs>
          <w:tab w:val="left" w:pos="540"/>
        </w:tabs>
        <w:spacing w:after="0" w:line="240" w:lineRule="auto"/>
        <w:jc w:val="both"/>
        <w:rPr>
          <w:rFonts w:ascii="Times New Roman" w:eastAsia="Calibri" w:hAnsi="Times New Roman" w:cs="Times New Roman"/>
          <w:sz w:val="24"/>
          <w:szCs w:val="24"/>
          <w:lang w:val="bg-BG"/>
        </w:rPr>
      </w:pPr>
      <w:r w:rsidRPr="008F1BE5">
        <w:rPr>
          <w:rFonts w:ascii="Times New Roman" w:eastAsia="Calibri" w:hAnsi="Times New Roman" w:cs="Times New Roman"/>
          <w:sz w:val="24"/>
          <w:szCs w:val="24"/>
          <w:lang w:val="bg-BG"/>
        </w:rPr>
        <w:t xml:space="preserve">Подпомагането за интервенциите за </w:t>
      </w:r>
      <w:proofErr w:type="spellStart"/>
      <w:r w:rsidRPr="008F1BE5">
        <w:rPr>
          <w:rFonts w:ascii="Times New Roman" w:eastAsia="Calibri" w:hAnsi="Times New Roman" w:cs="Times New Roman"/>
          <w:sz w:val="24"/>
          <w:szCs w:val="24"/>
          <w:lang w:val="bg-BG"/>
        </w:rPr>
        <w:t>агроекология</w:t>
      </w:r>
      <w:proofErr w:type="spellEnd"/>
      <w:r w:rsidRPr="008F1BE5">
        <w:rPr>
          <w:rFonts w:ascii="Times New Roman" w:eastAsia="Calibri" w:hAnsi="Times New Roman" w:cs="Times New Roman"/>
          <w:sz w:val="24"/>
          <w:szCs w:val="24"/>
          <w:lang w:val="bg-BG"/>
        </w:rPr>
        <w:t xml:space="preserve"> и климат и биологично растениевъдство са </w:t>
      </w:r>
      <w:r w:rsidRPr="007E16DC">
        <w:rPr>
          <w:rFonts w:ascii="Times New Roman" w:eastAsia="Calibri" w:hAnsi="Times New Roman" w:cs="Times New Roman"/>
          <w:b/>
          <w:sz w:val="24"/>
          <w:szCs w:val="24"/>
          <w:lang w:val="bg-BG"/>
        </w:rPr>
        <w:t>5-годишни.</w:t>
      </w:r>
      <w:r w:rsidRPr="008F1BE5">
        <w:rPr>
          <w:rFonts w:ascii="Times New Roman" w:eastAsia="Calibri" w:hAnsi="Times New Roman" w:cs="Times New Roman"/>
          <w:sz w:val="24"/>
          <w:szCs w:val="24"/>
          <w:lang w:val="bg-BG"/>
        </w:rPr>
        <w:t xml:space="preserve"> Като изключение интервенциите „традиционни практики за паша – </w:t>
      </w:r>
      <w:proofErr w:type="spellStart"/>
      <w:r w:rsidRPr="008F1BE5">
        <w:rPr>
          <w:rFonts w:ascii="Times New Roman" w:eastAsia="Calibri" w:hAnsi="Times New Roman" w:cs="Times New Roman"/>
          <w:sz w:val="24"/>
          <w:szCs w:val="24"/>
          <w:lang w:val="bg-BG"/>
        </w:rPr>
        <w:t>пасторализъм</w:t>
      </w:r>
      <w:proofErr w:type="spellEnd"/>
      <w:r w:rsidRPr="008F1BE5">
        <w:rPr>
          <w:rFonts w:ascii="Times New Roman" w:eastAsia="Calibri" w:hAnsi="Times New Roman" w:cs="Times New Roman"/>
          <w:sz w:val="24"/>
          <w:szCs w:val="24"/>
          <w:lang w:val="bg-BG"/>
        </w:rPr>
        <w:t xml:space="preserve">“ и „Опазване на местни породи (автохтонни), важни за селското стопанство“ са </w:t>
      </w:r>
      <w:r w:rsidRPr="007E16DC">
        <w:rPr>
          <w:rFonts w:ascii="Times New Roman" w:eastAsia="Calibri" w:hAnsi="Times New Roman" w:cs="Times New Roman"/>
          <w:b/>
          <w:sz w:val="24"/>
          <w:szCs w:val="24"/>
          <w:lang w:val="bg-BG"/>
        </w:rPr>
        <w:t>3-годишни.</w:t>
      </w:r>
      <w:r w:rsidRPr="008F1BE5">
        <w:rPr>
          <w:rFonts w:ascii="Times New Roman" w:eastAsia="Calibri" w:hAnsi="Times New Roman" w:cs="Times New Roman"/>
          <w:sz w:val="24"/>
          <w:szCs w:val="24"/>
          <w:lang w:val="bg-BG"/>
        </w:rPr>
        <w:t xml:space="preserve"> За преминаване към биологично пчеларство анга</w:t>
      </w:r>
      <w:r w:rsidRPr="007E16DC">
        <w:rPr>
          <w:rFonts w:ascii="Times New Roman" w:eastAsia="Calibri" w:hAnsi="Times New Roman" w:cs="Times New Roman"/>
          <w:sz w:val="24"/>
          <w:szCs w:val="24"/>
          <w:lang w:val="bg-BG"/>
        </w:rPr>
        <w:t xml:space="preserve">жиментът е </w:t>
      </w:r>
      <w:r w:rsidRPr="007E16DC">
        <w:rPr>
          <w:rFonts w:ascii="Times New Roman" w:eastAsia="Calibri" w:hAnsi="Times New Roman" w:cs="Times New Roman"/>
          <w:b/>
          <w:sz w:val="24"/>
          <w:szCs w:val="24"/>
          <w:lang w:val="bg-BG"/>
        </w:rPr>
        <w:t>една година</w:t>
      </w:r>
      <w:r w:rsidRPr="007E16DC">
        <w:rPr>
          <w:rFonts w:ascii="Times New Roman" w:eastAsia="Calibri" w:hAnsi="Times New Roman" w:cs="Times New Roman"/>
          <w:sz w:val="24"/>
          <w:szCs w:val="24"/>
          <w:lang w:val="bg-BG"/>
        </w:rPr>
        <w:t>, след което бенефициентът може да продължи да получава подпомагане за поддържане на биологично пчеларство. Интервенциите „Хуманно отношение към животните</w:t>
      </w:r>
      <w:r w:rsidR="007D1E08">
        <w:rPr>
          <w:rFonts w:ascii="Times New Roman" w:eastAsia="Calibri" w:hAnsi="Times New Roman" w:cs="Times New Roman"/>
          <w:sz w:val="24"/>
          <w:szCs w:val="24"/>
          <w:lang w:val="bg-BG"/>
        </w:rPr>
        <w:t>“</w:t>
      </w:r>
      <w:r w:rsidRPr="007E16DC">
        <w:rPr>
          <w:rFonts w:ascii="Times New Roman" w:eastAsia="Calibri" w:hAnsi="Times New Roman" w:cs="Times New Roman"/>
          <w:sz w:val="24"/>
          <w:szCs w:val="24"/>
          <w:lang w:val="bg-BG"/>
        </w:rPr>
        <w:t xml:space="preserve">, Натура 2000 и подпомагане на </w:t>
      </w:r>
      <w:proofErr w:type="spellStart"/>
      <w:r w:rsidR="00650B1E">
        <w:rPr>
          <w:rFonts w:ascii="Times New Roman" w:eastAsia="Calibri" w:hAnsi="Times New Roman" w:cs="Times New Roman"/>
          <w:sz w:val="24"/>
          <w:szCs w:val="24"/>
          <w:lang w:val="bg-BG"/>
        </w:rPr>
        <w:t>н</w:t>
      </w:r>
      <w:r w:rsidR="00650B1E" w:rsidRPr="007E16DC">
        <w:rPr>
          <w:rFonts w:ascii="Times New Roman" w:eastAsia="Calibri" w:hAnsi="Times New Roman" w:cs="Times New Roman"/>
          <w:sz w:val="24"/>
          <w:szCs w:val="24"/>
          <w:lang w:val="bg-BG"/>
        </w:rPr>
        <w:t>еоблагодетелствани</w:t>
      </w:r>
      <w:proofErr w:type="spellEnd"/>
      <w:r w:rsidRPr="007E16DC">
        <w:rPr>
          <w:rFonts w:ascii="Times New Roman" w:eastAsia="Calibri" w:hAnsi="Times New Roman" w:cs="Times New Roman"/>
          <w:sz w:val="24"/>
          <w:szCs w:val="24"/>
          <w:lang w:val="bg-BG"/>
        </w:rPr>
        <w:t xml:space="preserve"> район</w:t>
      </w:r>
      <w:r w:rsidR="004D5820">
        <w:rPr>
          <w:rFonts w:ascii="Times New Roman" w:eastAsia="Calibri" w:hAnsi="Times New Roman" w:cs="Times New Roman"/>
          <w:sz w:val="24"/>
          <w:szCs w:val="24"/>
          <w:lang w:val="bg-BG"/>
        </w:rPr>
        <w:t>и</w:t>
      </w:r>
      <w:r w:rsidR="001307E9">
        <w:rPr>
          <w:rFonts w:ascii="Times New Roman" w:eastAsia="Calibri" w:hAnsi="Times New Roman" w:cs="Times New Roman"/>
          <w:sz w:val="24"/>
          <w:szCs w:val="24"/>
          <w:lang w:val="bg-BG"/>
        </w:rPr>
        <w:t xml:space="preserve"> </w:t>
      </w:r>
      <w:r w:rsidRPr="007E16DC">
        <w:rPr>
          <w:rFonts w:ascii="Times New Roman" w:eastAsia="Calibri" w:hAnsi="Times New Roman" w:cs="Times New Roman"/>
          <w:b/>
          <w:sz w:val="24"/>
          <w:szCs w:val="24"/>
          <w:lang w:val="bg-BG"/>
        </w:rPr>
        <w:t>са едногодишни</w:t>
      </w:r>
      <w:r w:rsidRPr="008F1BE5">
        <w:rPr>
          <w:rFonts w:ascii="Times New Roman" w:eastAsia="Calibri" w:hAnsi="Times New Roman" w:cs="Times New Roman"/>
          <w:b/>
          <w:sz w:val="24"/>
          <w:szCs w:val="24"/>
          <w:lang w:val="bg-BG"/>
        </w:rPr>
        <w:t>.</w:t>
      </w:r>
    </w:p>
    <w:p w14:paraId="331F18B0" w14:textId="77777777" w:rsidR="002C5D74" w:rsidRPr="00D742B9" w:rsidRDefault="002C5D74">
      <w:pPr>
        <w:tabs>
          <w:tab w:val="left" w:pos="540"/>
        </w:tabs>
        <w:spacing w:after="0" w:line="240" w:lineRule="auto"/>
        <w:ind w:left="630"/>
        <w:contextualSpacing/>
        <w:jc w:val="both"/>
        <w:rPr>
          <w:rFonts w:ascii="Times New Roman" w:eastAsia="Calibri" w:hAnsi="Times New Roman" w:cs="Times New Roman"/>
          <w:sz w:val="24"/>
          <w:szCs w:val="24"/>
          <w:lang w:val="bg-BG"/>
        </w:rPr>
      </w:pPr>
    </w:p>
    <w:p w14:paraId="4B02EB1C" w14:textId="77777777" w:rsidR="002C5D74" w:rsidRPr="002E7339" w:rsidRDefault="00160B55">
      <w:pPr>
        <w:tabs>
          <w:tab w:val="left" w:pos="540"/>
        </w:tabs>
        <w:spacing w:after="0" w:line="240" w:lineRule="auto"/>
        <w:contextualSpacing/>
        <w:jc w:val="both"/>
        <w:rPr>
          <w:rFonts w:ascii="Times New Roman" w:eastAsia="Calibri" w:hAnsi="Times New Roman" w:cs="Times New Roman"/>
          <w:b/>
          <w:sz w:val="24"/>
          <w:szCs w:val="24"/>
          <w:lang w:val="bg-BG"/>
        </w:rPr>
      </w:pPr>
      <w:r w:rsidRPr="002E7339">
        <w:rPr>
          <w:rFonts w:ascii="Times New Roman" w:eastAsia="Calibri" w:hAnsi="Times New Roman" w:cs="Times New Roman"/>
          <w:b/>
          <w:sz w:val="24"/>
          <w:szCs w:val="24"/>
          <w:lang w:val="bg-BG"/>
        </w:rPr>
        <w:t xml:space="preserve">Въпрос: </w:t>
      </w:r>
      <w:r w:rsidR="002C5D74" w:rsidRPr="002E7339">
        <w:rPr>
          <w:rFonts w:ascii="Times New Roman" w:eastAsia="Calibri" w:hAnsi="Times New Roman" w:cs="Times New Roman"/>
          <w:b/>
          <w:sz w:val="24"/>
          <w:szCs w:val="24"/>
          <w:lang w:val="bg-BG"/>
        </w:rPr>
        <w:t xml:space="preserve">Кои са текущите ангажименти, които продължават да действат и за кампания 2023 г.? </w:t>
      </w:r>
    </w:p>
    <w:p w14:paraId="4A025C79" w14:textId="77777777" w:rsidR="007E16DC" w:rsidRDefault="007E16DC">
      <w:pPr>
        <w:tabs>
          <w:tab w:val="left" w:pos="540"/>
        </w:tabs>
        <w:spacing w:after="0" w:line="240" w:lineRule="auto"/>
        <w:jc w:val="both"/>
        <w:rPr>
          <w:rFonts w:ascii="Times New Roman" w:eastAsia="Calibri" w:hAnsi="Times New Roman" w:cs="Times New Roman"/>
          <w:sz w:val="24"/>
          <w:szCs w:val="24"/>
          <w:lang w:val="bg-BG"/>
        </w:rPr>
      </w:pPr>
    </w:p>
    <w:p w14:paraId="57A27CDA" w14:textId="6D662382" w:rsidR="002C5D74" w:rsidRPr="007E16DC" w:rsidRDefault="002C5D74">
      <w:pPr>
        <w:tabs>
          <w:tab w:val="left" w:pos="540"/>
        </w:tabs>
        <w:spacing w:after="0" w:line="240" w:lineRule="auto"/>
        <w:jc w:val="both"/>
        <w:rPr>
          <w:rFonts w:ascii="Times New Roman" w:eastAsia="Calibri" w:hAnsi="Times New Roman" w:cs="Times New Roman"/>
          <w:sz w:val="24"/>
          <w:szCs w:val="24"/>
          <w:lang w:val="bg-BG"/>
        </w:rPr>
      </w:pPr>
      <w:r w:rsidRPr="007E16DC">
        <w:rPr>
          <w:rFonts w:ascii="Times New Roman" w:eastAsia="Calibri" w:hAnsi="Times New Roman" w:cs="Times New Roman"/>
          <w:sz w:val="24"/>
          <w:szCs w:val="24"/>
          <w:lang w:val="bg-BG"/>
        </w:rPr>
        <w:t>Изпълнявани 5</w:t>
      </w:r>
      <w:r w:rsidR="007D1E08">
        <w:rPr>
          <w:rFonts w:ascii="Times New Roman" w:eastAsia="Calibri" w:hAnsi="Times New Roman" w:cs="Times New Roman"/>
          <w:sz w:val="24"/>
          <w:szCs w:val="24"/>
          <w:lang w:val="bg-BG"/>
        </w:rPr>
        <w:t>-</w:t>
      </w:r>
      <w:r w:rsidRPr="007E16DC">
        <w:rPr>
          <w:rFonts w:ascii="Times New Roman" w:eastAsia="Calibri" w:hAnsi="Times New Roman" w:cs="Times New Roman"/>
          <w:sz w:val="24"/>
          <w:szCs w:val="24"/>
          <w:lang w:val="bg-BG"/>
        </w:rPr>
        <w:t>годишни ангажименти, поети преди 2022</w:t>
      </w:r>
      <w:r w:rsidR="001E2958">
        <w:rPr>
          <w:rFonts w:ascii="Times New Roman" w:eastAsia="Calibri" w:hAnsi="Times New Roman" w:cs="Times New Roman"/>
          <w:sz w:val="24"/>
          <w:szCs w:val="24"/>
          <w:lang w:val="bg-BG"/>
        </w:rPr>
        <w:t xml:space="preserve"> </w:t>
      </w:r>
      <w:r w:rsidRPr="007E16DC">
        <w:rPr>
          <w:rFonts w:ascii="Times New Roman" w:eastAsia="Calibri" w:hAnsi="Times New Roman" w:cs="Times New Roman"/>
          <w:sz w:val="24"/>
          <w:szCs w:val="24"/>
          <w:lang w:val="bg-BG"/>
        </w:rPr>
        <w:t>г.</w:t>
      </w:r>
      <w:r w:rsidR="007D1E08">
        <w:rPr>
          <w:rFonts w:ascii="Times New Roman" w:eastAsia="Calibri" w:hAnsi="Times New Roman" w:cs="Times New Roman"/>
          <w:sz w:val="24"/>
          <w:szCs w:val="24"/>
          <w:lang w:val="bg-BG"/>
        </w:rPr>
        <w:t>,</w:t>
      </w:r>
      <w:r w:rsidRPr="007E16DC">
        <w:rPr>
          <w:rFonts w:ascii="Times New Roman" w:eastAsia="Calibri" w:hAnsi="Times New Roman" w:cs="Times New Roman"/>
          <w:sz w:val="24"/>
          <w:szCs w:val="24"/>
          <w:lang w:val="bg-BG"/>
        </w:rPr>
        <w:t xml:space="preserve"> и 3-годишните ангажименти, поети по мярка 10 „</w:t>
      </w:r>
      <w:proofErr w:type="spellStart"/>
      <w:r w:rsidRPr="007E16DC">
        <w:rPr>
          <w:rFonts w:ascii="Times New Roman" w:eastAsia="Calibri" w:hAnsi="Times New Roman" w:cs="Times New Roman"/>
          <w:sz w:val="24"/>
          <w:szCs w:val="24"/>
          <w:lang w:val="bg-BG"/>
        </w:rPr>
        <w:t>Агроекология</w:t>
      </w:r>
      <w:proofErr w:type="spellEnd"/>
      <w:r w:rsidRPr="007E16DC">
        <w:rPr>
          <w:rFonts w:ascii="Times New Roman" w:eastAsia="Calibri" w:hAnsi="Times New Roman" w:cs="Times New Roman"/>
          <w:sz w:val="24"/>
          <w:szCs w:val="24"/>
          <w:lang w:val="bg-BG"/>
        </w:rPr>
        <w:t xml:space="preserve"> и климат“ през 2022 г. </w:t>
      </w:r>
    </w:p>
    <w:p w14:paraId="0F9C8A72" w14:textId="77777777" w:rsidR="002C5D74" w:rsidRPr="002E7339" w:rsidRDefault="002C5D74">
      <w:pPr>
        <w:tabs>
          <w:tab w:val="left" w:pos="540"/>
        </w:tabs>
        <w:spacing w:after="0" w:line="240" w:lineRule="auto"/>
        <w:jc w:val="both"/>
        <w:rPr>
          <w:rFonts w:ascii="Times New Roman" w:eastAsia="Calibri" w:hAnsi="Times New Roman" w:cs="Times New Roman"/>
          <w:sz w:val="24"/>
          <w:szCs w:val="24"/>
          <w:lang w:val="bg-BG"/>
        </w:rPr>
      </w:pPr>
      <w:r w:rsidRPr="002E7339">
        <w:rPr>
          <w:rFonts w:ascii="Times New Roman" w:eastAsia="Calibri" w:hAnsi="Times New Roman" w:cs="Times New Roman"/>
          <w:sz w:val="24"/>
          <w:szCs w:val="24"/>
          <w:lang w:val="bg-BG"/>
        </w:rPr>
        <w:t>За кампания 2023 г., бенефициентите, които имат поети ангажименти по мярка 10 „</w:t>
      </w:r>
      <w:proofErr w:type="spellStart"/>
      <w:r w:rsidRPr="002E7339">
        <w:rPr>
          <w:rFonts w:ascii="Times New Roman" w:eastAsia="Calibri" w:hAnsi="Times New Roman" w:cs="Times New Roman"/>
          <w:sz w:val="24"/>
          <w:szCs w:val="24"/>
          <w:lang w:val="bg-BG"/>
        </w:rPr>
        <w:t>Агроекология</w:t>
      </w:r>
      <w:proofErr w:type="spellEnd"/>
      <w:r w:rsidRPr="002E7339">
        <w:rPr>
          <w:rFonts w:ascii="Times New Roman" w:eastAsia="Calibri" w:hAnsi="Times New Roman" w:cs="Times New Roman"/>
          <w:sz w:val="24"/>
          <w:szCs w:val="24"/>
          <w:lang w:val="bg-BG"/>
        </w:rPr>
        <w:t xml:space="preserve"> и климат“ и мярка 11 „Биологично земеделие“</w:t>
      </w:r>
      <w:r w:rsidR="007D1E08">
        <w:rPr>
          <w:rFonts w:ascii="Times New Roman" w:eastAsia="Calibri" w:hAnsi="Times New Roman" w:cs="Times New Roman"/>
          <w:sz w:val="24"/>
          <w:szCs w:val="24"/>
          <w:lang w:val="bg-BG"/>
        </w:rPr>
        <w:t>,</w:t>
      </w:r>
      <w:r w:rsidRPr="002E7339">
        <w:rPr>
          <w:rFonts w:ascii="Times New Roman" w:eastAsia="Calibri" w:hAnsi="Times New Roman" w:cs="Times New Roman"/>
          <w:sz w:val="24"/>
          <w:szCs w:val="24"/>
          <w:lang w:val="bg-BG"/>
        </w:rPr>
        <w:t xml:space="preserve"> продължават да ги изпълняват при условията, които са поети.</w:t>
      </w:r>
    </w:p>
    <w:p w14:paraId="0377E353" w14:textId="77777777" w:rsidR="0081172D" w:rsidRPr="002E7339" w:rsidRDefault="0081172D">
      <w:pPr>
        <w:tabs>
          <w:tab w:val="left" w:pos="540"/>
        </w:tabs>
        <w:spacing w:after="0" w:line="240" w:lineRule="auto"/>
        <w:contextualSpacing/>
        <w:jc w:val="both"/>
        <w:rPr>
          <w:rFonts w:ascii="Times New Roman" w:eastAsia="Calibri" w:hAnsi="Times New Roman" w:cs="Times New Roman"/>
          <w:b/>
          <w:sz w:val="24"/>
          <w:szCs w:val="24"/>
          <w:lang w:val="bg-BG"/>
        </w:rPr>
      </w:pPr>
    </w:p>
    <w:p w14:paraId="2958AB90" w14:textId="77777777" w:rsidR="002C5D74" w:rsidRPr="002E7339" w:rsidRDefault="00160B55">
      <w:pPr>
        <w:tabs>
          <w:tab w:val="left" w:pos="540"/>
        </w:tabs>
        <w:spacing w:after="0" w:line="240" w:lineRule="auto"/>
        <w:contextualSpacing/>
        <w:jc w:val="both"/>
        <w:rPr>
          <w:rFonts w:ascii="Times New Roman" w:eastAsia="Calibri" w:hAnsi="Times New Roman" w:cs="Times New Roman"/>
          <w:b/>
          <w:sz w:val="24"/>
          <w:szCs w:val="24"/>
          <w:lang w:val="bg-BG"/>
        </w:rPr>
      </w:pPr>
      <w:r w:rsidRPr="002E7339">
        <w:rPr>
          <w:rFonts w:ascii="Times New Roman" w:eastAsia="Calibri" w:hAnsi="Times New Roman" w:cs="Times New Roman"/>
          <w:b/>
          <w:sz w:val="24"/>
          <w:szCs w:val="24"/>
          <w:lang w:val="bg-BG"/>
        </w:rPr>
        <w:lastRenderedPageBreak/>
        <w:t xml:space="preserve">Въпрос: </w:t>
      </w:r>
      <w:r w:rsidR="002C5D74" w:rsidRPr="002E7339">
        <w:rPr>
          <w:rFonts w:ascii="Times New Roman" w:eastAsia="Calibri" w:hAnsi="Times New Roman" w:cs="Times New Roman"/>
          <w:b/>
          <w:sz w:val="24"/>
          <w:szCs w:val="24"/>
          <w:lang w:val="bg-BG"/>
        </w:rPr>
        <w:t>Изисква ли се оценка за трайните насаждения при поемане на ангажимент за биологично растениевъдство?</w:t>
      </w:r>
    </w:p>
    <w:p w14:paraId="49BA86EF" w14:textId="77777777" w:rsidR="007E16DC" w:rsidRDefault="007E16DC">
      <w:pPr>
        <w:tabs>
          <w:tab w:val="left" w:pos="540"/>
        </w:tabs>
        <w:spacing w:after="0" w:line="240" w:lineRule="auto"/>
        <w:jc w:val="both"/>
        <w:rPr>
          <w:rFonts w:ascii="Times New Roman" w:eastAsia="Calibri" w:hAnsi="Times New Roman" w:cs="Times New Roman"/>
          <w:sz w:val="24"/>
          <w:szCs w:val="24"/>
          <w:lang w:val="bg-BG"/>
        </w:rPr>
      </w:pPr>
    </w:p>
    <w:p w14:paraId="13D74D94" w14:textId="77777777" w:rsidR="002C5D74" w:rsidRPr="007E16DC" w:rsidRDefault="002C5D74">
      <w:pPr>
        <w:tabs>
          <w:tab w:val="left" w:pos="540"/>
        </w:tabs>
        <w:spacing w:after="0" w:line="240" w:lineRule="auto"/>
        <w:jc w:val="both"/>
        <w:rPr>
          <w:rFonts w:ascii="Times New Roman" w:eastAsia="Calibri" w:hAnsi="Times New Roman" w:cs="Times New Roman"/>
          <w:sz w:val="24"/>
          <w:szCs w:val="24"/>
          <w:lang w:val="bg-BG"/>
        </w:rPr>
      </w:pPr>
      <w:r w:rsidRPr="007E16DC">
        <w:rPr>
          <w:rFonts w:ascii="Times New Roman" w:eastAsia="Calibri" w:hAnsi="Times New Roman" w:cs="Times New Roman"/>
          <w:sz w:val="24"/>
          <w:szCs w:val="24"/>
          <w:lang w:val="bg-BG"/>
        </w:rPr>
        <w:t>Не е предвидено да се изисква оценка. Проверката ще се извършва в биологичния регистър по член 16а, ал. 1, т. 1 от Закона за прилагане на Общата организация на пазарите на земеделски продукти на Европейския съюз.</w:t>
      </w:r>
    </w:p>
    <w:p w14:paraId="45C7D692" w14:textId="77777777" w:rsidR="00F95144" w:rsidRPr="002E7339" w:rsidRDefault="00F95144">
      <w:pPr>
        <w:tabs>
          <w:tab w:val="left" w:pos="540"/>
        </w:tabs>
        <w:spacing w:after="0" w:line="240" w:lineRule="auto"/>
        <w:contextualSpacing/>
        <w:jc w:val="both"/>
        <w:rPr>
          <w:rFonts w:ascii="Times New Roman" w:eastAsia="Calibri" w:hAnsi="Times New Roman" w:cs="Times New Roman"/>
          <w:b/>
          <w:sz w:val="24"/>
          <w:szCs w:val="24"/>
          <w:lang w:val="bg-BG"/>
        </w:rPr>
      </w:pPr>
    </w:p>
    <w:p w14:paraId="1E7F7489" w14:textId="77777777" w:rsidR="002C5D74" w:rsidRPr="002E7339" w:rsidRDefault="00160B55">
      <w:pPr>
        <w:tabs>
          <w:tab w:val="left" w:pos="540"/>
        </w:tabs>
        <w:spacing w:after="0" w:line="240" w:lineRule="auto"/>
        <w:contextualSpacing/>
        <w:jc w:val="both"/>
        <w:rPr>
          <w:rFonts w:ascii="Times New Roman" w:eastAsia="Calibri" w:hAnsi="Times New Roman" w:cs="Times New Roman"/>
          <w:b/>
          <w:sz w:val="24"/>
          <w:szCs w:val="24"/>
          <w:lang w:val="bg-BG"/>
        </w:rPr>
      </w:pPr>
      <w:r w:rsidRPr="002E7339">
        <w:rPr>
          <w:rFonts w:ascii="Times New Roman" w:eastAsia="Calibri" w:hAnsi="Times New Roman" w:cs="Times New Roman"/>
          <w:b/>
          <w:sz w:val="24"/>
          <w:szCs w:val="24"/>
          <w:lang w:val="bg-BG"/>
        </w:rPr>
        <w:t xml:space="preserve">Въпрос: </w:t>
      </w:r>
      <w:r w:rsidR="002C5D74" w:rsidRPr="002E7339">
        <w:rPr>
          <w:rFonts w:ascii="Times New Roman" w:eastAsia="Calibri" w:hAnsi="Times New Roman" w:cs="Times New Roman"/>
          <w:b/>
          <w:sz w:val="24"/>
          <w:szCs w:val="24"/>
          <w:lang w:val="bg-BG"/>
        </w:rPr>
        <w:t xml:space="preserve">Запазва ли се възможността за кандидатстване по интервенцията Натура 2000 и </w:t>
      </w:r>
      <w:proofErr w:type="spellStart"/>
      <w:r w:rsidR="002C5D74" w:rsidRPr="002E7339">
        <w:rPr>
          <w:rFonts w:ascii="Times New Roman" w:eastAsia="Calibri" w:hAnsi="Times New Roman" w:cs="Times New Roman"/>
          <w:b/>
          <w:sz w:val="24"/>
          <w:szCs w:val="24"/>
          <w:lang w:val="bg-BG"/>
        </w:rPr>
        <w:t>необлагодетелствани</w:t>
      </w:r>
      <w:proofErr w:type="spellEnd"/>
      <w:r w:rsidR="002C5D74" w:rsidRPr="002E7339">
        <w:rPr>
          <w:rFonts w:ascii="Times New Roman" w:eastAsia="Calibri" w:hAnsi="Times New Roman" w:cs="Times New Roman"/>
          <w:b/>
          <w:sz w:val="24"/>
          <w:szCs w:val="24"/>
          <w:lang w:val="bg-BG"/>
        </w:rPr>
        <w:t xml:space="preserve"> райони?</w:t>
      </w:r>
    </w:p>
    <w:p w14:paraId="1AA668EA" w14:textId="77777777" w:rsidR="007E16DC" w:rsidRDefault="007E16DC">
      <w:pPr>
        <w:tabs>
          <w:tab w:val="left" w:pos="540"/>
        </w:tabs>
        <w:spacing w:after="0" w:line="240" w:lineRule="auto"/>
        <w:jc w:val="both"/>
        <w:rPr>
          <w:rFonts w:ascii="Times New Roman" w:eastAsia="Calibri" w:hAnsi="Times New Roman" w:cs="Times New Roman"/>
          <w:sz w:val="24"/>
          <w:szCs w:val="24"/>
          <w:lang w:val="bg-BG"/>
        </w:rPr>
      </w:pPr>
    </w:p>
    <w:p w14:paraId="7D1394DF" w14:textId="77777777" w:rsidR="002C5D74" w:rsidRPr="002E7339" w:rsidRDefault="002C5D74">
      <w:pPr>
        <w:tabs>
          <w:tab w:val="left" w:pos="540"/>
        </w:tabs>
        <w:spacing w:after="0" w:line="240" w:lineRule="auto"/>
        <w:jc w:val="both"/>
        <w:rPr>
          <w:rFonts w:ascii="Times New Roman" w:eastAsia="Calibri" w:hAnsi="Times New Roman" w:cs="Times New Roman"/>
          <w:sz w:val="24"/>
          <w:szCs w:val="24"/>
          <w:lang w:val="bg-BG"/>
        </w:rPr>
      </w:pPr>
      <w:r w:rsidRPr="007E16DC">
        <w:rPr>
          <w:rFonts w:ascii="Times New Roman" w:eastAsia="Calibri" w:hAnsi="Times New Roman" w:cs="Times New Roman"/>
          <w:sz w:val="24"/>
          <w:szCs w:val="24"/>
          <w:lang w:val="bg-BG"/>
        </w:rPr>
        <w:t xml:space="preserve">Запазва се възможността за получаване на подпомагане. Интервенциите „Плащания за райони с природни или други специфични ограничения“ и „Плащания за земеделски </w:t>
      </w:r>
      <w:r w:rsidRPr="002E7339">
        <w:rPr>
          <w:rFonts w:ascii="Times New Roman" w:eastAsia="Calibri" w:hAnsi="Times New Roman" w:cs="Times New Roman"/>
          <w:sz w:val="24"/>
          <w:szCs w:val="24"/>
          <w:lang w:val="bg-BG"/>
        </w:rPr>
        <w:t>земи в зони от Натура 2000“, са включени в Стратегическия план за развитието на земеделието и селските райони на Република България за периода 2023 - 2027 г., като подпомагането се предоставя под формата на годишни плащания на хектар допустима земеделска площ.</w:t>
      </w:r>
    </w:p>
    <w:p w14:paraId="7343343B" w14:textId="77777777" w:rsidR="00F95144" w:rsidRPr="002E7339" w:rsidRDefault="00F95144">
      <w:pPr>
        <w:tabs>
          <w:tab w:val="left" w:pos="540"/>
        </w:tabs>
        <w:spacing w:after="0" w:line="240" w:lineRule="auto"/>
        <w:contextualSpacing/>
        <w:jc w:val="both"/>
        <w:rPr>
          <w:rFonts w:ascii="Times New Roman" w:eastAsia="Calibri" w:hAnsi="Times New Roman" w:cs="Times New Roman"/>
          <w:b/>
          <w:sz w:val="24"/>
          <w:szCs w:val="24"/>
          <w:lang w:val="bg-BG"/>
        </w:rPr>
      </w:pPr>
    </w:p>
    <w:p w14:paraId="7437BA22" w14:textId="77777777" w:rsidR="002C5D74" w:rsidRPr="002E7339" w:rsidRDefault="00160B55">
      <w:pPr>
        <w:tabs>
          <w:tab w:val="left" w:pos="540"/>
        </w:tabs>
        <w:spacing w:after="0" w:line="240" w:lineRule="auto"/>
        <w:contextualSpacing/>
        <w:jc w:val="both"/>
        <w:rPr>
          <w:rFonts w:ascii="Times New Roman" w:eastAsia="Calibri" w:hAnsi="Times New Roman" w:cs="Times New Roman"/>
          <w:b/>
          <w:sz w:val="24"/>
          <w:szCs w:val="24"/>
          <w:lang w:val="bg-BG"/>
        </w:rPr>
      </w:pPr>
      <w:r w:rsidRPr="002E7339">
        <w:rPr>
          <w:rFonts w:ascii="Times New Roman" w:eastAsia="Calibri" w:hAnsi="Times New Roman" w:cs="Times New Roman"/>
          <w:b/>
          <w:sz w:val="24"/>
          <w:szCs w:val="24"/>
          <w:lang w:val="bg-BG"/>
        </w:rPr>
        <w:t xml:space="preserve">Въпрос: </w:t>
      </w:r>
      <w:r w:rsidR="002C5D74" w:rsidRPr="002E7339">
        <w:rPr>
          <w:rFonts w:ascii="Times New Roman" w:eastAsia="Calibri" w:hAnsi="Times New Roman" w:cs="Times New Roman"/>
          <w:b/>
          <w:sz w:val="24"/>
          <w:szCs w:val="24"/>
          <w:lang w:val="bg-BG"/>
        </w:rPr>
        <w:t>Как ще се прилага интервенцията за интегрирано производство?</w:t>
      </w:r>
    </w:p>
    <w:p w14:paraId="18ECB08D" w14:textId="77777777" w:rsidR="007E16DC" w:rsidRDefault="007E16DC">
      <w:pPr>
        <w:tabs>
          <w:tab w:val="left" w:pos="540"/>
        </w:tabs>
        <w:spacing w:after="0" w:line="240" w:lineRule="auto"/>
        <w:jc w:val="both"/>
        <w:rPr>
          <w:rFonts w:ascii="Times New Roman" w:eastAsia="Calibri" w:hAnsi="Times New Roman" w:cs="Times New Roman"/>
          <w:sz w:val="24"/>
          <w:szCs w:val="24"/>
          <w:lang w:val="bg-BG"/>
        </w:rPr>
      </w:pPr>
    </w:p>
    <w:p w14:paraId="4B3DD0FC" w14:textId="248E1FDE" w:rsidR="002C5D74" w:rsidRPr="002E7339" w:rsidRDefault="002C5D74">
      <w:pPr>
        <w:tabs>
          <w:tab w:val="left" w:pos="540"/>
        </w:tabs>
        <w:spacing w:after="0" w:line="240" w:lineRule="auto"/>
        <w:jc w:val="both"/>
        <w:rPr>
          <w:rFonts w:ascii="Times New Roman" w:eastAsia="Calibri" w:hAnsi="Times New Roman" w:cs="Times New Roman"/>
          <w:sz w:val="24"/>
          <w:szCs w:val="24"/>
          <w:lang w:val="bg-BG"/>
        </w:rPr>
      </w:pPr>
      <w:r w:rsidRPr="007E16DC">
        <w:rPr>
          <w:rFonts w:ascii="Times New Roman" w:eastAsia="Calibri" w:hAnsi="Times New Roman" w:cs="Times New Roman"/>
          <w:sz w:val="24"/>
          <w:szCs w:val="24"/>
          <w:lang w:val="bg-BG"/>
        </w:rPr>
        <w:t>Земеделските стопани прилагат общите и специфични принципи за интегрирано управление на вредителите и изискванията, определени в Наредба № 9 от 26 февруари 2021 г. за интегрирано про</w:t>
      </w:r>
      <w:r w:rsidRPr="002E7339">
        <w:rPr>
          <w:rFonts w:ascii="Times New Roman" w:eastAsia="Calibri" w:hAnsi="Times New Roman" w:cs="Times New Roman"/>
          <w:sz w:val="24"/>
          <w:szCs w:val="24"/>
          <w:lang w:val="bg-BG"/>
        </w:rPr>
        <w:t>изводство на растения и растителни продукти и контрола върху интегрираното производство. Минималният размер на подпомагане по интервенцията е 1 ха. Максималният размер на подпомагане по интервенцията е 300 ха.</w:t>
      </w:r>
    </w:p>
    <w:p w14:paraId="1D87437E" w14:textId="77777777" w:rsidR="00952FF4" w:rsidRPr="002E7339" w:rsidRDefault="00952FF4" w:rsidP="0026564D">
      <w:pPr>
        <w:tabs>
          <w:tab w:val="left" w:pos="540"/>
        </w:tabs>
        <w:spacing w:after="0" w:line="240" w:lineRule="auto"/>
        <w:contextualSpacing/>
        <w:jc w:val="both"/>
        <w:rPr>
          <w:rFonts w:ascii="Times New Roman" w:eastAsia="Calibri" w:hAnsi="Times New Roman" w:cs="Times New Roman"/>
          <w:b/>
          <w:sz w:val="24"/>
          <w:szCs w:val="24"/>
          <w:lang w:val="bg-BG"/>
        </w:rPr>
      </w:pPr>
    </w:p>
    <w:p w14:paraId="6934FA7C" w14:textId="77777777" w:rsidR="002C5D74" w:rsidRPr="002E7339" w:rsidRDefault="00F95144" w:rsidP="0026564D">
      <w:pPr>
        <w:tabs>
          <w:tab w:val="left" w:pos="540"/>
        </w:tabs>
        <w:spacing w:after="0" w:line="240" w:lineRule="auto"/>
        <w:contextualSpacing/>
        <w:jc w:val="both"/>
        <w:rPr>
          <w:rFonts w:ascii="Times New Roman" w:eastAsia="Calibri" w:hAnsi="Times New Roman" w:cs="Times New Roman"/>
          <w:b/>
          <w:sz w:val="24"/>
          <w:szCs w:val="24"/>
          <w:lang w:val="bg-BG"/>
        </w:rPr>
      </w:pPr>
      <w:r w:rsidRPr="002E7339">
        <w:rPr>
          <w:rFonts w:ascii="Times New Roman" w:eastAsia="Calibri" w:hAnsi="Times New Roman" w:cs="Times New Roman"/>
          <w:b/>
          <w:sz w:val="24"/>
          <w:szCs w:val="24"/>
          <w:lang w:val="bg-BG"/>
        </w:rPr>
        <w:t xml:space="preserve">Въпрос: </w:t>
      </w:r>
      <w:r w:rsidR="002C5D74" w:rsidRPr="002E7339">
        <w:rPr>
          <w:rFonts w:ascii="Times New Roman" w:eastAsia="Calibri" w:hAnsi="Times New Roman" w:cs="Times New Roman"/>
          <w:b/>
          <w:sz w:val="24"/>
          <w:szCs w:val="24"/>
          <w:lang w:val="bg-BG"/>
        </w:rPr>
        <w:t>Къде може да се получи информация за възможностите за комбиниране на интервенции?</w:t>
      </w:r>
    </w:p>
    <w:p w14:paraId="307A4C5A" w14:textId="77777777" w:rsidR="007E16DC" w:rsidRDefault="007E16DC" w:rsidP="0026564D">
      <w:pPr>
        <w:tabs>
          <w:tab w:val="left" w:pos="540"/>
        </w:tabs>
        <w:spacing w:after="0" w:line="240" w:lineRule="auto"/>
        <w:jc w:val="both"/>
        <w:rPr>
          <w:rFonts w:ascii="Times New Roman" w:eastAsia="Calibri" w:hAnsi="Times New Roman" w:cs="Times New Roman"/>
          <w:sz w:val="24"/>
          <w:szCs w:val="24"/>
          <w:lang w:val="bg-BG"/>
        </w:rPr>
      </w:pPr>
    </w:p>
    <w:p w14:paraId="5ECFE259" w14:textId="09FC2A95" w:rsidR="007B7502" w:rsidRPr="002E7339" w:rsidRDefault="0091702C" w:rsidP="007B7502">
      <w:pPr>
        <w:tabs>
          <w:tab w:val="left" w:pos="2309"/>
        </w:tabs>
        <w:spacing w:after="0" w:line="240" w:lineRule="auto"/>
        <w:jc w:val="both"/>
        <w:rPr>
          <w:rFonts w:ascii="Times New Roman" w:eastAsia="Calibri" w:hAnsi="Times New Roman" w:cs="Times New Roman"/>
          <w:sz w:val="24"/>
          <w:szCs w:val="24"/>
          <w:lang w:val="bg-BG"/>
        </w:rPr>
      </w:pPr>
      <w:r w:rsidRPr="007E16DC">
        <w:rPr>
          <w:rFonts w:ascii="Times New Roman" w:eastAsia="Calibri" w:hAnsi="Times New Roman" w:cs="Times New Roman"/>
          <w:sz w:val="24"/>
          <w:szCs w:val="24"/>
          <w:lang w:val="bg-BG"/>
        </w:rPr>
        <w:t>М</w:t>
      </w:r>
      <w:r w:rsidR="002C5D74" w:rsidRPr="007E16DC">
        <w:rPr>
          <w:rFonts w:ascii="Times New Roman" w:eastAsia="Calibri" w:hAnsi="Times New Roman" w:cs="Times New Roman"/>
          <w:sz w:val="24"/>
          <w:szCs w:val="24"/>
          <w:lang w:val="bg-BG"/>
        </w:rPr>
        <w:t>ерки</w:t>
      </w:r>
      <w:r w:rsidRPr="007E16DC">
        <w:rPr>
          <w:rFonts w:ascii="Times New Roman" w:eastAsia="Calibri" w:hAnsi="Times New Roman" w:cs="Times New Roman"/>
          <w:sz w:val="24"/>
          <w:szCs w:val="24"/>
          <w:lang w:val="bg-BG"/>
        </w:rPr>
        <w:t>те</w:t>
      </w:r>
      <w:r w:rsidR="002C5D74" w:rsidRPr="007E16DC">
        <w:rPr>
          <w:rFonts w:ascii="Times New Roman" w:eastAsia="Calibri" w:hAnsi="Times New Roman" w:cs="Times New Roman"/>
          <w:sz w:val="24"/>
          <w:szCs w:val="24"/>
          <w:lang w:val="bg-BG"/>
        </w:rPr>
        <w:t xml:space="preserve">, </w:t>
      </w:r>
      <w:proofErr w:type="spellStart"/>
      <w:r w:rsidR="002C5D74" w:rsidRPr="007E16DC">
        <w:rPr>
          <w:rFonts w:ascii="Times New Roman" w:eastAsia="Calibri" w:hAnsi="Times New Roman" w:cs="Times New Roman"/>
          <w:sz w:val="24"/>
          <w:szCs w:val="24"/>
          <w:lang w:val="bg-BG"/>
        </w:rPr>
        <w:t>подмерки</w:t>
      </w:r>
      <w:r w:rsidRPr="007E16DC">
        <w:rPr>
          <w:rFonts w:ascii="Times New Roman" w:eastAsia="Calibri" w:hAnsi="Times New Roman" w:cs="Times New Roman"/>
          <w:sz w:val="24"/>
          <w:szCs w:val="24"/>
          <w:lang w:val="bg-BG"/>
        </w:rPr>
        <w:t>те</w:t>
      </w:r>
      <w:proofErr w:type="spellEnd"/>
      <w:r w:rsidR="002C5D74" w:rsidRPr="007E16DC">
        <w:rPr>
          <w:rFonts w:ascii="Times New Roman" w:eastAsia="Calibri" w:hAnsi="Times New Roman" w:cs="Times New Roman"/>
          <w:sz w:val="24"/>
          <w:szCs w:val="24"/>
          <w:lang w:val="bg-BG"/>
        </w:rPr>
        <w:t xml:space="preserve"> и </w:t>
      </w:r>
      <w:r w:rsidR="002C5D74" w:rsidRPr="003D6A13">
        <w:rPr>
          <w:rFonts w:ascii="Times New Roman" w:eastAsia="Calibri" w:hAnsi="Times New Roman" w:cs="Times New Roman"/>
          <w:sz w:val="24"/>
          <w:szCs w:val="24"/>
          <w:lang w:val="bg-BG"/>
        </w:rPr>
        <w:t>интервенции</w:t>
      </w:r>
      <w:r w:rsidRPr="003D6A13">
        <w:rPr>
          <w:rFonts w:ascii="Times New Roman" w:eastAsia="Calibri" w:hAnsi="Times New Roman" w:cs="Times New Roman"/>
          <w:sz w:val="24"/>
          <w:szCs w:val="24"/>
          <w:lang w:val="bg-BG"/>
        </w:rPr>
        <w:t>те, които не могат да се комбинират</w:t>
      </w:r>
      <w:r w:rsidR="00423553">
        <w:rPr>
          <w:rFonts w:ascii="Times New Roman" w:eastAsia="Calibri" w:hAnsi="Times New Roman" w:cs="Times New Roman"/>
          <w:sz w:val="24"/>
          <w:szCs w:val="24"/>
          <w:lang w:val="bg-BG"/>
        </w:rPr>
        <w:t>,</w:t>
      </w:r>
      <w:r w:rsidR="002C5D74" w:rsidRPr="003D6A13">
        <w:rPr>
          <w:rFonts w:ascii="Times New Roman" w:eastAsia="Calibri" w:hAnsi="Times New Roman" w:cs="Times New Roman"/>
          <w:sz w:val="24"/>
          <w:szCs w:val="24"/>
          <w:lang w:val="bg-BG"/>
        </w:rPr>
        <w:t xml:space="preserve"> са </w:t>
      </w:r>
      <w:r w:rsidRPr="003D6A13">
        <w:rPr>
          <w:rFonts w:ascii="Times New Roman" w:eastAsia="Calibri" w:hAnsi="Times New Roman" w:cs="Times New Roman"/>
          <w:sz w:val="24"/>
          <w:szCs w:val="24"/>
          <w:lang w:val="bg-BG"/>
        </w:rPr>
        <w:t xml:space="preserve">посочени </w:t>
      </w:r>
      <w:r w:rsidR="002C5D74" w:rsidRPr="003D6A13">
        <w:rPr>
          <w:rFonts w:ascii="Times New Roman" w:eastAsia="Calibri" w:hAnsi="Times New Roman" w:cs="Times New Roman"/>
          <w:sz w:val="24"/>
          <w:szCs w:val="24"/>
          <w:lang w:val="bg-BG"/>
        </w:rPr>
        <w:t xml:space="preserve">в </w:t>
      </w:r>
      <w:r w:rsidRPr="003D6A13">
        <w:rPr>
          <w:rFonts w:ascii="Times New Roman" w:eastAsia="Calibri" w:hAnsi="Times New Roman" w:cs="Times New Roman"/>
          <w:sz w:val="24"/>
          <w:szCs w:val="24"/>
          <w:lang w:val="bg-BG"/>
        </w:rPr>
        <w:t xml:space="preserve">чл. 9 от проекта на </w:t>
      </w:r>
      <w:r w:rsidR="007B7502" w:rsidRPr="003D6A13">
        <w:rPr>
          <w:rFonts w:ascii="Times New Roman" w:eastAsia="Calibri" w:hAnsi="Times New Roman" w:cs="Times New Roman"/>
          <w:sz w:val="24"/>
          <w:szCs w:val="24"/>
          <w:lang w:val="bg-BG"/>
        </w:rPr>
        <w:t>Наредба за условията и</w:t>
      </w:r>
      <w:r w:rsidR="007B7502" w:rsidRPr="001919D0">
        <w:rPr>
          <w:rFonts w:ascii="Times New Roman" w:eastAsia="Calibri" w:hAnsi="Times New Roman" w:cs="Times New Roman"/>
          <w:sz w:val="24"/>
          <w:szCs w:val="24"/>
          <w:lang w:val="bg-BG"/>
        </w:rPr>
        <w:t xml:space="preserve"> реда за подаване на заявления за подпомагане по интервенции за подпомагане на площ и за животни, която </w:t>
      </w:r>
      <w:r w:rsidR="007B7502">
        <w:rPr>
          <w:rFonts w:ascii="Times New Roman" w:eastAsia="Calibri" w:hAnsi="Times New Roman" w:cs="Times New Roman"/>
          <w:sz w:val="24"/>
          <w:szCs w:val="24"/>
          <w:lang w:val="bg-BG"/>
        </w:rPr>
        <w:t>беше</w:t>
      </w:r>
      <w:r w:rsidR="007B7502" w:rsidRPr="001919D0">
        <w:rPr>
          <w:rFonts w:ascii="Times New Roman" w:eastAsia="Calibri" w:hAnsi="Times New Roman" w:cs="Times New Roman"/>
          <w:sz w:val="24"/>
          <w:szCs w:val="24"/>
          <w:lang w:val="bg-BG"/>
        </w:rPr>
        <w:t xml:space="preserve"> публикувана за обществено обсъждане </w:t>
      </w:r>
      <w:r w:rsidR="007B7502">
        <w:rPr>
          <w:rFonts w:ascii="Times New Roman" w:eastAsia="Calibri" w:hAnsi="Times New Roman" w:cs="Times New Roman"/>
          <w:sz w:val="24"/>
          <w:szCs w:val="24"/>
          <w:lang w:val="bg-BG"/>
        </w:rPr>
        <w:t>до 22.3.2023 г.</w:t>
      </w:r>
      <w:r w:rsidR="007B7502" w:rsidRPr="001919D0">
        <w:rPr>
          <w:rFonts w:ascii="Times New Roman" w:eastAsia="Calibri" w:hAnsi="Times New Roman" w:cs="Times New Roman"/>
          <w:sz w:val="24"/>
          <w:szCs w:val="24"/>
          <w:lang w:val="bg-BG"/>
        </w:rPr>
        <w:t xml:space="preserve"> на</w:t>
      </w:r>
      <w:r w:rsidR="007B7502" w:rsidRPr="002E7339">
        <w:rPr>
          <w:rFonts w:ascii="Times New Roman" w:eastAsia="Calibri" w:hAnsi="Times New Roman" w:cs="Times New Roman"/>
          <w:sz w:val="24"/>
          <w:szCs w:val="24"/>
          <w:lang w:val="bg-BG"/>
        </w:rPr>
        <w:t xml:space="preserve"> портала за обществени консултации.</w:t>
      </w:r>
    </w:p>
    <w:p w14:paraId="1C1446A2" w14:textId="77777777" w:rsidR="00FA0D75" w:rsidRDefault="005C7488" w:rsidP="007B7502">
      <w:pPr>
        <w:tabs>
          <w:tab w:val="left" w:pos="2309"/>
        </w:tabs>
        <w:spacing w:after="0" w:line="240" w:lineRule="auto"/>
        <w:jc w:val="both"/>
        <w:rPr>
          <w:rFonts w:ascii="Times New Roman" w:eastAsia="Calibri" w:hAnsi="Times New Roman" w:cs="Times New Roman"/>
          <w:sz w:val="24"/>
          <w:szCs w:val="24"/>
          <w:lang w:val="bg-BG"/>
        </w:rPr>
      </w:pPr>
      <w:hyperlink r:id="rId17" w:history="1">
        <w:r w:rsidR="007B7502" w:rsidRPr="008F1BE5">
          <w:rPr>
            <w:rFonts w:ascii="Times New Roman" w:eastAsia="Calibri" w:hAnsi="Times New Roman" w:cs="Times New Roman"/>
            <w:color w:val="0000FF"/>
            <w:sz w:val="24"/>
            <w:szCs w:val="24"/>
            <w:u w:val="single"/>
            <w:lang w:val="bg-BG"/>
          </w:rPr>
          <w:t>https://www.strategy.bg/PublicConsultations/View.aspx?lang=bg-BG&amp;Id=7435</w:t>
        </w:r>
      </w:hyperlink>
      <w:r w:rsidR="00FA0D75">
        <w:rPr>
          <w:rFonts w:ascii="Times New Roman" w:eastAsia="Calibri" w:hAnsi="Times New Roman" w:cs="Times New Roman"/>
          <w:sz w:val="24"/>
          <w:szCs w:val="24"/>
          <w:lang w:val="bg-BG"/>
        </w:rPr>
        <w:t>.</w:t>
      </w:r>
    </w:p>
    <w:p w14:paraId="682B5F60" w14:textId="582D5401" w:rsidR="007B7502" w:rsidRPr="008F1BE5" w:rsidRDefault="007B7502" w:rsidP="007B7502">
      <w:pPr>
        <w:tabs>
          <w:tab w:val="left" w:pos="2309"/>
        </w:tabs>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След приключване на отразяване на коментарите, тя ще бъде публикувана на страницата на </w:t>
      </w:r>
      <w:proofErr w:type="spellStart"/>
      <w:r>
        <w:rPr>
          <w:rFonts w:ascii="Times New Roman" w:eastAsia="Calibri" w:hAnsi="Times New Roman" w:cs="Times New Roman"/>
          <w:sz w:val="24"/>
          <w:szCs w:val="24"/>
          <w:lang w:val="bg-BG"/>
        </w:rPr>
        <w:t>МЗм</w:t>
      </w:r>
      <w:proofErr w:type="spellEnd"/>
      <w:r>
        <w:rPr>
          <w:rFonts w:ascii="Times New Roman" w:eastAsia="Calibri" w:hAnsi="Times New Roman" w:cs="Times New Roman"/>
          <w:sz w:val="24"/>
          <w:szCs w:val="24"/>
          <w:lang w:val="bg-BG"/>
        </w:rPr>
        <w:t>, в секцията „Нормативни актове“, подсекция „Наредби“.</w:t>
      </w:r>
    </w:p>
    <w:p w14:paraId="62F6C70E" w14:textId="74D4B11B" w:rsidR="002C5D74" w:rsidRPr="008F1BE5" w:rsidRDefault="002C5D74" w:rsidP="0026564D">
      <w:pPr>
        <w:tabs>
          <w:tab w:val="left" w:pos="540"/>
        </w:tabs>
        <w:spacing w:after="0" w:line="240" w:lineRule="auto"/>
        <w:jc w:val="both"/>
        <w:rPr>
          <w:rFonts w:ascii="Times New Roman" w:eastAsia="Calibri" w:hAnsi="Times New Roman" w:cs="Times New Roman"/>
          <w:sz w:val="24"/>
          <w:szCs w:val="24"/>
          <w:lang w:val="bg-BG"/>
        </w:rPr>
      </w:pPr>
    </w:p>
    <w:p w14:paraId="303F547B" w14:textId="77777777" w:rsidR="00F95144" w:rsidRPr="007E16DC" w:rsidRDefault="00F95144" w:rsidP="0026564D">
      <w:pPr>
        <w:tabs>
          <w:tab w:val="left" w:pos="540"/>
        </w:tabs>
        <w:spacing w:after="0" w:line="240" w:lineRule="auto"/>
        <w:contextualSpacing/>
        <w:jc w:val="both"/>
        <w:rPr>
          <w:rFonts w:ascii="Times New Roman" w:eastAsia="Calibri" w:hAnsi="Times New Roman" w:cs="Times New Roman"/>
          <w:b/>
          <w:sz w:val="24"/>
          <w:szCs w:val="24"/>
          <w:lang w:val="bg-BG"/>
        </w:rPr>
      </w:pPr>
    </w:p>
    <w:p w14:paraId="0898B7D9" w14:textId="77777777" w:rsidR="002C5D74" w:rsidRPr="002E7339" w:rsidRDefault="00160B55" w:rsidP="0026564D">
      <w:pPr>
        <w:tabs>
          <w:tab w:val="left" w:pos="540"/>
        </w:tabs>
        <w:spacing w:after="0" w:line="240" w:lineRule="auto"/>
        <w:contextualSpacing/>
        <w:jc w:val="both"/>
        <w:rPr>
          <w:rFonts w:ascii="Times New Roman" w:eastAsia="Calibri" w:hAnsi="Times New Roman" w:cs="Times New Roman"/>
          <w:b/>
          <w:sz w:val="24"/>
          <w:szCs w:val="24"/>
          <w:lang w:val="bg-BG"/>
        </w:rPr>
      </w:pPr>
      <w:r w:rsidRPr="002E7339">
        <w:rPr>
          <w:rFonts w:ascii="Times New Roman" w:eastAsia="Calibri" w:hAnsi="Times New Roman" w:cs="Times New Roman"/>
          <w:b/>
          <w:sz w:val="24"/>
          <w:szCs w:val="24"/>
          <w:lang w:val="bg-BG"/>
        </w:rPr>
        <w:t xml:space="preserve">Въпрос: </w:t>
      </w:r>
      <w:r w:rsidR="002C5D74" w:rsidRPr="002E7339">
        <w:rPr>
          <w:rFonts w:ascii="Times New Roman" w:eastAsia="Calibri" w:hAnsi="Times New Roman" w:cs="Times New Roman"/>
          <w:b/>
          <w:sz w:val="24"/>
          <w:szCs w:val="24"/>
          <w:lang w:val="bg-BG"/>
        </w:rPr>
        <w:t>Кога ще са достъпни списъците с култури за прилагане на интервенциите за опазване на застрашени сортове, устойчиви сортове и интегрирано производство?</w:t>
      </w:r>
    </w:p>
    <w:p w14:paraId="65D1A60B" w14:textId="77777777" w:rsidR="007E16DC" w:rsidRDefault="007E16DC" w:rsidP="0026564D">
      <w:pPr>
        <w:tabs>
          <w:tab w:val="left" w:pos="540"/>
        </w:tabs>
        <w:spacing w:after="0" w:line="240" w:lineRule="auto"/>
        <w:jc w:val="both"/>
        <w:rPr>
          <w:rFonts w:ascii="Times New Roman" w:eastAsia="Calibri" w:hAnsi="Times New Roman" w:cs="Times New Roman"/>
          <w:sz w:val="24"/>
          <w:szCs w:val="24"/>
          <w:lang w:val="bg-BG"/>
        </w:rPr>
      </w:pPr>
    </w:p>
    <w:p w14:paraId="36DBE643" w14:textId="0FF8730A" w:rsidR="002C5D74" w:rsidRPr="008F1BE5" w:rsidRDefault="002C5D74" w:rsidP="0026564D">
      <w:pPr>
        <w:tabs>
          <w:tab w:val="left" w:pos="540"/>
        </w:tabs>
        <w:spacing w:after="0" w:line="240" w:lineRule="auto"/>
        <w:jc w:val="both"/>
        <w:rPr>
          <w:rFonts w:ascii="Times New Roman" w:eastAsia="Calibri" w:hAnsi="Times New Roman" w:cs="Times New Roman"/>
          <w:b/>
          <w:sz w:val="24"/>
          <w:szCs w:val="24"/>
          <w:lang w:val="bg-BG"/>
        </w:rPr>
      </w:pPr>
      <w:r w:rsidRPr="007E16DC">
        <w:rPr>
          <w:rFonts w:ascii="Times New Roman" w:eastAsia="Calibri" w:hAnsi="Times New Roman" w:cs="Times New Roman"/>
          <w:sz w:val="24"/>
          <w:szCs w:val="24"/>
          <w:lang w:val="bg-BG"/>
        </w:rPr>
        <w:t>Списъците се изготвят от Селскостопанска академия и ще бъдат включени като приложение към Наредбата за прилагане на интервенцията, при спазване на изискванията на приложимото национално законодателство в областта. Същата ще бъде публикувана за обществено обсъждане на портала за обществени консултации</w:t>
      </w:r>
      <w:r w:rsidRPr="008F1BE5">
        <w:rPr>
          <w:rFonts w:ascii="Times New Roman" w:eastAsia="Calibri" w:hAnsi="Times New Roman" w:cs="Times New Roman"/>
          <w:sz w:val="24"/>
          <w:szCs w:val="24"/>
          <w:lang w:val="bg-BG"/>
        </w:rPr>
        <w:t xml:space="preserve"> -  </w:t>
      </w:r>
      <w:hyperlink r:id="rId18" w:history="1">
        <w:r w:rsidRPr="008F1BE5">
          <w:rPr>
            <w:rFonts w:ascii="Times New Roman" w:eastAsia="Calibri" w:hAnsi="Times New Roman" w:cs="Times New Roman"/>
            <w:color w:val="0000FF"/>
            <w:sz w:val="24"/>
            <w:szCs w:val="24"/>
            <w:u w:val="single"/>
            <w:lang w:val="bg-BG"/>
          </w:rPr>
          <w:t>www.strategy.bg</w:t>
        </w:r>
      </w:hyperlink>
      <w:r w:rsidR="007B7502">
        <w:rPr>
          <w:rFonts w:ascii="Times New Roman" w:eastAsia="Calibri" w:hAnsi="Times New Roman" w:cs="Times New Roman"/>
          <w:sz w:val="24"/>
          <w:szCs w:val="24"/>
          <w:lang w:val="bg-BG"/>
        </w:rPr>
        <w:t xml:space="preserve"> и на страницата на </w:t>
      </w:r>
      <w:proofErr w:type="spellStart"/>
      <w:r w:rsidR="007B7502">
        <w:rPr>
          <w:rFonts w:ascii="Times New Roman" w:eastAsia="Calibri" w:hAnsi="Times New Roman" w:cs="Times New Roman"/>
          <w:sz w:val="24"/>
          <w:szCs w:val="24"/>
          <w:lang w:val="bg-BG"/>
        </w:rPr>
        <w:t>МЗм</w:t>
      </w:r>
      <w:proofErr w:type="spellEnd"/>
      <w:r w:rsidR="007B7502">
        <w:rPr>
          <w:rFonts w:ascii="Times New Roman" w:eastAsia="Calibri" w:hAnsi="Times New Roman" w:cs="Times New Roman"/>
          <w:sz w:val="24"/>
          <w:szCs w:val="24"/>
          <w:lang w:val="bg-BG"/>
        </w:rPr>
        <w:t>, когато приключи работата по отразяването на бележки и коментари по нея.</w:t>
      </w:r>
    </w:p>
    <w:p w14:paraId="2D1D7241" w14:textId="77777777" w:rsidR="00F95144" w:rsidRPr="007E16DC" w:rsidRDefault="00F95144" w:rsidP="0026564D">
      <w:pPr>
        <w:tabs>
          <w:tab w:val="left" w:pos="540"/>
        </w:tabs>
        <w:spacing w:after="0" w:line="240" w:lineRule="auto"/>
        <w:contextualSpacing/>
        <w:jc w:val="both"/>
        <w:rPr>
          <w:rFonts w:ascii="Times New Roman" w:eastAsia="Calibri" w:hAnsi="Times New Roman" w:cs="Times New Roman"/>
          <w:b/>
          <w:sz w:val="24"/>
          <w:szCs w:val="24"/>
          <w:lang w:val="bg-BG"/>
        </w:rPr>
      </w:pPr>
    </w:p>
    <w:p w14:paraId="5DB50041" w14:textId="35B14484" w:rsidR="002C5D74" w:rsidRPr="002E7339" w:rsidRDefault="00160B55" w:rsidP="0026564D">
      <w:pPr>
        <w:tabs>
          <w:tab w:val="left" w:pos="540"/>
        </w:tabs>
        <w:spacing w:after="0" w:line="240" w:lineRule="auto"/>
        <w:contextualSpacing/>
        <w:jc w:val="both"/>
        <w:rPr>
          <w:rFonts w:ascii="Times New Roman" w:eastAsia="Calibri" w:hAnsi="Times New Roman" w:cs="Times New Roman"/>
          <w:b/>
          <w:sz w:val="24"/>
          <w:szCs w:val="24"/>
          <w:lang w:val="bg-BG"/>
        </w:rPr>
      </w:pPr>
      <w:r w:rsidRPr="002E7339">
        <w:rPr>
          <w:rFonts w:ascii="Times New Roman" w:eastAsia="Calibri" w:hAnsi="Times New Roman" w:cs="Times New Roman"/>
          <w:b/>
          <w:sz w:val="24"/>
          <w:szCs w:val="24"/>
          <w:lang w:val="bg-BG"/>
        </w:rPr>
        <w:lastRenderedPageBreak/>
        <w:t xml:space="preserve">Въпрос: </w:t>
      </w:r>
      <w:r w:rsidR="00F87089">
        <w:rPr>
          <w:rFonts w:ascii="Times New Roman" w:eastAsia="Calibri" w:hAnsi="Times New Roman" w:cs="Times New Roman"/>
          <w:b/>
          <w:sz w:val="24"/>
          <w:szCs w:val="24"/>
          <w:lang w:val="bg-BG"/>
        </w:rPr>
        <w:t>Кои са</w:t>
      </w:r>
      <w:r w:rsidR="002C5D74" w:rsidRPr="002E7339">
        <w:rPr>
          <w:rFonts w:ascii="Times New Roman" w:eastAsia="Calibri" w:hAnsi="Times New Roman" w:cs="Times New Roman"/>
          <w:b/>
          <w:sz w:val="24"/>
          <w:szCs w:val="24"/>
          <w:lang w:val="bg-BG"/>
        </w:rPr>
        <w:t xml:space="preserve"> зоните за опазване на </w:t>
      </w:r>
      <w:proofErr w:type="spellStart"/>
      <w:r w:rsidR="002C5D74" w:rsidRPr="002E7339">
        <w:rPr>
          <w:rFonts w:ascii="Times New Roman" w:eastAsia="Calibri" w:hAnsi="Times New Roman" w:cs="Times New Roman"/>
          <w:b/>
          <w:sz w:val="24"/>
          <w:szCs w:val="24"/>
          <w:lang w:val="bg-BG"/>
        </w:rPr>
        <w:t>червеногушата</w:t>
      </w:r>
      <w:proofErr w:type="spellEnd"/>
      <w:r w:rsidR="002C5D74" w:rsidRPr="002E7339">
        <w:rPr>
          <w:rFonts w:ascii="Times New Roman" w:eastAsia="Calibri" w:hAnsi="Times New Roman" w:cs="Times New Roman"/>
          <w:b/>
          <w:sz w:val="24"/>
          <w:szCs w:val="24"/>
          <w:lang w:val="bg-BG"/>
        </w:rPr>
        <w:t xml:space="preserve"> гъска и царския орел, които ще са допустими за подпомагане?</w:t>
      </w:r>
    </w:p>
    <w:p w14:paraId="03D792E3" w14:textId="77777777" w:rsidR="007E16DC" w:rsidRDefault="007E16DC" w:rsidP="0026564D">
      <w:pPr>
        <w:tabs>
          <w:tab w:val="left" w:pos="540"/>
        </w:tabs>
        <w:spacing w:after="0" w:line="240" w:lineRule="auto"/>
        <w:jc w:val="both"/>
        <w:rPr>
          <w:rFonts w:ascii="Times New Roman" w:eastAsia="Calibri" w:hAnsi="Times New Roman" w:cs="Times New Roman"/>
          <w:sz w:val="24"/>
          <w:szCs w:val="24"/>
          <w:lang w:val="bg-BG"/>
        </w:rPr>
      </w:pPr>
    </w:p>
    <w:p w14:paraId="002AB6B5" w14:textId="7BADF9CB" w:rsidR="002C5D74" w:rsidRPr="008F1BE5" w:rsidRDefault="00423553" w:rsidP="0026564D">
      <w:pPr>
        <w:tabs>
          <w:tab w:val="left" w:pos="540"/>
        </w:tabs>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За операцията</w:t>
      </w:r>
      <w:r w:rsidR="002C5D74" w:rsidRPr="008F1BE5">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w:t>
      </w:r>
      <w:r w:rsidR="002C5D74" w:rsidRPr="008F1BE5">
        <w:rPr>
          <w:rFonts w:ascii="Times New Roman" w:eastAsia="Calibri" w:hAnsi="Times New Roman" w:cs="Times New Roman"/>
          <w:sz w:val="24"/>
          <w:szCs w:val="24"/>
          <w:lang w:val="bg-BG"/>
        </w:rPr>
        <w:t xml:space="preserve">Засяване и отглеждане на </w:t>
      </w:r>
      <w:r w:rsidR="007B7502" w:rsidRPr="008F1BE5">
        <w:rPr>
          <w:rFonts w:ascii="Times New Roman" w:eastAsia="Calibri" w:hAnsi="Times New Roman" w:cs="Times New Roman"/>
          <w:sz w:val="24"/>
          <w:szCs w:val="24"/>
          <w:lang w:val="bg-BG"/>
        </w:rPr>
        <w:t>есенни зърнено</w:t>
      </w:r>
      <w:r w:rsidR="002C5D74" w:rsidRPr="008F1BE5">
        <w:rPr>
          <w:rFonts w:ascii="Times New Roman" w:eastAsia="Calibri" w:hAnsi="Times New Roman" w:cs="Times New Roman"/>
          <w:sz w:val="24"/>
          <w:szCs w:val="24"/>
          <w:lang w:val="bg-BG"/>
        </w:rPr>
        <w:t>-житни култури в местообитания</w:t>
      </w:r>
      <w:r>
        <w:rPr>
          <w:rFonts w:ascii="Times New Roman" w:eastAsia="Calibri" w:hAnsi="Times New Roman" w:cs="Times New Roman"/>
          <w:sz w:val="24"/>
          <w:szCs w:val="24"/>
          <w:lang w:val="bg-BG"/>
        </w:rPr>
        <w:t xml:space="preserve">та на </w:t>
      </w:r>
      <w:proofErr w:type="spellStart"/>
      <w:r>
        <w:rPr>
          <w:rFonts w:ascii="Times New Roman" w:eastAsia="Calibri" w:hAnsi="Times New Roman" w:cs="Times New Roman"/>
          <w:sz w:val="24"/>
          <w:szCs w:val="24"/>
          <w:lang w:val="bg-BG"/>
        </w:rPr>
        <w:t>червеногушата</w:t>
      </w:r>
      <w:proofErr w:type="spellEnd"/>
      <w:r>
        <w:rPr>
          <w:rFonts w:ascii="Times New Roman" w:eastAsia="Calibri" w:hAnsi="Times New Roman" w:cs="Times New Roman"/>
          <w:sz w:val="24"/>
          <w:szCs w:val="24"/>
          <w:lang w:val="bg-BG"/>
        </w:rPr>
        <w:t xml:space="preserve"> гъска на 50</w:t>
      </w:r>
      <w:r w:rsidR="002C5D74" w:rsidRPr="008F1BE5">
        <w:rPr>
          <w:rFonts w:ascii="Times New Roman" w:eastAsia="Calibri" w:hAnsi="Times New Roman" w:cs="Times New Roman"/>
          <w:sz w:val="24"/>
          <w:szCs w:val="24"/>
          <w:lang w:val="bg-BG"/>
        </w:rPr>
        <w:t>% от заявената п</w:t>
      </w:r>
      <w:r>
        <w:rPr>
          <w:rFonts w:ascii="Times New Roman" w:eastAsia="Calibri" w:hAnsi="Times New Roman" w:cs="Times New Roman"/>
          <w:sz w:val="24"/>
          <w:szCs w:val="24"/>
          <w:lang w:val="bg-BG"/>
        </w:rPr>
        <w:t>о дейността площ и с минимум 30% царевица“</w:t>
      </w:r>
      <w:r w:rsidR="002C5D74" w:rsidRPr="008F1BE5">
        <w:rPr>
          <w:rFonts w:ascii="Times New Roman" w:eastAsia="Calibri" w:hAnsi="Times New Roman" w:cs="Times New Roman"/>
          <w:sz w:val="24"/>
          <w:szCs w:val="24"/>
          <w:lang w:val="bg-BG"/>
        </w:rPr>
        <w:t xml:space="preserve"> ще се осъществява в обхвата на </w:t>
      </w:r>
      <w:proofErr w:type="spellStart"/>
      <w:r w:rsidR="002C5D74" w:rsidRPr="008F1BE5">
        <w:rPr>
          <w:rFonts w:ascii="Times New Roman" w:eastAsia="Calibri" w:hAnsi="Times New Roman" w:cs="Times New Roman"/>
          <w:sz w:val="24"/>
          <w:szCs w:val="24"/>
          <w:lang w:val="bg-BG"/>
        </w:rPr>
        <w:t>орнитологични</w:t>
      </w:r>
      <w:proofErr w:type="spellEnd"/>
      <w:r w:rsidR="002C5D74" w:rsidRPr="008F1BE5">
        <w:rPr>
          <w:rFonts w:ascii="Times New Roman" w:eastAsia="Calibri" w:hAnsi="Times New Roman" w:cs="Times New Roman"/>
          <w:sz w:val="24"/>
          <w:szCs w:val="24"/>
          <w:lang w:val="bg-BG"/>
        </w:rPr>
        <w:t xml:space="preserve"> важни места, определени като местообитания на </w:t>
      </w:r>
      <w:proofErr w:type="spellStart"/>
      <w:r w:rsidR="002C5D74" w:rsidRPr="008F1BE5">
        <w:rPr>
          <w:rFonts w:ascii="Times New Roman" w:eastAsia="Calibri" w:hAnsi="Times New Roman" w:cs="Times New Roman"/>
          <w:sz w:val="24"/>
          <w:szCs w:val="24"/>
          <w:lang w:val="bg-BG"/>
        </w:rPr>
        <w:t>червеногушата</w:t>
      </w:r>
      <w:proofErr w:type="spellEnd"/>
      <w:r w:rsidR="002C5D74" w:rsidRPr="008F1BE5">
        <w:rPr>
          <w:rFonts w:ascii="Times New Roman" w:eastAsia="Calibri" w:hAnsi="Times New Roman" w:cs="Times New Roman"/>
          <w:sz w:val="24"/>
          <w:szCs w:val="24"/>
          <w:lang w:val="bg-BG"/>
        </w:rPr>
        <w:t xml:space="preserve"> гъска в следните зони от Натура 2000 - BG0000156 - „Шабленски езерен комплекс“, BG0002050 - „</w:t>
      </w:r>
      <w:proofErr w:type="spellStart"/>
      <w:r w:rsidR="002C5D74" w:rsidRPr="008F1BE5">
        <w:rPr>
          <w:rFonts w:ascii="Times New Roman" w:eastAsia="Calibri" w:hAnsi="Times New Roman" w:cs="Times New Roman"/>
          <w:sz w:val="24"/>
          <w:szCs w:val="24"/>
          <w:lang w:val="bg-BG"/>
        </w:rPr>
        <w:t>Дуранкулашко</w:t>
      </w:r>
      <w:proofErr w:type="spellEnd"/>
      <w:r w:rsidR="002C5D74" w:rsidRPr="008F1BE5">
        <w:rPr>
          <w:rFonts w:ascii="Times New Roman" w:eastAsia="Calibri" w:hAnsi="Times New Roman" w:cs="Times New Roman"/>
          <w:sz w:val="24"/>
          <w:szCs w:val="24"/>
          <w:lang w:val="bg-BG"/>
        </w:rPr>
        <w:t xml:space="preserve"> езеро“, като се изключват физически блокове, в които или на границата на които са разположени ветрогенератори</w:t>
      </w:r>
      <w:r>
        <w:rPr>
          <w:rFonts w:ascii="Times New Roman" w:eastAsia="Calibri" w:hAnsi="Times New Roman" w:cs="Times New Roman"/>
          <w:sz w:val="24"/>
          <w:szCs w:val="24"/>
          <w:lang w:val="bg-BG"/>
        </w:rPr>
        <w:t>.</w:t>
      </w:r>
    </w:p>
    <w:p w14:paraId="01AFDFA0" w14:textId="0B981BB3" w:rsidR="002C5D74" w:rsidRPr="008F1BE5" w:rsidRDefault="002C5D74" w:rsidP="0026564D">
      <w:pPr>
        <w:tabs>
          <w:tab w:val="left" w:pos="540"/>
        </w:tabs>
        <w:spacing w:after="0" w:line="240" w:lineRule="auto"/>
        <w:jc w:val="both"/>
        <w:rPr>
          <w:rFonts w:ascii="Times New Roman" w:eastAsia="Calibri" w:hAnsi="Times New Roman" w:cs="Times New Roman"/>
          <w:sz w:val="24"/>
          <w:szCs w:val="24"/>
          <w:lang w:val="bg-BG"/>
        </w:rPr>
      </w:pPr>
      <w:r w:rsidRPr="008F1BE5">
        <w:rPr>
          <w:rFonts w:ascii="Times New Roman" w:eastAsia="Calibri" w:hAnsi="Times New Roman" w:cs="Times New Roman"/>
          <w:sz w:val="24"/>
          <w:szCs w:val="24"/>
          <w:lang w:val="bg-BG"/>
        </w:rPr>
        <w:t>За операцията: „Превръщане на обработваеми земеделски з</w:t>
      </w:r>
      <w:r w:rsidR="00423553">
        <w:rPr>
          <w:rFonts w:ascii="Times New Roman" w:eastAsia="Calibri" w:hAnsi="Times New Roman" w:cs="Times New Roman"/>
          <w:sz w:val="24"/>
          <w:szCs w:val="24"/>
          <w:lang w:val="bg-BG"/>
        </w:rPr>
        <w:t>еми в постоянно затревени площи</w:t>
      </w:r>
      <w:r w:rsidRPr="008F1BE5">
        <w:rPr>
          <w:rFonts w:ascii="Times New Roman" w:eastAsia="Calibri" w:hAnsi="Times New Roman" w:cs="Times New Roman"/>
          <w:sz w:val="24"/>
          <w:szCs w:val="24"/>
          <w:lang w:val="bg-BG"/>
        </w:rPr>
        <w:t xml:space="preserve"> в гнездови райони на </w:t>
      </w:r>
      <w:proofErr w:type="spellStart"/>
      <w:r w:rsidRPr="008F1BE5">
        <w:rPr>
          <w:rFonts w:ascii="Times New Roman" w:eastAsia="Calibri" w:hAnsi="Times New Roman" w:cs="Times New Roman"/>
          <w:sz w:val="24"/>
          <w:szCs w:val="24"/>
          <w:lang w:val="bg-BG"/>
        </w:rPr>
        <w:t>Кръстат</w:t>
      </w:r>
      <w:proofErr w:type="spellEnd"/>
      <w:r w:rsidRPr="008F1BE5">
        <w:rPr>
          <w:rFonts w:ascii="Times New Roman" w:eastAsia="Calibri" w:hAnsi="Times New Roman" w:cs="Times New Roman"/>
          <w:sz w:val="24"/>
          <w:szCs w:val="24"/>
          <w:lang w:val="bg-BG"/>
        </w:rPr>
        <w:t xml:space="preserve"> (царски) орел и Египетски лешояд“ ще се прилага върху обработваеми земи в </w:t>
      </w:r>
      <w:proofErr w:type="spellStart"/>
      <w:r w:rsidRPr="008F1BE5">
        <w:rPr>
          <w:rFonts w:ascii="Times New Roman" w:eastAsia="Calibri" w:hAnsi="Times New Roman" w:cs="Times New Roman"/>
          <w:sz w:val="24"/>
          <w:szCs w:val="24"/>
          <w:lang w:val="bg-BG"/>
        </w:rPr>
        <w:t>орнитологични</w:t>
      </w:r>
      <w:proofErr w:type="spellEnd"/>
      <w:r w:rsidRPr="008F1BE5">
        <w:rPr>
          <w:rFonts w:ascii="Times New Roman" w:eastAsia="Calibri" w:hAnsi="Times New Roman" w:cs="Times New Roman"/>
          <w:sz w:val="24"/>
          <w:szCs w:val="24"/>
          <w:lang w:val="bg-BG"/>
        </w:rPr>
        <w:t xml:space="preserve"> важни места в зони от Натура 2000, в съответствие с НРПД 2021-2027 г.</w:t>
      </w:r>
    </w:p>
    <w:p w14:paraId="5322B47F" w14:textId="77777777" w:rsidR="00F95144" w:rsidRPr="008F1BE5" w:rsidRDefault="00F95144" w:rsidP="0026564D">
      <w:pPr>
        <w:tabs>
          <w:tab w:val="left" w:pos="540"/>
        </w:tabs>
        <w:spacing w:after="0" w:line="240" w:lineRule="auto"/>
        <w:contextualSpacing/>
        <w:jc w:val="both"/>
        <w:rPr>
          <w:rFonts w:ascii="Times New Roman" w:eastAsia="Calibri" w:hAnsi="Times New Roman" w:cs="Times New Roman"/>
          <w:b/>
          <w:sz w:val="24"/>
          <w:szCs w:val="24"/>
          <w:lang w:val="bg-BG"/>
        </w:rPr>
      </w:pPr>
    </w:p>
    <w:p w14:paraId="75735D44" w14:textId="77777777" w:rsidR="002C5D74" w:rsidRPr="008F1BE5" w:rsidRDefault="00160B55" w:rsidP="0026564D">
      <w:pPr>
        <w:tabs>
          <w:tab w:val="left" w:pos="540"/>
        </w:tabs>
        <w:spacing w:after="0" w:line="240" w:lineRule="auto"/>
        <w:contextualSpacing/>
        <w:jc w:val="both"/>
        <w:rPr>
          <w:rFonts w:ascii="Times New Roman" w:eastAsia="Calibri" w:hAnsi="Times New Roman" w:cs="Times New Roman"/>
          <w:b/>
          <w:sz w:val="24"/>
          <w:szCs w:val="24"/>
          <w:lang w:val="bg-BG"/>
        </w:rPr>
      </w:pPr>
      <w:r w:rsidRPr="008F1BE5">
        <w:rPr>
          <w:rFonts w:ascii="Times New Roman" w:eastAsia="Calibri" w:hAnsi="Times New Roman" w:cs="Times New Roman"/>
          <w:b/>
          <w:sz w:val="24"/>
          <w:szCs w:val="24"/>
          <w:lang w:val="bg-BG"/>
        </w:rPr>
        <w:t xml:space="preserve">Въпрос: </w:t>
      </w:r>
      <w:r w:rsidR="002C5D74" w:rsidRPr="008F1BE5">
        <w:rPr>
          <w:rFonts w:ascii="Times New Roman" w:eastAsia="Calibri" w:hAnsi="Times New Roman" w:cs="Times New Roman"/>
          <w:b/>
          <w:sz w:val="24"/>
          <w:szCs w:val="24"/>
          <w:lang w:val="bg-BG"/>
        </w:rPr>
        <w:t>Как ще се подпомага пчеларството в зоните Натура 2000?</w:t>
      </w:r>
    </w:p>
    <w:p w14:paraId="65CDDE41" w14:textId="77777777" w:rsidR="007E16DC" w:rsidRDefault="007E16DC" w:rsidP="0026564D">
      <w:pPr>
        <w:tabs>
          <w:tab w:val="left" w:pos="540"/>
        </w:tabs>
        <w:spacing w:after="0" w:line="240" w:lineRule="auto"/>
        <w:jc w:val="both"/>
        <w:rPr>
          <w:rFonts w:ascii="Times New Roman" w:eastAsia="Calibri" w:hAnsi="Times New Roman" w:cs="Times New Roman"/>
          <w:sz w:val="24"/>
          <w:szCs w:val="24"/>
          <w:lang w:val="bg-BG"/>
        </w:rPr>
      </w:pPr>
    </w:p>
    <w:p w14:paraId="25D45AD3" w14:textId="77777777" w:rsidR="002C5D74" w:rsidRPr="002E7339" w:rsidRDefault="002C5D74" w:rsidP="0026564D">
      <w:pPr>
        <w:tabs>
          <w:tab w:val="left" w:pos="540"/>
        </w:tabs>
        <w:spacing w:after="0" w:line="240" w:lineRule="auto"/>
        <w:jc w:val="both"/>
        <w:rPr>
          <w:rFonts w:ascii="Times New Roman" w:eastAsia="Calibri" w:hAnsi="Times New Roman" w:cs="Times New Roman"/>
          <w:sz w:val="24"/>
          <w:szCs w:val="24"/>
          <w:lang w:val="bg-BG"/>
        </w:rPr>
      </w:pPr>
      <w:r w:rsidRPr="007E16DC">
        <w:rPr>
          <w:rFonts w:ascii="Times New Roman" w:eastAsia="Calibri" w:hAnsi="Times New Roman" w:cs="Times New Roman"/>
          <w:sz w:val="24"/>
          <w:szCs w:val="24"/>
          <w:lang w:val="bg-BG"/>
        </w:rPr>
        <w:t>Ще се подпомага с еднократна годишна сума за стопанство по интервенцията за „Насърчаване на естественото опрашване“, когато постоянният пчелин е разположен в защитени зони и в радиус от 2,5 км площта е предимно от естествена растителност (храстовидна, тревна или</w:t>
      </w:r>
      <w:r w:rsidRPr="002E7339">
        <w:rPr>
          <w:rFonts w:ascii="Times New Roman" w:eastAsia="Calibri" w:hAnsi="Times New Roman" w:cs="Times New Roman"/>
          <w:sz w:val="24"/>
          <w:szCs w:val="24"/>
          <w:lang w:val="bg-BG"/>
        </w:rPr>
        <w:t xml:space="preserve"> горска).</w:t>
      </w:r>
    </w:p>
    <w:p w14:paraId="5EAD2A1D" w14:textId="77777777" w:rsidR="00487DBD" w:rsidRPr="002E7339" w:rsidRDefault="00487DBD" w:rsidP="0026564D">
      <w:pPr>
        <w:tabs>
          <w:tab w:val="left" w:pos="540"/>
        </w:tabs>
        <w:spacing w:after="0" w:line="240" w:lineRule="auto"/>
        <w:jc w:val="both"/>
        <w:rPr>
          <w:rFonts w:ascii="Times New Roman" w:eastAsia="Calibri" w:hAnsi="Times New Roman" w:cs="Times New Roman"/>
          <w:i/>
          <w:sz w:val="24"/>
          <w:szCs w:val="24"/>
          <w:lang w:val="bg-BG"/>
        </w:rPr>
      </w:pPr>
    </w:p>
    <w:p w14:paraId="06CBDE5B" w14:textId="77777777" w:rsidR="002C5D74" w:rsidRPr="008F1BE5" w:rsidRDefault="00F41DE9" w:rsidP="0026564D">
      <w:pPr>
        <w:spacing w:after="0" w:line="240" w:lineRule="auto"/>
        <w:jc w:val="both"/>
        <w:rPr>
          <w:rFonts w:ascii="Times New Roman" w:hAnsi="Times New Roman" w:cs="Times New Roman"/>
          <w:b/>
          <w:sz w:val="24"/>
          <w:szCs w:val="24"/>
          <w:lang w:val="bg-BG"/>
        </w:rPr>
      </w:pPr>
      <w:r w:rsidRPr="002E7339">
        <w:rPr>
          <w:rFonts w:ascii="Times New Roman" w:hAnsi="Times New Roman" w:cs="Times New Roman"/>
          <w:b/>
          <w:sz w:val="24"/>
          <w:szCs w:val="24"/>
          <w:lang w:val="bg-BG"/>
        </w:rPr>
        <w:t>Въпрос:</w:t>
      </w:r>
      <w:r w:rsidRPr="002E7339">
        <w:rPr>
          <w:rFonts w:ascii="Times New Roman" w:hAnsi="Times New Roman" w:cs="Times New Roman"/>
          <w:sz w:val="24"/>
          <w:szCs w:val="24"/>
          <w:lang w:val="bg-BG"/>
        </w:rPr>
        <w:t xml:space="preserve"> </w:t>
      </w:r>
      <w:r w:rsidR="002C5D74" w:rsidRPr="008F1BE5">
        <w:rPr>
          <w:rFonts w:ascii="Times New Roman" w:hAnsi="Times New Roman" w:cs="Times New Roman"/>
          <w:b/>
          <w:sz w:val="24"/>
          <w:szCs w:val="24"/>
          <w:lang w:val="bg-BG"/>
        </w:rPr>
        <w:t>Ако съм биологичен пчелар, мога ли да кандидатствам по схема „Насърчаване на естественото опрашване?</w:t>
      </w:r>
    </w:p>
    <w:p w14:paraId="561DEF0C" w14:textId="77777777" w:rsidR="007E16DC" w:rsidRDefault="007E16DC" w:rsidP="0026564D">
      <w:pPr>
        <w:spacing w:after="0" w:line="240" w:lineRule="auto"/>
        <w:jc w:val="both"/>
        <w:rPr>
          <w:rFonts w:ascii="Times New Roman" w:hAnsi="Times New Roman" w:cs="Times New Roman"/>
          <w:sz w:val="24"/>
          <w:szCs w:val="24"/>
          <w:lang w:val="bg-BG"/>
        </w:rPr>
      </w:pPr>
    </w:p>
    <w:p w14:paraId="55687CB8" w14:textId="67AED72A" w:rsidR="002C5D74" w:rsidRDefault="002C5D74" w:rsidP="0026564D">
      <w:pPr>
        <w:spacing w:after="0" w:line="240" w:lineRule="auto"/>
        <w:jc w:val="both"/>
        <w:rPr>
          <w:rFonts w:ascii="Times New Roman" w:hAnsi="Times New Roman" w:cs="Times New Roman"/>
          <w:sz w:val="24"/>
          <w:szCs w:val="24"/>
          <w:lang w:val="bg-BG"/>
        </w:rPr>
      </w:pPr>
      <w:r w:rsidRPr="008F1BE5">
        <w:rPr>
          <w:rFonts w:ascii="Times New Roman" w:hAnsi="Times New Roman" w:cs="Times New Roman"/>
          <w:sz w:val="24"/>
          <w:szCs w:val="24"/>
          <w:lang w:val="bg-BG"/>
        </w:rPr>
        <w:t>Плащането и по двете схеми е компенсаторно и едновременното им заявяване не е допустимо.</w:t>
      </w:r>
    </w:p>
    <w:p w14:paraId="398162F0" w14:textId="77777777" w:rsidR="00CC70C9" w:rsidRPr="008F1BE5" w:rsidRDefault="00CC70C9" w:rsidP="0026564D">
      <w:pPr>
        <w:spacing w:after="0" w:line="240" w:lineRule="auto"/>
        <w:jc w:val="both"/>
        <w:rPr>
          <w:rFonts w:ascii="Times New Roman" w:hAnsi="Times New Roman" w:cs="Times New Roman"/>
          <w:sz w:val="24"/>
          <w:szCs w:val="24"/>
          <w:lang w:val="bg-BG"/>
        </w:rPr>
      </w:pPr>
    </w:p>
    <w:p w14:paraId="16800F6B" w14:textId="5F76719F" w:rsidR="00CC70C9" w:rsidRDefault="00CC70C9" w:rsidP="00CC70C9">
      <w:pPr>
        <w:spacing w:after="0" w:line="240" w:lineRule="auto"/>
        <w:jc w:val="both"/>
        <w:rPr>
          <w:rFonts w:ascii="Times New Roman" w:eastAsia="Calibri" w:hAnsi="Times New Roman" w:cs="Times New Roman"/>
          <w:b/>
          <w:sz w:val="24"/>
          <w:szCs w:val="24"/>
          <w:u w:val="single"/>
          <w:lang w:val="bg-BG"/>
        </w:rPr>
      </w:pPr>
      <w:r>
        <w:rPr>
          <w:rFonts w:ascii="Times New Roman" w:eastAsia="Calibri" w:hAnsi="Times New Roman" w:cs="Times New Roman"/>
          <w:b/>
          <w:sz w:val="24"/>
          <w:szCs w:val="24"/>
          <w:u w:val="single"/>
          <w:lang w:val="bg-BG"/>
        </w:rPr>
        <w:t>СЕКТОРНИ ИНТЕРВЕНЦИИ – „ПЧЕЛАРСТВО“</w:t>
      </w:r>
    </w:p>
    <w:p w14:paraId="2485851F" w14:textId="77777777" w:rsidR="00F95144" w:rsidRPr="008F1BE5" w:rsidRDefault="00F95144" w:rsidP="0026564D">
      <w:pPr>
        <w:spacing w:after="0" w:line="240" w:lineRule="auto"/>
        <w:jc w:val="both"/>
        <w:rPr>
          <w:rFonts w:ascii="Times New Roman" w:hAnsi="Times New Roman" w:cs="Times New Roman"/>
          <w:b/>
          <w:sz w:val="24"/>
          <w:szCs w:val="24"/>
          <w:lang w:val="bg-BG"/>
        </w:rPr>
      </w:pPr>
    </w:p>
    <w:p w14:paraId="3150CDC7" w14:textId="7FB75205" w:rsidR="002C5D74" w:rsidRPr="008F1BE5" w:rsidRDefault="00F41DE9" w:rsidP="0026564D">
      <w:pPr>
        <w:spacing w:after="0" w:line="240" w:lineRule="auto"/>
        <w:jc w:val="both"/>
        <w:rPr>
          <w:rFonts w:ascii="Times New Roman" w:hAnsi="Times New Roman" w:cs="Times New Roman"/>
          <w:b/>
          <w:sz w:val="24"/>
          <w:szCs w:val="24"/>
          <w:lang w:val="bg-BG"/>
        </w:rPr>
      </w:pPr>
      <w:r w:rsidRPr="008F1BE5">
        <w:rPr>
          <w:rFonts w:ascii="Times New Roman" w:hAnsi="Times New Roman" w:cs="Times New Roman"/>
          <w:b/>
          <w:sz w:val="24"/>
          <w:szCs w:val="24"/>
          <w:lang w:val="bg-BG"/>
        </w:rPr>
        <w:t>Въпрос:</w:t>
      </w:r>
      <w:r w:rsidRPr="008F1BE5">
        <w:rPr>
          <w:rFonts w:ascii="Times New Roman" w:hAnsi="Times New Roman" w:cs="Times New Roman"/>
          <w:sz w:val="24"/>
          <w:szCs w:val="24"/>
          <w:lang w:val="bg-BG"/>
        </w:rPr>
        <w:t xml:space="preserve"> </w:t>
      </w:r>
      <w:r w:rsidR="002C5D74" w:rsidRPr="008F1BE5">
        <w:rPr>
          <w:rFonts w:ascii="Times New Roman" w:hAnsi="Times New Roman" w:cs="Times New Roman"/>
          <w:b/>
          <w:sz w:val="24"/>
          <w:szCs w:val="24"/>
          <w:lang w:val="bg-BG"/>
        </w:rPr>
        <w:t>Ще се подпомага ли за</w:t>
      </w:r>
      <w:r w:rsidR="00423553">
        <w:rPr>
          <w:rFonts w:ascii="Times New Roman" w:hAnsi="Times New Roman" w:cs="Times New Roman"/>
          <w:b/>
          <w:sz w:val="24"/>
          <w:szCs w:val="24"/>
          <w:lang w:val="bg-BG"/>
        </w:rPr>
        <w:t>купуването на рамки за кошерите</w:t>
      </w:r>
      <w:r w:rsidR="002C5D74" w:rsidRPr="008F1BE5">
        <w:rPr>
          <w:rFonts w:ascii="Times New Roman" w:hAnsi="Times New Roman" w:cs="Times New Roman"/>
          <w:b/>
          <w:sz w:val="24"/>
          <w:szCs w:val="24"/>
          <w:lang w:val="bg-BG"/>
        </w:rPr>
        <w:t xml:space="preserve"> като част от интервенция „Подновяване на пчелните кошери в Съюза, включително развъждане на пчели“?</w:t>
      </w:r>
    </w:p>
    <w:p w14:paraId="03F32B21" w14:textId="77777777" w:rsidR="007E16DC" w:rsidRDefault="007E16DC" w:rsidP="0026564D">
      <w:pPr>
        <w:spacing w:after="0" w:line="240" w:lineRule="auto"/>
        <w:jc w:val="both"/>
        <w:rPr>
          <w:rFonts w:ascii="Times New Roman" w:hAnsi="Times New Roman" w:cs="Times New Roman"/>
          <w:sz w:val="24"/>
          <w:szCs w:val="24"/>
          <w:lang w:val="bg-BG"/>
        </w:rPr>
      </w:pPr>
    </w:p>
    <w:p w14:paraId="22CA50AE" w14:textId="77777777" w:rsidR="002C5D74" w:rsidRPr="008F1BE5" w:rsidRDefault="002C5D74" w:rsidP="0026564D">
      <w:pPr>
        <w:spacing w:after="0" w:line="240" w:lineRule="auto"/>
        <w:jc w:val="both"/>
        <w:rPr>
          <w:rFonts w:ascii="Times New Roman" w:hAnsi="Times New Roman" w:cs="Times New Roman"/>
          <w:sz w:val="24"/>
          <w:szCs w:val="24"/>
          <w:lang w:val="bg-BG"/>
        </w:rPr>
      </w:pPr>
      <w:r w:rsidRPr="008F1BE5">
        <w:rPr>
          <w:rFonts w:ascii="Times New Roman" w:hAnsi="Times New Roman" w:cs="Times New Roman"/>
          <w:sz w:val="24"/>
          <w:szCs w:val="24"/>
          <w:lang w:val="bg-BG"/>
        </w:rPr>
        <w:t>Допустими за подмяна са следните части/елементи – капак, покривна табла, дъно, плодник, магазин, корпус, които са трайно маркирани чрез обгаряне с номера на животновъдния обект и годината на закупуване.</w:t>
      </w:r>
    </w:p>
    <w:p w14:paraId="4685E5D2" w14:textId="77777777" w:rsidR="006F247D" w:rsidRPr="008F1BE5" w:rsidRDefault="006F247D" w:rsidP="0026564D">
      <w:pPr>
        <w:spacing w:after="0" w:line="240" w:lineRule="auto"/>
        <w:rPr>
          <w:rFonts w:ascii="Times New Roman" w:eastAsia="Calibri" w:hAnsi="Times New Roman" w:cs="Times New Roman"/>
          <w:b/>
          <w:sz w:val="24"/>
          <w:szCs w:val="24"/>
          <w:u w:val="single"/>
          <w:lang w:val="bg-BG"/>
        </w:rPr>
      </w:pPr>
    </w:p>
    <w:p w14:paraId="19CE957D" w14:textId="7F6B6349" w:rsidR="001F6B68" w:rsidRDefault="00CC70C9" w:rsidP="0026564D">
      <w:pPr>
        <w:spacing w:after="0" w:line="240" w:lineRule="auto"/>
        <w:rPr>
          <w:rFonts w:ascii="Times New Roman" w:eastAsia="Calibri" w:hAnsi="Times New Roman" w:cs="Times New Roman"/>
          <w:b/>
          <w:sz w:val="24"/>
          <w:szCs w:val="24"/>
          <w:u w:val="single"/>
          <w:lang w:val="bg-BG"/>
        </w:rPr>
      </w:pPr>
      <w:r>
        <w:rPr>
          <w:rFonts w:ascii="Times New Roman" w:eastAsia="Calibri" w:hAnsi="Times New Roman" w:cs="Times New Roman"/>
          <w:b/>
          <w:sz w:val="24"/>
          <w:szCs w:val="24"/>
          <w:u w:val="single"/>
          <w:lang w:val="bg-BG"/>
        </w:rPr>
        <w:t>ПОЗЕМЛЕНИ ОТНОШЕНИЯ И СТРАТЕГИЧЕСКИ ПЛАН ПО ОСП</w:t>
      </w:r>
    </w:p>
    <w:p w14:paraId="3B48BA95" w14:textId="77777777" w:rsidR="00CC70C9" w:rsidRPr="002E7339" w:rsidRDefault="00CC70C9" w:rsidP="0026564D">
      <w:pPr>
        <w:spacing w:after="0" w:line="240" w:lineRule="auto"/>
        <w:rPr>
          <w:rFonts w:ascii="Times New Roman" w:eastAsia="Calibri" w:hAnsi="Times New Roman" w:cs="Times New Roman"/>
          <w:b/>
          <w:sz w:val="24"/>
          <w:szCs w:val="24"/>
          <w:u w:val="single"/>
          <w:lang w:val="bg-BG"/>
        </w:rPr>
      </w:pPr>
    </w:p>
    <w:p w14:paraId="25499AFA" w14:textId="77777777" w:rsidR="00F56875" w:rsidRPr="002E7339" w:rsidRDefault="00F56875" w:rsidP="0026564D">
      <w:pPr>
        <w:spacing w:after="0" w:line="240" w:lineRule="auto"/>
        <w:jc w:val="both"/>
        <w:rPr>
          <w:rFonts w:ascii="Times New Roman" w:eastAsia="Calibri" w:hAnsi="Times New Roman" w:cs="Times New Roman"/>
          <w:b/>
          <w:bCs/>
          <w:sz w:val="24"/>
          <w:szCs w:val="24"/>
          <w:lang w:val="bg-BG"/>
        </w:rPr>
      </w:pPr>
      <w:r w:rsidRPr="002E7339">
        <w:rPr>
          <w:rFonts w:ascii="Times New Roman" w:eastAsia="Calibri" w:hAnsi="Times New Roman" w:cs="Times New Roman"/>
          <w:b/>
          <w:bCs/>
          <w:sz w:val="24"/>
          <w:szCs w:val="24"/>
          <w:lang w:val="bg-BG"/>
        </w:rPr>
        <w:t xml:space="preserve">Въпрос: </w:t>
      </w:r>
      <w:r w:rsidRPr="002E7339">
        <w:rPr>
          <w:rFonts w:ascii="Times New Roman" w:eastAsia="Calibri" w:hAnsi="Times New Roman" w:cs="Times New Roman"/>
          <w:b/>
          <w:sz w:val="24"/>
          <w:szCs w:val="24"/>
          <w:lang w:val="bg-BG"/>
        </w:rPr>
        <w:t xml:space="preserve">Споразуменията по чл.37в от ЗСПЗЗ за стопанската 2022/2023 г. са изготвени по допустимия слой за подпомагане, като са изключени непроизводствените площи /част от поземлени имоти по кадастрална карта – обработваема земеделска земя/,  декларирани с декларация по чл. 69 и 70 от ЗСПЗЗ за същата стопанска година. Как земеделският производител ще може да очертае за кампания 2023 г. непроизводствените площи, за които има правно основание? Ще има ли допустим слой, който да указва тези площи като какви могат да се заявят, как трябва да се поддържат и всички други изисквания, за да се използват като елементи на ландшафта </w:t>
      </w:r>
      <w:r w:rsidRPr="002E7339">
        <w:rPr>
          <w:rFonts w:ascii="Times New Roman" w:eastAsia="Calibri" w:hAnsi="Times New Roman" w:cs="Times New Roman"/>
          <w:b/>
          <w:sz w:val="24"/>
          <w:szCs w:val="24"/>
          <w:lang w:val="bg-BG"/>
        </w:rPr>
        <w:lastRenderedPageBreak/>
        <w:t>(екологична инфраструктура)? НАЗ предлага правните основания по чл. 69 и 70 да бъдат качени и очертаването за кампания 2022/2023 г. да става графически.</w:t>
      </w:r>
    </w:p>
    <w:p w14:paraId="13CB3600" w14:textId="77777777" w:rsidR="007E16DC" w:rsidRDefault="007E16DC" w:rsidP="0026564D">
      <w:pPr>
        <w:pStyle w:val="CommentText"/>
        <w:spacing w:after="0" w:line="240" w:lineRule="auto"/>
        <w:jc w:val="both"/>
        <w:rPr>
          <w:rFonts w:ascii="Times New Roman" w:hAnsi="Times New Roman"/>
          <w:sz w:val="24"/>
          <w:szCs w:val="24"/>
        </w:rPr>
      </w:pPr>
    </w:p>
    <w:p w14:paraId="75E354EB" w14:textId="2C4E3183" w:rsidR="00F56875" w:rsidRPr="002E7339" w:rsidRDefault="00F56875" w:rsidP="0026564D">
      <w:pPr>
        <w:pStyle w:val="CommentText"/>
        <w:spacing w:after="0" w:line="240" w:lineRule="auto"/>
        <w:jc w:val="both"/>
        <w:rPr>
          <w:rFonts w:ascii="Times New Roman" w:hAnsi="Times New Roman"/>
          <w:sz w:val="24"/>
          <w:szCs w:val="24"/>
        </w:rPr>
      </w:pPr>
      <w:r w:rsidRPr="007E16DC">
        <w:rPr>
          <w:rFonts w:ascii="Times New Roman" w:hAnsi="Times New Roman"/>
          <w:sz w:val="24"/>
          <w:szCs w:val="24"/>
        </w:rPr>
        <w:t>Поземлени имоти, изключени от масиви за ползване по споразумения</w:t>
      </w:r>
      <w:r w:rsidR="007B7502">
        <w:rPr>
          <w:rFonts w:ascii="Times New Roman" w:hAnsi="Times New Roman"/>
          <w:sz w:val="24"/>
          <w:szCs w:val="24"/>
        </w:rPr>
        <w:t>,</w:t>
      </w:r>
      <w:r w:rsidRPr="007E16DC">
        <w:rPr>
          <w:rFonts w:ascii="Times New Roman" w:hAnsi="Times New Roman"/>
          <w:sz w:val="24"/>
          <w:szCs w:val="24"/>
        </w:rPr>
        <w:t xml:space="preserve"> могат да се заявяват за подпомагане въз основа на притежаваното и регистрирано в съответната ОСЗ по местоположение на имота правно основание за ползване - собственост, договор, административни заповеди и др</w:t>
      </w:r>
      <w:r w:rsidR="007B7502">
        <w:rPr>
          <w:rFonts w:ascii="Times New Roman" w:hAnsi="Times New Roman"/>
          <w:sz w:val="24"/>
          <w:szCs w:val="24"/>
        </w:rPr>
        <w:t>уги</w:t>
      </w:r>
      <w:r w:rsidRPr="007E16DC">
        <w:rPr>
          <w:rFonts w:ascii="Times New Roman" w:hAnsi="Times New Roman"/>
          <w:sz w:val="24"/>
          <w:szCs w:val="24"/>
        </w:rPr>
        <w:t>, предвидени в закона</w:t>
      </w:r>
      <w:r w:rsidR="007B7502">
        <w:rPr>
          <w:rFonts w:ascii="Times New Roman" w:hAnsi="Times New Roman"/>
          <w:sz w:val="24"/>
          <w:szCs w:val="24"/>
        </w:rPr>
        <w:t>,</w:t>
      </w:r>
      <w:r w:rsidRPr="007E16DC">
        <w:rPr>
          <w:rFonts w:ascii="Times New Roman" w:hAnsi="Times New Roman"/>
          <w:sz w:val="24"/>
          <w:szCs w:val="24"/>
        </w:rPr>
        <w:t xml:space="preserve"> основания. Части от поз</w:t>
      </w:r>
      <w:r w:rsidRPr="002E7339">
        <w:rPr>
          <w:rFonts w:ascii="Times New Roman" w:hAnsi="Times New Roman"/>
          <w:sz w:val="24"/>
          <w:szCs w:val="24"/>
        </w:rPr>
        <w:t>емлени имоти обаче, останали извън масивите за ползване по споразумения, ползвани  с договори, не са правно основание за подпомагане (чл. 41, ал. 5 от ЗПЗП).</w:t>
      </w:r>
    </w:p>
    <w:p w14:paraId="2D3DC10B" w14:textId="77777777" w:rsidR="00F95144" w:rsidRPr="002E7339" w:rsidRDefault="00F95144">
      <w:pPr>
        <w:spacing w:after="0" w:line="240" w:lineRule="auto"/>
        <w:jc w:val="both"/>
        <w:rPr>
          <w:rFonts w:ascii="Times New Roman" w:eastAsia="Calibri" w:hAnsi="Times New Roman" w:cs="Times New Roman"/>
          <w:sz w:val="24"/>
          <w:szCs w:val="24"/>
          <w:lang w:val="bg-BG"/>
        </w:rPr>
      </w:pPr>
    </w:p>
    <w:p w14:paraId="35239EA2" w14:textId="578C248E" w:rsidR="00F56875" w:rsidRPr="002E7339" w:rsidRDefault="00F56875">
      <w:pPr>
        <w:spacing w:after="0" w:line="240" w:lineRule="auto"/>
        <w:jc w:val="both"/>
        <w:rPr>
          <w:rFonts w:ascii="Times New Roman" w:eastAsia="Calibri" w:hAnsi="Times New Roman" w:cs="Times New Roman"/>
          <w:b/>
          <w:sz w:val="24"/>
          <w:szCs w:val="24"/>
          <w:lang w:val="bg-BG"/>
        </w:rPr>
      </w:pPr>
      <w:r w:rsidRPr="002E7339">
        <w:rPr>
          <w:rFonts w:ascii="Times New Roman" w:eastAsia="Calibri" w:hAnsi="Times New Roman" w:cs="Times New Roman"/>
          <w:b/>
          <w:sz w:val="24"/>
          <w:szCs w:val="24"/>
          <w:lang w:val="bg-BG"/>
        </w:rPr>
        <w:t>Въпрос: Предвид сложните поземлени отношения в страната, как следва да бъдат изготвени споразуменията по чл.</w:t>
      </w:r>
      <w:r w:rsidR="007B7502">
        <w:rPr>
          <w:rFonts w:ascii="Times New Roman" w:eastAsia="Calibri" w:hAnsi="Times New Roman" w:cs="Times New Roman"/>
          <w:b/>
          <w:sz w:val="24"/>
          <w:szCs w:val="24"/>
          <w:lang w:val="bg-BG"/>
        </w:rPr>
        <w:t xml:space="preserve"> </w:t>
      </w:r>
      <w:r w:rsidRPr="002E7339">
        <w:rPr>
          <w:rFonts w:ascii="Times New Roman" w:eastAsia="Calibri" w:hAnsi="Times New Roman" w:cs="Times New Roman"/>
          <w:b/>
          <w:sz w:val="24"/>
          <w:szCs w:val="24"/>
          <w:lang w:val="bg-BG"/>
        </w:rPr>
        <w:t>37в за стопанска</w:t>
      </w:r>
      <w:r w:rsidR="00342ECA">
        <w:rPr>
          <w:rFonts w:ascii="Times New Roman" w:eastAsia="Calibri" w:hAnsi="Times New Roman" w:cs="Times New Roman"/>
          <w:b/>
          <w:sz w:val="24"/>
          <w:szCs w:val="24"/>
          <w:lang w:val="bg-BG"/>
        </w:rPr>
        <w:t>та 2023/2024 г. без наличие на д</w:t>
      </w:r>
      <w:r w:rsidRPr="002E7339">
        <w:rPr>
          <w:rFonts w:ascii="Times New Roman" w:eastAsia="Calibri" w:hAnsi="Times New Roman" w:cs="Times New Roman"/>
          <w:b/>
          <w:sz w:val="24"/>
          <w:szCs w:val="24"/>
          <w:lang w:val="bg-BG"/>
        </w:rPr>
        <w:t>опустим слой за обработваеми земи с правно основание, за необработваеми земи с правно основание и за наклони над 10%? Към този мо</w:t>
      </w:r>
      <w:r w:rsidR="00342ECA">
        <w:rPr>
          <w:rFonts w:ascii="Times New Roman" w:eastAsia="Calibri" w:hAnsi="Times New Roman" w:cs="Times New Roman"/>
          <w:b/>
          <w:sz w:val="24"/>
          <w:szCs w:val="24"/>
          <w:lang w:val="bg-BG"/>
        </w:rPr>
        <w:t>мент</w:t>
      </w:r>
      <w:r w:rsidRPr="002E7339">
        <w:rPr>
          <w:rFonts w:ascii="Times New Roman" w:eastAsia="Calibri" w:hAnsi="Times New Roman" w:cs="Times New Roman"/>
          <w:b/>
          <w:sz w:val="24"/>
          <w:szCs w:val="24"/>
          <w:lang w:val="bg-BG"/>
        </w:rPr>
        <w:t xml:space="preserve"> споразуменията се изготвят след изключване на т.нар. необработваеми земи и всеки участник договаря реално обработваема земя. След изключване на допустимия слой, балансът на обработваемата земя няма да е реален.</w:t>
      </w:r>
    </w:p>
    <w:p w14:paraId="32898C50" w14:textId="77777777" w:rsidR="007E16DC" w:rsidRDefault="007E16DC">
      <w:pPr>
        <w:spacing w:after="0" w:line="240" w:lineRule="auto"/>
        <w:jc w:val="both"/>
        <w:rPr>
          <w:rFonts w:ascii="Times New Roman" w:eastAsia="Calibri" w:hAnsi="Times New Roman" w:cs="Times New Roman"/>
          <w:sz w:val="24"/>
          <w:szCs w:val="24"/>
          <w:lang w:val="bg-BG"/>
        </w:rPr>
      </w:pPr>
    </w:p>
    <w:p w14:paraId="61D89C45" w14:textId="77777777" w:rsidR="001F6B68" w:rsidRPr="002E7339" w:rsidRDefault="00F56875">
      <w:pPr>
        <w:spacing w:after="0" w:line="240" w:lineRule="auto"/>
        <w:jc w:val="both"/>
        <w:rPr>
          <w:rFonts w:ascii="Times New Roman" w:eastAsia="Calibri" w:hAnsi="Times New Roman" w:cs="Times New Roman"/>
          <w:sz w:val="24"/>
          <w:szCs w:val="24"/>
          <w:lang w:val="bg-BG"/>
        </w:rPr>
      </w:pPr>
      <w:r w:rsidRPr="007E16DC">
        <w:rPr>
          <w:rFonts w:ascii="Times New Roman" w:eastAsia="Calibri" w:hAnsi="Times New Roman" w:cs="Times New Roman"/>
          <w:sz w:val="24"/>
          <w:szCs w:val="24"/>
          <w:lang w:val="bg-BG"/>
        </w:rPr>
        <w:t xml:space="preserve">Масивите за ползване се определят в зависимост от местоположението на участващите в споразумението </w:t>
      </w:r>
      <w:r w:rsidRPr="002E7339">
        <w:rPr>
          <w:rFonts w:ascii="Times New Roman" w:eastAsia="Calibri" w:hAnsi="Times New Roman" w:cs="Times New Roman"/>
          <w:sz w:val="24"/>
          <w:szCs w:val="24"/>
          <w:lang w:val="bg-BG"/>
        </w:rPr>
        <w:t>имоти, като границите на масивите могат да се определят от физически блокове или по кадастрални райони по кадастралната карта, или по друг начин, уговорен между участниците в споразумението. Границите на масивите могат да се коригират отново по споразумение между участниците.</w:t>
      </w:r>
    </w:p>
    <w:p w14:paraId="0B55A445" w14:textId="32B0E5E4" w:rsidR="007016A4" w:rsidRPr="008F1BE5" w:rsidRDefault="007016A4" w:rsidP="00F95144">
      <w:pPr>
        <w:pStyle w:val="NormalWeb"/>
        <w:spacing w:before="0" w:beforeAutospacing="0" w:after="0" w:afterAutospacing="0"/>
        <w:ind w:hanging="1"/>
        <w:jc w:val="both"/>
        <w:rPr>
          <w:rFonts w:ascii="Calibri" w:hAnsi="Calibri" w:cs="Calibri"/>
          <w:color w:val="000000"/>
          <w:sz w:val="22"/>
          <w:szCs w:val="22"/>
          <w:lang w:val="bg-BG"/>
        </w:rPr>
      </w:pPr>
    </w:p>
    <w:p w14:paraId="6F8B94E0" w14:textId="1B69B0A3" w:rsidR="006F247D" w:rsidRPr="007016A4" w:rsidRDefault="007016A4">
      <w:pPr>
        <w:spacing w:after="0" w:line="240" w:lineRule="auto"/>
        <w:jc w:val="both"/>
        <w:rPr>
          <w:rFonts w:ascii="Times New Roman" w:eastAsia="Calibri" w:hAnsi="Times New Roman" w:cs="Times New Roman"/>
          <w:sz w:val="24"/>
          <w:szCs w:val="24"/>
          <w:lang w:val="bg-BG"/>
        </w:rPr>
      </w:pPr>
      <w:r w:rsidRPr="007016A4">
        <w:rPr>
          <w:rFonts w:ascii="Times New Roman" w:eastAsia="Calibri" w:hAnsi="Times New Roman" w:cs="Times New Roman"/>
          <w:sz w:val="24"/>
          <w:szCs w:val="24"/>
          <w:lang w:val="bg-BG"/>
        </w:rPr>
        <w:t>В Закона за собствеността и ползването на земеделските земи няма задължително изискване границите на масивите да се оформят съгласно допустимия за подпомагане слой. По решение на участниците може да се ползва слоят от 2022</w:t>
      </w:r>
      <w:r w:rsidR="007B7502">
        <w:rPr>
          <w:rFonts w:ascii="Times New Roman" w:eastAsia="Calibri" w:hAnsi="Times New Roman" w:cs="Times New Roman"/>
          <w:sz w:val="24"/>
          <w:szCs w:val="24"/>
          <w:lang w:val="bg-BG"/>
        </w:rPr>
        <w:t xml:space="preserve"> </w:t>
      </w:r>
      <w:r w:rsidRPr="007016A4">
        <w:rPr>
          <w:rFonts w:ascii="Times New Roman" w:eastAsia="Calibri" w:hAnsi="Times New Roman" w:cs="Times New Roman"/>
          <w:sz w:val="24"/>
          <w:szCs w:val="24"/>
          <w:lang w:val="bg-BG"/>
        </w:rPr>
        <w:t>г., но всеки ползвател следва много внимателно да прецени</w:t>
      </w:r>
      <w:r w:rsidR="007B7502">
        <w:rPr>
          <w:rFonts w:ascii="Times New Roman" w:eastAsia="Calibri" w:hAnsi="Times New Roman" w:cs="Times New Roman"/>
          <w:sz w:val="24"/>
          <w:szCs w:val="24"/>
          <w:lang w:val="bg-BG"/>
        </w:rPr>
        <w:t>,</w:t>
      </w:r>
      <w:r w:rsidRPr="007016A4">
        <w:rPr>
          <w:rFonts w:ascii="Times New Roman" w:eastAsia="Calibri" w:hAnsi="Times New Roman" w:cs="Times New Roman"/>
          <w:sz w:val="24"/>
          <w:szCs w:val="24"/>
          <w:lang w:val="bg-BG"/>
        </w:rPr>
        <w:t xml:space="preserve"> съобразно конкретната ситуация и вида на земите в стопанството </w:t>
      </w:r>
      <w:r w:rsidR="007B7502">
        <w:rPr>
          <w:rFonts w:ascii="Times New Roman" w:eastAsia="Calibri" w:hAnsi="Times New Roman" w:cs="Times New Roman"/>
          <w:sz w:val="24"/>
          <w:szCs w:val="24"/>
          <w:lang w:val="bg-BG"/>
        </w:rPr>
        <w:t>си</w:t>
      </w:r>
      <w:r w:rsidRPr="007016A4">
        <w:rPr>
          <w:rFonts w:ascii="Times New Roman" w:eastAsia="Calibri" w:hAnsi="Times New Roman" w:cs="Times New Roman"/>
          <w:sz w:val="24"/>
          <w:szCs w:val="24"/>
          <w:lang w:val="bg-BG"/>
        </w:rPr>
        <w:t>, с оглед използването на части от имоти за еко</w:t>
      </w:r>
      <w:r w:rsidR="00960CEE">
        <w:rPr>
          <w:rFonts w:ascii="Times New Roman" w:eastAsia="Calibri" w:hAnsi="Times New Roman" w:cs="Times New Roman"/>
          <w:sz w:val="24"/>
          <w:szCs w:val="24"/>
          <w:lang w:val="bg-BG"/>
        </w:rPr>
        <w:t xml:space="preserve"> </w:t>
      </w:r>
      <w:r w:rsidRPr="007016A4">
        <w:rPr>
          <w:rFonts w:ascii="Times New Roman" w:eastAsia="Calibri" w:hAnsi="Times New Roman" w:cs="Times New Roman"/>
          <w:sz w:val="24"/>
          <w:szCs w:val="24"/>
          <w:lang w:val="bg-BG"/>
        </w:rPr>
        <w:t>елементи. При новите условия би било по-добре да се ползват физическите блок</w:t>
      </w:r>
      <w:r w:rsidR="00960CEE">
        <w:rPr>
          <w:rFonts w:ascii="Times New Roman" w:eastAsia="Calibri" w:hAnsi="Times New Roman" w:cs="Times New Roman"/>
          <w:sz w:val="24"/>
          <w:szCs w:val="24"/>
          <w:lang w:val="bg-BG"/>
        </w:rPr>
        <w:t xml:space="preserve">ове, като масивите за ползване </w:t>
      </w:r>
      <w:r w:rsidRPr="007016A4">
        <w:rPr>
          <w:rFonts w:ascii="Times New Roman" w:eastAsia="Calibri" w:hAnsi="Times New Roman" w:cs="Times New Roman"/>
          <w:sz w:val="24"/>
          <w:szCs w:val="24"/>
          <w:lang w:val="bg-BG"/>
        </w:rPr>
        <w:t xml:space="preserve">обхващат </w:t>
      </w:r>
      <w:r w:rsidRPr="0068064F">
        <w:rPr>
          <w:rFonts w:ascii="Times New Roman" w:eastAsia="Calibri" w:hAnsi="Times New Roman" w:cs="Times New Roman"/>
          <w:sz w:val="24"/>
          <w:szCs w:val="24"/>
          <w:lang w:val="bg-BG"/>
        </w:rPr>
        <w:t>обработваема</w:t>
      </w:r>
      <w:r w:rsidR="00960CEE" w:rsidRPr="0068064F">
        <w:rPr>
          <w:rFonts w:ascii="Times New Roman" w:eastAsia="Calibri" w:hAnsi="Times New Roman" w:cs="Times New Roman"/>
          <w:sz w:val="24"/>
          <w:szCs w:val="24"/>
          <w:lang w:val="bg-BG"/>
        </w:rPr>
        <w:t>та</w:t>
      </w:r>
      <w:r w:rsidRPr="0068064F">
        <w:rPr>
          <w:rFonts w:ascii="Times New Roman" w:eastAsia="Calibri" w:hAnsi="Times New Roman" w:cs="Times New Roman"/>
          <w:sz w:val="24"/>
          <w:szCs w:val="24"/>
          <w:lang w:val="bg-BG"/>
        </w:rPr>
        <w:t xml:space="preserve"> земя </w:t>
      </w:r>
      <w:r w:rsidR="00960CEE" w:rsidRPr="0068064F">
        <w:rPr>
          <w:rFonts w:ascii="Times New Roman" w:eastAsia="Calibri" w:hAnsi="Times New Roman" w:cs="Times New Roman"/>
          <w:sz w:val="24"/>
          <w:szCs w:val="24"/>
          <w:lang w:val="bg-BG"/>
        </w:rPr>
        <w:t>ведно с елементите на ландшафта  по ДЗЕС 8 (физически блок - ОЗ),</w:t>
      </w:r>
      <w:r w:rsidR="00960CEE">
        <w:rPr>
          <w:rFonts w:ascii="Times New Roman" w:eastAsia="Calibri" w:hAnsi="Times New Roman" w:cs="Times New Roman"/>
          <w:sz w:val="24"/>
          <w:szCs w:val="24"/>
          <w:lang w:val="bg-BG"/>
        </w:rPr>
        <w:t xml:space="preserve"> за които земеделският стопанин</w:t>
      </w:r>
      <w:r w:rsidR="00512325">
        <w:rPr>
          <w:rFonts w:ascii="Times New Roman" w:eastAsia="Calibri" w:hAnsi="Times New Roman" w:cs="Times New Roman"/>
          <w:sz w:val="24"/>
          <w:szCs w:val="24"/>
          <w:lang w:val="bg-BG"/>
        </w:rPr>
        <w:t xml:space="preserve"> разполага с правно основание. По този начин извън масивите ще останат частите от имоти, които не представляват земеделска земя и не представляват </w:t>
      </w:r>
      <w:proofErr w:type="spellStart"/>
      <w:r w:rsidR="00512325">
        <w:rPr>
          <w:rFonts w:ascii="Times New Roman" w:eastAsia="Calibri" w:hAnsi="Times New Roman" w:cs="Times New Roman"/>
          <w:sz w:val="24"/>
          <w:szCs w:val="24"/>
          <w:lang w:val="bg-BG"/>
        </w:rPr>
        <w:t>ландшафтни</w:t>
      </w:r>
      <w:proofErr w:type="spellEnd"/>
      <w:r w:rsidR="00512325">
        <w:rPr>
          <w:rFonts w:ascii="Times New Roman" w:eastAsia="Calibri" w:hAnsi="Times New Roman" w:cs="Times New Roman"/>
          <w:sz w:val="24"/>
          <w:szCs w:val="24"/>
          <w:lang w:val="bg-BG"/>
        </w:rPr>
        <w:t xml:space="preserve"> елементи по ДЗЕС 8.</w:t>
      </w:r>
    </w:p>
    <w:p w14:paraId="58DB3CDA" w14:textId="77777777" w:rsidR="007016A4" w:rsidRDefault="007016A4">
      <w:pPr>
        <w:spacing w:after="0" w:line="240" w:lineRule="auto"/>
        <w:jc w:val="both"/>
        <w:rPr>
          <w:rFonts w:ascii="Times New Roman" w:hAnsi="Times New Roman" w:cs="Times New Roman"/>
          <w:b/>
          <w:sz w:val="24"/>
          <w:szCs w:val="24"/>
          <w:lang w:val="bg-BG"/>
        </w:rPr>
      </w:pPr>
    </w:p>
    <w:p w14:paraId="6DBA4B30" w14:textId="7980C40E" w:rsidR="00F56875" w:rsidRPr="008F1BE5" w:rsidRDefault="00F56875">
      <w:pPr>
        <w:spacing w:after="0" w:line="240" w:lineRule="auto"/>
        <w:jc w:val="both"/>
        <w:rPr>
          <w:rFonts w:ascii="Times New Roman" w:hAnsi="Times New Roman" w:cs="Times New Roman"/>
          <w:b/>
          <w:sz w:val="24"/>
          <w:szCs w:val="24"/>
          <w:lang w:val="bg-BG"/>
        </w:rPr>
      </w:pPr>
      <w:r w:rsidRPr="002E7339">
        <w:rPr>
          <w:rFonts w:ascii="Times New Roman" w:hAnsi="Times New Roman" w:cs="Times New Roman"/>
          <w:b/>
          <w:sz w:val="24"/>
          <w:szCs w:val="24"/>
          <w:lang w:val="bg-BG"/>
        </w:rPr>
        <w:t xml:space="preserve">Въпрос: </w:t>
      </w:r>
      <w:r w:rsidRPr="008F1BE5">
        <w:rPr>
          <w:rFonts w:ascii="Times New Roman" w:hAnsi="Times New Roman" w:cs="Times New Roman"/>
          <w:b/>
          <w:sz w:val="24"/>
          <w:szCs w:val="24"/>
          <w:lang w:val="bg-BG"/>
        </w:rPr>
        <w:t>Когато не се постигне доброволно споразумение и има заповед за служебно разпределение, как ще се изпълняват поетите ангажименти</w:t>
      </w:r>
      <w:r w:rsidR="00727B06">
        <w:rPr>
          <w:rFonts w:ascii="Times New Roman" w:hAnsi="Times New Roman" w:cs="Times New Roman"/>
          <w:b/>
          <w:sz w:val="24"/>
          <w:szCs w:val="24"/>
          <w:lang w:val="bg-BG"/>
        </w:rPr>
        <w:t xml:space="preserve"> по ДЗЕС и еко </w:t>
      </w:r>
      <w:r w:rsidRPr="008F1BE5">
        <w:rPr>
          <w:rFonts w:ascii="Times New Roman" w:hAnsi="Times New Roman" w:cs="Times New Roman"/>
          <w:b/>
          <w:sz w:val="24"/>
          <w:szCs w:val="24"/>
          <w:lang w:val="bg-BG"/>
        </w:rPr>
        <w:t>схемите и какви ще са санкциите?</w:t>
      </w:r>
    </w:p>
    <w:p w14:paraId="1EE36208" w14:textId="77777777" w:rsidR="006F4EB1" w:rsidRDefault="006F4EB1">
      <w:pPr>
        <w:spacing w:after="0" w:line="240" w:lineRule="auto"/>
        <w:jc w:val="both"/>
        <w:rPr>
          <w:rFonts w:ascii="Times New Roman" w:eastAsia="Calibri" w:hAnsi="Times New Roman" w:cs="Times New Roman"/>
          <w:sz w:val="24"/>
          <w:szCs w:val="24"/>
          <w:lang w:val="bg-BG"/>
        </w:rPr>
      </w:pPr>
    </w:p>
    <w:p w14:paraId="14348E79" w14:textId="4EAC94B7" w:rsidR="00F56875" w:rsidRPr="001919D0" w:rsidRDefault="00F56875">
      <w:pPr>
        <w:spacing w:after="0" w:line="240" w:lineRule="auto"/>
        <w:jc w:val="both"/>
        <w:rPr>
          <w:rFonts w:ascii="Times New Roman" w:eastAsia="Calibri" w:hAnsi="Times New Roman" w:cs="Times New Roman"/>
          <w:sz w:val="24"/>
          <w:szCs w:val="24"/>
          <w:lang w:val="bg-BG"/>
        </w:rPr>
      </w:pPr>
      <w:r w:rsidRPr="008F1BE5">
        <w:rPr>
          <w:rFonts w:ascii="Times New Roman" w:eastAsia="Calibri" w:hAnsi="Times New Roman" w:cs="Times New Roman"/>
          <w:sz w:val="24"/>
          <w:szCs w:val="24"/>
          <w:lang w:val="bg-BG"/>
        </w:rPr>
        <w:t>Действително разпределянето на масивите за ползване, за разлика от доброволните споразум</w:t>
      </w:r>
      <w:r w:rsidRPr="002E7339">
        <w:rPr>
          <w:rFonts w:ascii="Times New Roman" w:eastAsia="Calibri" w:hAnsi="Times New Roman" w:cs="Times New Roman"/>
          <w:sz w:val="24"/>
          <w:szCs w:val="24"/>
          <w:lang w:val="bg-BG"/>
        </w:rPr>
        <w:t>ения</w:t>
      </w:r>
      <w:r w:rsidR="00727B06">
        <w:rPr>
          <w:rFonts w:ascii="Times New Roman" w:eastAsia="Calibri" w:hAnsi="Times New Roman" w:cs="Times New Roman"/>
          <w:sz w:val="24"/>
          <w:szCs w:val="24"/>
          <w:lang w:val="bg-BG"/>
        </w:rPr>
        <w:t>,</w:t>
      </w:r>
      <w:r w:rsidRPr="002E7339">
        <w:rPr>
          <w:rFonts w:ascii="Times New Roman" w:eastAsia="Calibri" w:hAnsi="Times New Roman" w:cs="Times New Roman"/>
          <w:sz w:val="24"/>
          <w:szCs w:val="24"/>
          <w:lang w:val="bg-BG"/>
        </w:rPr>
        <w:t xml:space="preserve"> се извършва по ред и условия, определени в закона. Практиката показва, че при разпределяне на масивите за ползване се получават значителни промени на местоположението и границите на масивите на отделните участници спрямо традиционно обработваните от тях в предходни години.</w:t>
      </w:r>
      <w:r w:rsidR="001919D0">
        <w:rPr>
          <w:rFonts w:ascii="Times New Roman" w:eastAsia="Calibri" w:hAnsi="Times New Roman" w:cs="Times New Roman"/>
          <w:sz w:val="24"/>
          <w:szCs w:val="24"/>
          <w:lang w:val="bg-BG"/>
        </w:rPr>
        <w:t xml:space="preserve"> </w:t>
      </w:r>
    </w:p>
    <w:p w14:paraId="3F4A68F6" w14:textId="77777777" w:rsidR="007016A4" w:rsidRDefault="003D1E33" w:rsidP="00EC042E">
      <w:pPr>
        <w:pStyle w:val="CommentText"/>
        <w:spacing w:after="0" w:line="240" w:lineRule="auto"/>
        <w:jc w:val="both"/>
        <w:rPr>
          <w:rFonts w:ascii="Times New Roman" w:hAnsi="Times New Roman"/>
          <w:sz w:val="24"/>
          <w:szCs w:val="24"/>
        </w:rPr>
      </w:pPr>
      <w:r>
        <w:rPr>
          <w:rFonts w:ascii="Times New Roman" w:hAnsi="Times New Roman"/>
          <w:sz w:val="24"/>
          <w:szCs w:val="24"/>
        </w:rPr>
        <w:t>П</w:t>
      </w:r>
      <w:r w:rsidR="007016A4" w:rsidRPr="007016A4">
        <w:rPr>
          <w:rFonts w:ascii="Times New Roman" w:hAnsi="Times New Roman"/>
          <w:sz w:val="24"/>
          <w:szCs w:val="24"/>
        </w:rPr>
        <w:t xml:space="preserve">олзвателят, поел ангажимент </w:t>
      </w:r>
      <w:r>
        <w:rPr>
          <w:rFonts w:ascii="Times New Roman" w:hAnsi="Times New Roman"/>
          <w:sz w:val="24"/>
          <w:szCs w:val="24"/>
        </w:rPr>
        <w:t xml:space="preserve">по ДЗЕС и еко схемите, </w:t>
      </w:r>
      <w:r w:rsidR="007016A4" w:rsidRPr="007016A4">
        <w:rPr>
          <w:rFonts w:ascii="Times New Roman" w:hAnsi="Times New Roman"/>
          <w:sz w:val="24"/>
          <w:szCs w:val="24"/>
        </w:rPr>
        <w:t>следва да се снабди с такива правни основания, които да гарантират по</w:t>
      </w:r>
      <w:r>
        <w:rPr>
          <w:rFonts w:ascii="Times New Roman" w:hAnsi="Times New Roman"/>
          <w:sz w:val="24"/>
          <w:szCs w:val="24"/>
        </w:rPr>
        <w:t xml:space="preserve">лзването на площите, за които </w:t>
      </w:r>
      <w:r w:rsidR="007016A4" w:rsidRPr="007016A4">
        <w:rPr>
          <w:rFonts w:ascii="Times New Roman" w:hAnsi="Times New Roman"/>
          <w:sz w:val="24"/>
          <w:szCs w:val="24"/>
        </w:rPr>
        <w:t xml:space="preserve">трябва да </w:t>
      </w:r>
      <w:r>
        <w:rPr>
          <w:rFonts w:ascii="Times New Roman" w:hAnsi="Times New Roman"/>
          <w:sz w:val="24"/>
          <w:szCs w:val="24"/>
        </w:rPr>
        <w:t>спазва съответните изисквания.</w:t>
      </w:r>
    </w:p>
    <w:p w14:paraId="24A97744" w14:textId="2C8B2106" w:rsidR="00EC042E" w:rsidRPr="00BA068B" w:rsidRDefault="007B7502" w:rsidP="00EC042E">
      <w:pPr>
        <w:spacing w:after="0" w:line="240" w:lineRule="auto"/>
        <w:jc w:val="both"/>
        <w:rPr>
          <w:rFonts w:ascii="Times New Roman" w:hAnsi="Times New Roman" w:cs="Times New Roman"/>
          <w:color w:val="000000"/>
          <w:sz w:val="24"/>
          <w:szCs w:val="24"/>
          <w:lang w:val="bg-BG"/>
        </w:rPr>
      </w:pPr>
      <w:r>
        <w:rPr>
          <w:rFonts w:ascii="Times New Roman" w:hAnsi="Times New Roman" w:cs="Times New Roman"/>
          <w:color w:val="000000"/>
          <w:sz w:val="24"/>
          <w:szCs w:val="24"/>
          <w:lang w:val="bg-BG"/>
        </w:rPr>
        <w:lastRenderedPageBreak/>
        <w:t>М</w:t>
      </w:r>
      <w:r w:rsidR="00EC042E" w:rsidRPr="00EC042E">
        <w:rPr>
          <w:rFonts w:ascii="Times New Roman" w:hAnsi="Times New Roman" w:cs="Times New Roman"/>
          <w:color w:val="000000"/>
          <w:sz w:val="24"/>
          <w:szCs w:val="24"/>
          <w:lang w:val="bg-BG"/>
        </w:rPr>
        <w:t>инистърът на земеделието утвърждава със заповед методика за прилагане на предварителните условия, както и промените в тях, и ги публикува на интернет страницата на министерството</w:t>
      </w:r>
      <w:r>
        <w:rPr>
          <w:rStyle w:val="FootnoteReference"/>
          <w:rFonts w:ascii="Times New Roman" w:hAnsi="Times New Roman" w:cs="Times New Roman"/>
          <w:color w:val="000000"/>
          <w:sz w:val="24"/>
          <w:szCs w:val="24"/>
          <w:lang w:val="bg-BG"/>
        </w:rPr>
        <w:footnoteReference w:id="14"/>
      </w:r>
      <w:r w:rsidR="00EC042E" w:rsidRPr="00EC042E">
        <w:rPr>
          <w:rFonts w:ascii="Times New Roman" w:hAnsi="Times New Roman" w:cs="Times New Roman"/>
          <w:color w:val="000000"/>
          <w:sz w:val="24"/>
          <w:szCs w:val="24"/>
          <w:lang w:val="bg-BG"/>
        </w:rPr>
        <w:t>. Методиката включва правила за определяне на административни санкции (намаления или изключване на целия размер на плащанията) при неспазване на изискванията на стандартите за добро земеделско и екологично състояние и законоустановените изисквания за управление. Като общо правило намалението представлява 3% от общия размер на плащанията</w:t>
      </w:r>
      <w:r>
        <w:rPr>
          <w:rFonts w:ascii="Times New Roman" w:hAnsi="Times New Roman" w:cs="Times New Roman"/>
          <w:color w:val="000000"/>
          <w:sz w:val="24"/>
          <w:szCs w:val="24"/>
          <w:lang w:val="bg-BG"/>
        </w:rPr>
        <w:t xml:space="preserve">. За допълнителна </w:t>
      </w:r>
      <w:r w:rsidRPr="00BA068B">
        <w:rPr>
          <w:rFonts w:ascii="Times New Roman" w:hAnsi="Times New Roman" w:cs="Times New Roman"/>
          <w:color w:val="000000"/>
          <w:sz w:val="24"/>
          <w:szCs w:val="24"/>
          <w:lang w:val="bg-BG"/>
        </w:rPr>
        <w:t>информация</w:t>
      </w:r>
      <w:r>
        <w:rPr>
          <w:rFonts w:ascii="Times New Roman" w:hAnsi="Times New Roman" w:cs="Times New Roman"/>
          <w:color w:val="000000"/>
          <w:sz w:val="24"/>
          <w:szCs w:val="24"/>
          <w:lang w:val="bg-BG"/>
        </w:rPr>
        <w:t xml:space="preserve"> може да се направи справка към </w:t>
      </w:r>
      <w:r w:rsidRPr="00BA068B">
        <w:rPr>
          <w:rFonts w:ascii="Times New Roman" w:hAnsi="Times New Roman" w:cs="Times New Roman"/>
          <w:color w:val="000000"/>
          <w:sz w:val="24"/>
          <w:szCs w:val="24"/>
          <w:lang w:val="bg-BG"/>
        </w:rPr>
        <w:t>чл. 83-85 от Регламент 2021/2116.</w:t>
      </w:r>
    </w:p>
    <w:p w14:paraId="145133A3" w14:textId="77777777" w:rsidR="00EC042E" w:rsidRDefault="00EC042E" w:rsidP="007016A4">
      <w:pPr>
        <w:pStyle w:val="CommentText"/>
        <w:jc w:val="both"/>
        <w:rPr>
          <w:rFonts w:ascii="Times New Roman" w:hAnsi="Times New Roman"/>
          <w:sz w:val="24"/>
          <w:szCs w:val="24"/>
        </w:rPr>
      </w:pPr>
    </w:p>
    <w:p w14:paraId="3757B920" w14:textId="6DF3BC98" w:rsidR="0055304A" w:rsidRDefault="00EC042E" w:rsidP="00540414">
      <w:pPr>
        <w:pStyle w:val="CommentText"/>
        <w:spacing w:after="0" w:line="240" w:lineRule="auto"/>
        <w:jc w:val="both"/>
        <w:rPr>
          <w:rFonts w:ascii="Times New Roman" w:eastAsiaTheme="minorHAnsi" w:hAnsi="Times New Roman"/>
          <w:color w:val="000000"/>
          <w:sz w:val="24"/>
          <w:szCs w:val="24"/>
        </w:rPr>
      </w:pPr>
      <w:r w:rsidRPr="00294B81">
        <w:rPr>
          <w:rFonts w:ascii="Times New Roman" w:hAnsi="Times New Roman"/>
          <w:sz w:val="24"/>
          <w:szCs w:val="24"/>
        </w:rPr>
        <w:t xml:space="preserve">При неспазване на изискванията по еко схемите </w:t>
      </w:r>
      <w:r w:rsidR="00540414" w:rsidRPr="00294B81">
        <w:rPr>
          <w:rFonts w:ascii="Times New Roman" w:hAnsi="Times New Roman"/>
          <w:sz w:val="24"/>
          <w:szCs w:val="24"/>
        </w:rPr>
        <w:t xml:space="preserve">се прилагат </w:t>
      </w:r>
      <w:r w:rsidRPr="00294B81">
        <w:rPr>
          <w:rFonts w:ascii="Times New Roman" w:hAnsi="Times New Roman"/>
          <w:sz w:val="24"/>
          <w:szCs w:val="24"/>
        </w:rPr>
        <w:t>административните санкции</w:t>
      </w:r>
      <w:r w:rsidR="00540414" w:rsidRPr="00294B81">
        <w:rPr>
          <w:rFonts w:ascii="Times New Roman" w:hAnsi="Times New Roman"/>
          <w:sz w:val="24"/>
          <w:szCs w:val="24"/>
        </w:rPr>
        <w:t xml:space="preserve">, предвидени в </w:t>
      </w:r>
      <w:r w:rsidR="00540414" w:rsidRPr="00294B81">
        <w:rPr>
          <w:rFonts w:ascii="Times New Roman" w:eastAsiaTheme="minorHAnsi" w:hAnsi="Times New Roman"/>
          <w:color w:val="000000"/>
          <w:sz w:val="24"/>
          <w:szCs w:val="24"/>
        </w:rPr>
        <w:t>чл</w:t>
      </w:r>
      <w:r w:rsidR="00540414" w:rsidRPr="00540414">
        <w:rPr>
          <w:rFonts w:ascii="Times New Roman" w:eastAsiaTheme="minorHAnsi" w:hAnsi="Times New Roman"/>
          <w:color w:val="000000"/>
          <w:sz w:val="24"/>
          <w:szCs w:val="24"/>
        </w:rPr>
        <w:t>. 76 </w:t>
      </w:r>
      <w:r w:rsidR="00540414">
        <w:rPr>
          <w:rFonts w:ascii="Times New Roman" w:eastAsiaTheme="minorHAnsi" w:hAnsi="Times New Roman"/>
          <w:color w:val="000000"/>
          <w:sz w:val="24"/>
          <w:szCs w:val="24"/>
        </w:rPr>
        <w:t>от ЗПЗП</w:t>
      </w:r>
      <w:r w:rsidR="0055304A">
        <w:rPr>
          <w:rFonts w:ascii="Times New Roman" w:eastAsiaTheme="minorHAnsi" w:hAnsi="Times New Roman"/>
          <w:color w:val="000000"/>
          <w:sz w:val="24"/>
          <w:szCs w:val="24"/>
        </w:rPr>
        <w:t xml:space="preserve"> </w:t>
      </w:r>
      <w:r w:rsidR="0055304A" w:rsidRPr="00553601">
        <w:rPr>
          <w:rFonts w:ascii="Times New Roman" w:eastAsiaTheme="minorHAnsi" w:hAnsi="Times New Roman"/>
          <w:b/>
          <w:color w:val="000000"/>
          <w:sz w:val="24"/>
          <w:szCs w:val="24"/>
        </w:rPr>
        <w:t>за култури</w:t>
      </w:r>
      <w:r w:rsidR="00540414">
        <w:rPr>
          <w:rFonts w:ascii="Times New Roman" w:eastAsiaTheme="minorHAnsi" w:hAnsi="Times New Roman"/>
          <w:color w:val="000000"/>
          <w:sz w:val="24"/>
          <w:szCs w:val="24"/>
        </w:rPr>
        <w:t>, а именно:</w:t>
      </w:r>
    </w:p>
    <w:p w14:paraId="7DFF7127" w14:textId="33151D09" w:rsidR="00540414" w:rsidRPr="00540414" w:rsidRDefault="00540414" w:rsidP="00540414">
      <w:pPr>
        <w:pStyle w:val="CommentText"/>
        <w:numPr>
          <w:ilvl w:val="0"/>
          <w:numId w:val="20"/>
        </w:numPr>
        <w:spacing w:after="0" w:line="240" w:lineRule="auto"/>
        <w:jc w:val="both"/>
        <w:rPr>
          <w:rFonts w:ascii="Times New Roman" w:hAnsi="Times New Roman"/>
          <w:sz w:val="24"/>
          <w:szCs w:val="24"/>
        </w:rPr>
      </w:pPr>
      <w:r w:rsidRPr="00540414">
        <w:rPr>
          <w:rFonts w:ascii="Times New Roman" w:eastAsiaTheme="minorHAnsi" w:hAnsi="Times New Roman"/>
          <w:color w:val="000000"/>
          <w:sz w:val="24"/>
          <w:szCs w:val="24"/>
        </w:rPr>
        <w:t>ако декларираната площ за дадена група култури надвишава установената площ, размерът на подпомагането се изчислява въз основа на установената площ по тази интервенция. Ако разликата между общата декларирана за плащане площ и общата установена площ е по-малка или равна на 0,1 ха и по-малка от 20 на сто, установената площ се счита за еднаква с декларираната.</w:t>
      </w:r>
    </w:p>
    <w:p w14:paraId="49418267" w14:textId="77777777" w:rsidR="00540414" w:rsidRPr="00540414" w:rsidRDefault="00540414" w:rsidP="00540414">
      <w:pPr>
        <w:pStyle w:val="CommentText"/>
        <w:numPr>
          <w:ilvl w:val="0"/>
          <w:numId w:val="20"/>
        </w:numPr>
        <w:spacing w:after="0" w:line="240" w:lineRule="auto"/>
        <w:jc w:val="both"/>
        <w:rPr>
          <w:rFonts w:ascii="Times New Roman" w:hAnsi="Times New Roman"/>
          <w:sz w:val="24"/>
          <w:szCs w:val="24"/>
        </w:rPr>
      </w:pPr>
      <w:r>
        <w:rPr>
          <w:rFonts w:ascii="Times New Roman" w:eastAsiaTheme="minorHAnsi" w:hAnsi="Times New Roman"/>
          <w:color w:val="000000"/>
          <w:sz w:val="24"/>
          <w:szCs w:val="24"/>
        </w:rPr>
        <w:t>а</w:t>
      </w:r>
      <w:r w:rsidRPr="00540414">
        <w:rPr>
          <w:rFonts w:ascii="Times New Roman" w:eastAsiaTheme="minorHAnsi" w:hAnsi="Times New Roman"/>
          <w:color w:val="000000"/>
          <w:sz w:val="24"/>
          <w:szCs w:val="24"/>
        </w:rPr>
        <w:t xml:space="preserve">ко декларираната площ по интервенция за подпомагане на площ надвишава установената площ за дадена група култури и разликата е по-голяма от три на сто от установената площ или по-голяма от 2 хектара, на бенефициента за подпомагане се налага санкция, като подпомагането се изчислява въз основа на установената площ, намалена с размера на установената разлика между декларирана и установена площ - </w:t>
      </w:r>
      <w:proofErr w:type="spellStart"/>
      <w:r w:rsidRPr="00540414">
        <w:rPr>
          <w:rFonts w:ascii="Times New Roman" w:eastAsiaTheme="minorHAnsi" w:hAnsi="Times New Roman"/>
          <w:color w:val="000000"/>
          <w:sz w:val="24"/>
          <w:szCs w:val="24"/>
        </w:rPr>
        <w:t>наддекларирана</w:t>
      </w:r>
      <w:proofErr w:type="spellEnd"/>
      <w:r w:rsidRPr="00540414">
        <w:rPr>
          <w:rFonts w:ascii="Times New Roman" w:eastAsiaTheme="minorHAnsi" w:hAnsi="Times New Roman"/>
          <w:color w:val="000000"/>
          <w:sz w:val="24"/>
          <w:szCs w:val="24"/>
        </w:rPr>
        <w:t xml:space="preserve"> площ.</w:t>
      </w:r>
    </w:p>
    <w:p w14:paraId="0662763C" w14:textId="2619DD0A" w:rsidR="00540414" w:rsidRPr="00540414" w:rsidRDefault="00540414" w:rsidP="0039598E">
      <w:pPr>
        <w:pStyle w:val="CommentText"/>
        <w:numPr>
          <w:ilvl w:val="0"/>
          <w:numId w:val="20"/>
        </w:numPr>
        <w:spacing w:after="0" w:line="240" w:lineRule="auto"/>
        <w:jc w:val="both"/>
        <w:rPr>
          <w:rFonts w:ascii="Times New Roman" w:hAnsi="Times New Roman"/>
          <w:sz w:val="24"/>
          <w:szCs w:val="24"/>
        </w:rPr>
      </w:pPr>
      <w:r w:rsidRPr="00540414">
        <w:rPr>
          <w:rFonts w:ascii="Times New Roman" w:eastAsiaTheme="minorHAnsi" w:hAnsi="Times New Roman"/>
          <w:color w:val="000000"/>
          <w:sz w:val="24"/>
          <w:szCs w:val="24"/>
        </w:rPr>
        <w:t xml:space="preserve">Ако разликата по ал. 2 е по-голяма от установената площ, не се отпуска помощ, като разликата между размера на </w:t>
      </w:r>
      <w:proofErr w:type="spellStart"/>
      <w:r w:rsidRPr="00540414">
        <w:rPr>
          <w:rFonts w:ascii="Times New Roman" w:eastAsiaTheme="minorHAnsi" w:hAnsi="Times New Roman"/>
          <w:color w:val="000000"/>
          <w:sz w:val="24"/>
          <w:szCs w:val="24"/>
        </w:rPr>
        <w:t>наддекларираната</w:t>
      </w:r>
      <w:proofErr w:type="spellEnd"/>
      <w:r w:rsidRPr="00540414">
        <w:rPr>
          <w:rFonts w:ascii="Times New Roman" w:eastAsiaTheme="minorHAnsi" w:hAnsi="Times New Roman"/>
          <w:color w:val="000000"/>
          <w:sz w:val="24"/>
          <w:szCs w:val="24"/>
        </w:rPr>
        <w:t xml:space="preserve"> площ и установената площ се умножи по ставката на подпомагането и получената сума се удържи от плащанията, на които има право през следващите три години.</w:t>
      </w:r>
    </w:p>
    <w:p w14:paraId="68584FD5" w14:textId="2305C8D0" w:rsidR="0055304A" w:rsidRDefault="0055304A" w:rsidP="00553601">
      <w:pPr>
        <w:shd w:val="clear" w:color="auto" w:fill="FEFEFE"/>
        <w:spacing w:after="0" w:line="240" w:lineRule="auto"/>
        <w:ind w:firstLine="720"/>
        <w:jc w:val="both"/>
        <w:rPr>
          <w:rFonts w:ascii="Times New Roman" w:hAnsi="Times New Roman" w:cs="Times New Roman"/>
          <w:color w:val="000000"/>
          <w:sz w:val="24"/>
          <w:szCs w:val="24"/>
          <w:lang w:val="bg-BG"/>
        </w:rPr>
      </w:pPr>
      <w:r w:rsidRPr="00553601">
        <w:rPr>
          <w:rFonts w:ascii="Times New Roman" w:hAnsi="Times New Roman" w:cs="Times New Roman"/>
          <w:b/>
          <w:color w:val="000000"/>
          <w:sz w:val="24"/>
          <w:szCs w:val="24"/>
          <w:lang w:val="bg-BG"/>
        </w:rPr>
        <w:t>За животни</w:t>
      </w:r>
      <w:r>
        <w:rPr>
          <w:rFonts w:ascii="Times New Roman" w:hAnsi="Times New Roman" w:cs="Times New Roman"/>
          <w:color w:val="000000"/>
          <w:sz w:val="24"/>
          <w:szCs w:val="24"/>
          <w:lang w:val="bg-BG"/>
        </w:rPr>
        <w:t xml:space="preserve"> се прилага чл. 77 от ЗПЗП, а именно:</w:t>
      </w:r>
    </w:p>
    <w:p w14:paraId="483D16DC" w14:textId="77777777" w:rsidR="00F672F9" w:rsidRDefault="0055304A" w:rsidP="00F672F9">
      <w:pPr>
        <w:pStyle w:val="ListParagraph"/>
        <w:numPr>
          <w:ilvl w:val="0"/>
          <w:numId w:val="21"/>
        </w:numPr>
        <w:shd w:val="clear" w:color="auto" w:fill="FEFEFE"/>
        <w:spacing w:after="0" w:line="240" w:lineRule="auto"/>
        <w:jc w:val="both"/>
        <w:rPr>
          <w:rFonts w:ascii="Times New Roman" w:hAnsi="Times New Roman" w:cs="Times New Roman"/>
          <w:color w:val="000000"/>
          <w:sz w:val="24"/>
          <w:szCs w:val="24"/>
          <w:lang w:val="bg-BG"/>
        </w:rPr>
      </w:pPr>
      <w:r w:rsidRPr="0039598E">
        <w:rPr>
          <w:rFonts w:ascii="Times New Roman" w:hAnsi="Times New Roman" w:cs="Times New Roman"/>
          <w:color w:val="000000"/>
          <w:sz w:val="24"/>
          <w:szCs w:val="24"/>
          <w:lang w:val="bg-BG"/>
        </w:rPr>
        <w:t>ако бъде констатирана разлика между броя на декларираните животни и броя на установените животни, подпомагането се изчислява въз основа на броя на установените животни, намален с размера на плащането за установената разлика между декларираните и установените животни - животни с несъответствия. Ако тази разлика е по-голяма от броя на установените животни, не се отпуска исканата помощ, като разликата между животните с несъответствие и установените животни се умножи по ставката на подпомагането и получената сума се удържи от плащанията, на които има право през следващите три календарни години.</w:t>
      </w:r>
    </w:p>
    <w:p w14:paraId="367E16B5" w14:textId="77777777" w:rsidR="00F672F9" w:rsidRDefault="00F672F9" w:rsidP="00F672F9">
      <w:pPr>
        <w:pStyle w:val="ListParagraph"/>
        <w:shd w:val="clear" w:color="auto" w:fill="FEFEFE"/>
        <w:spacing w:after="0" w:line="240" w:lineRule="auto"/>
        <w:jc w:val="both"/>
        <w:rPr>
          <w:rFonts w:ascii="Times New Roman" w:hAnsi="Times New Roman" w:cs="Times New Roman"/>
          <w:color w:val="000000"/>
          <w:sz w:val="24"/>
          <w:szCs w:val="24"/>
          <w:lang w:val="bg-BG"/>
        </w:rPr>
      </w:pPr>
    </w:p>
    <w:p w14:paraId="04A8DCAF" w14:textId="3D5E0530" w:rsidR="00727B06" w:rsidRDefault="00B21527" w:rsidP="00F672F9">
      <w:pPr>
        <w:shd w:val="clear" w:color="auto" w:fill="FEFEFE"/>
        <w:spacing w:after="0" w:line="240" w:lineRule="auto"/>
        <w:jc w:val="both"/>
        <w:rPr>
          <w:rFonts w:ascii="Times New Roman" w:hAnsi="Times New Roman" w:cs="Times New Roman"/>
          <w:color w:val="000000"/>
          <w:sz w:val="24"/>
          <w:szCs w:val="24"/>
          <w:lang w:val="bg-BG"/>
        </w:rPr>
      </w:pPr>
      <w:r>
        <w:rPr>
          <w:rFonts w:ascii="Times New Roman" w:hAnsi="Times New Roman" w:cs="Times New Roman"/>
          <w:color w:val="000000"/>
          <w:sz w:val="24"/>
          <w:szCs w:val="24"/>
          <w:lang w:val="bg-BG"/>
        </w:rPr>
        <w:t>Според</w:t>
      </w:r>
      <w:r w:rsidR="00F672F9" w:rsidRPr="00F672F9">
        <w:rPr>
          <w:rFonts w:ascii="Times New Roman" w:hAnsi="Times New Roman" w:cs="Times New Roman"/>
          <w:color w:val="000000"/>
          <w:sz w:val="24"/>
          <w:szCs w:val="24"/>
          <w:lang w:val="bg-BG"/>
        </w:rPr>
        <w:t xml:space="preserve"> Наредба </w:t>
      </w:r>
      <w:r w:rsidR="00F672F9">
        <w:rPr>
          <w:rFonts w:ascii="Times New Roman" w:hAnsi="Times New Roman" w:cs="Times New Roman"/>
          <w:color w:val="000000"/>
          <w:sz w:val="24"/>
          <w:szCs w:val="24"/>
          <w:lang w:val="bg-BG"/>
        </w:rPr>
        <w:t xml:space="preserve">№ </w:t>
      </w:r>
      <w:r w:rsidR="00F672F9" w:rsidRPr="00F672F9">
        <w:rPr>
          <w:rFonts w:ascii="Times New Roman" w:hAnsi="Times New Roman" w:cs="Times New Roman"/>
          <w:color w:val="000000"/>
          <w:sz w:val="24"/>
          <w:szCs w:val="24"/>
          <w:lang w:val="bg-BG"/>
        </w:rPr>
        <w:t>3 (</w:t>
      </w:r>
      <w:proofErr w:type="spellStart"/>
      <w:r w:rsidR="00F672F9" w:rsidRPr="00F672F9">
        <w:rPr>
          <w:rFonts w:ascii="Times New Roman" w:hAnsi="Times New Roman" w:cs="Times New Roman"/>
          <w:color w:val="000000"/>
          <w:sz w:val="24"/>
          <w:szCs w:val="24"/>
          <w:lang w:val="bg-BG"/>
        </w:rPr>
        <w:t>обн</w:t>
      </w:r>
      <w:proofErr w:type="spellEnd"/>
      <w:r w:rsidR="00F672F9" w:rsidRPr="00F672F9">
        <w:rPr>
          <w:rFonts w:ascii="Times New Roman" w:hAnsi="Times New Roman" w:cs="Times New Roman"/>
          <w:color w:val="000000"/>
          <w:sz w:val="24"/>
          <w:szCs w:val="24"/>
          <w:lang w:val="bg-BG"/>
        </w:rPr>
        <w:t xml:space="preserve">. </w:t>
      </w:r>
      <w:r w:rsidR="00F672F9">
        <w:rPr>
          <w:rFonts w:ascii="Times New Roman" w:hAnsi="Times New Roman" w:cs="Times New Roman"/>
          <w:color w:val="000000"/>
          <w:sz w:val="24"/>
          <w:szCs w:val="24"/>
          <w:lang w:val="bg-BG"/>
        </w:rPr>
        <w:t>в</w:t>
      </w:r>
      <w:r w:rsidR="00F672F9" w:rsidRPr="00F672F9">
        <w:rPr>
          <w:rFonts w:ascii="Times New Roman" w:hAnsi="Times New Roman" w:cs="Times New Roman"/>
          <w:color w:val="000000"/>
          <w:sz w:val="24"/>
          <w:szCs w:val="24"/>
          <w:lang w:val="bg-BG"/>
        </w:rPr>
        <w:t xml:space="preserve"> Държавен вестник на 10.03.2023 г.)</w:t>
      </w:r>
      <w:r>
        <w:rPr>
          <w:rFonts w:ascii="Times New Roman" w:hAnsi="Times New Roman" w:cs="Times New Roman"/>
          <w:color w:val="000000"/>
          <w:sz w:val="24"/>
          <w:szCs w:val="24"/>
          <w:lang w:val="bg-BG"/>
        </w:rPr>
        <w:t>:</w:t>
      </w:r>
    </w:p>
    <w:p w14:paraId="276C9624" w14:textId="438C9E7C" w:rsidR="00F672F9" w:rsidRPr="00F672F9" w:rsidRDefault="00F672F9" w:rsidP="00F672F9">
      <w:pPr>
        <w:shd w:val="clear" w:color="auto" w:fill="FEFEFE"/>
        <w:spacing w:after="0" w:line="240" w:lineRule="auto"/>
        <w:jc w:val="both"/>
        <w:rPr>
          <w:rFonts w:ascii="Times New Roman" w:hAnsi="Times New Roman" w:cs="Times New Roman"/>
          <w:color w:val="000000"/>
          <w:sz w:val="24"/>
          <w:szCs w:val="24"/>
          <w:lang w:val="bg-BG"/>
        </w:rPr>
      </w:pPr>
      <w:r w:rsidRPr="00F672F9">
        <w:rPr>
          <w:rFonts w:ascii="Times New Roman" w:hAnsi="Times New Roman" w:cs="Times New Roman"/>
          <w:color w:val="000000"/>
          <w:sz w:val="24"/>
          <w:szCs w:val="24"/>
          <w:lang w:val="bg-BG"/>
        </w:rPr>
        <w:t xml:space="preserve">Чл. 82. (1) Подаването на заявление за подпомагане след крайната дата за такова подаване води до намаление от </w:t>
      </w:r>
      <w:r w:rsidR="00727B06">
        <w:rPr>
          <w:rFonts w:ascii="Times New Roman" w:hAnsi="Times New Roman" w:cs="Times New Roman"/>
          <w:b/>
          <w:color w:val="000000"/>
          <w:sz w:val="24"/>
          <w:szCs w:val="24"/>
          <w:lang w:val="bg-BG"/>
        </w:rPr>
        <w:t>1</w:t>
      </w:r>
      <w:r w:rsidRPr="00F672F9">
        <w:rPr>
          <w:rFonts w:ascii="Times New Roman" w:hAnsi="Times New Roman" w:cs="Times New Roman"/>
          <w:b/>
          <w:color w:val="000000"/>
          <w:sz w:val="24"/>
          <w:szCs w:val="24"/>
          <w:lang w:val="bg-BG"/>
        </w:rPr>
        <w:t>%</w:t>
      </w:r>
      <w:r w:rsidRPr="00F672F9">
        <w:rPr>
          <w:rFonts w:ascii="Times New Roman" w:hAnsi="Times New Roman" w:cs="Times New Roman"/>
          <w:color w:val="000000"/>
          <w:sz w:val="24"/>
          <w:szCs w:val="24"/>
          <w:lang w:val="bg-BG"/>
        </w:rPr>
        <w:t xml:space="preserve"> за всеки работен ден на сумата, на която кандидатът за подпомагане би имал право, но не повече от </w:t>
      </w:r>
      <w:r w:rsidR="00727B06">
        <w:rPr>
          <w:rFonts w:ascii="Times New Roman" w:hAnsi="Times New Roman" w:cs="Times New Roman"/>
          <w:b/>
          <w:color w:val="000000"/>
          <w:sz w:val="24"/>
          <w:szCs w:val="24"/>
          <w:lang w:val="bg-BG"/>
        </w:rPr>
        <w:t>10</w:t>
      </w:r>
      <w:r w:rsidRPr="00F672F9">
        <w:rPr>
          <w:rFonts w:ascii="Times New Roman" w:hAnsi="Times New Roman" w:cs="Times New Roman"/>
          <w:b/>
          <w:color w:val="000000"/>
          <w:sz w:val="24"/>
          <w:szCs w:val="24"/>
          <w:lang w:val="bg-BG"/>
        </w:rPr>
        <w:t>%.</w:t>
      </w:r>
    </w:p>
    <w:p w14:paraId="0BC8ACBC" w14:textId="77777777" w:rsidR="00F672F9" w:rsidRPr="00F672F9" w:rsidRDefault="00F672F9" w:rsidP="00F672F9">
      <w:pPr>
        <w:shd w:val="clear" w:color="auto" w:fill="FEFEFE"/>
        <w:spacing w:after="0" w:line="240" w:lineRule="auto"/>
        <w:jc w:val="both"/>
        <w:rPr>
          <w:rFonts w:ascii="Times New Roman" w:hAnsi="Times New Roman" w:cs="Times New Roman"/>
          <w:color w:val="000000"/>
          <w:sz w:val="24"/>
          <w:szCs w:val="24"/>
          <w:lang w:val="bg-BG"/>
        </w:rPr>
      </w:pPr>
      <w:r w:rsidRPr="00F672F9">
        <w:rPr>
          <w:rFonts w:ascii="Times New Roman" w:hAnsi="Times New Roman" w:cs="Times New Roman"/>
          <w:color w:val="000000"/>
          <w:sz w:val="24"/>
          <w:szCs w:val="24"/>
          <w:lang w:val="bg-BG"/>
        </w:rPr>
        <w:t>(2) Ако закъснението по ал. 1 е повече от 25 календарни дни, заявлението за подпомагане е недопустимо и на кандидата не се предоставя подпомагане.</w:t>
      </w:r>
    </w:p>
    <w:p w14:paraId="2C9770FB" w14:textId="77777777" w:rsidR="00F672F9" w:rsidRPr="00F672F9" w:rsidRDefault="00F672F9" w:rsidP="00F672F9">
      <w:pPr>
        <w:shd w:val="clear" w:color="auto" w:fill="FEFEFE"/>
        <w:spacing w:after="0" w:line="240" w:lineRule="auto"/>
        <w:jc w:val="both"/>
        <w:rPr>
          <w:rFonts w:ascii="Times New Roman" w:hAnsi="Times New Roman" w:cs="Times New Roman"/>
          <w:color w:val="000000"/>
          <w:sz w:val="24"/>
          <w:szCs w:val="24"/>
          <w:lang w:val="bg-BG"/>
        </w:rPr>
      </w:pPr>
      <w:r w:rsidRPr="00F672F9">
        <w:rPr>
          <w:rFonts w:ascii="Times New Roman" w:hAnsi="Times New Roman" w:cs="Times New Roman"/>
          <w:color w:val="000000"/>
          <w:sz w:val="24"/>
          <w:szCs w:val="24"/>
          <w:lang w:val="bg-BG"/>
        </w:rPr>
        <w:lastRenderedPageBreak/>
        <w:t>Чл. 83. (1) На основание чл. 19 от Регламент (ЕС) 2021/2115 1,5 на сто от размера на директните плащания, които се изплащат на земеделски стопанин, се използват за неговия принос към инструмента за управление на риска по чл. 11, ал. 2, т. 2 от ЗПЗП.</w:t>
      </w:r>
    </w:p>
    <w:p w14:paraId="48D60801" w14:textId="77777777" w:rsidR="00F672F9" w:rsidRPr="00F672F9" w:rsidRDefault="00F672F9" w:rsidP="00F672F9">
      <w:pPr>
        <w:shd w:val="clear" w:color="auto" w:fill="FEFEFE"/>
        <w:spacing w:after="0" w:line="240" w:lineRule="auto"/>
        <w:jc w:val="both"/>
        <w:rPr>
          <w:rFonts w:ascii="Times New Roman" w:hAnsi="Times New Roman" w:cs="Times New Roman"/>
          <w:color w:val="000000"/>
          <w:sz w:val="24"/>
          <w:szCs w:val="24"/>
          <w:lang w:val="bg-BG"/>
        </w:rPr>
      </w:pPr>
      <w:r w:rsidRPr="00F672F9">
        <w:rPr>
          <w:rFonts w:ascii="Times New Roman" w:hAnsi="Times New Roman" w:cs="Times New Roman"/>
          <w:color w:val="000000"/>
          <w:sz w:val="24"/>
          <w:szCs w:val="24"/>
          <w:lang w:val="bg-BG"/>
        </w:rPr>
        <w:t xml:space="preserve">(2) Ако за дадена година кандидат за подпомагане по интервенции за подпомагане на площ или за животни не декларира всички земеделски парцели, които стопанисва, и разликата между площта, декларирана в заявлението за подпомагане, и площта на недекларираните парцели е </w:t>
      </w:r>
      <w:r w:rsidRPr="00F672F9">
        <w:rPr>
          <w:rFonts w:ascii="Times New Roman" w:hAnsi="Times New Roman" w:cs="Times New Roman"/>
          <w:b/>
          <w:color w:val="000000"/>
          <w:sz w:val="24"/>
          <w:szCs w:val="24"/>
          <w:lang w:val="bg-BG"/>
        </w:rPr>
        <w:t>над 3 %</w:t>
      </w:r>
      <w:r w:rsidRPr="00F672F9">
        <w:rPr>
          <w:rFonts w:ascii="Times New Roman" w:hAnsi="Times New Roman" w:cs="Times New Roman"/>
          <w:color w:val="000000"/>
          <w:sz w:val="24"/>
          <w:szCs w:val="24"/>
          <w:lang w:val="bg-BG"/>
        </w:rPr>
        <w:t xml:space="preserve"> и над 2 ха, размерът на директните плащания по интервенциите за подпомагане за площ, дължим на съответния кандидат за съответната година, се намалява с </w:t>
      </w:r>
      <w:r w:rsidRPr="00F672F9">
        <w:rPr>
          <w:rFonts w:ascii="Times New Roman" w:hAnsi="Times New Roman" w:cs="Times New Roman"/>
          <w:b/>
          <w:color w:val="000000"/>
          <w:sz w:val="24"/>
          <w:szCs w:val="24"/>
          <w:lang w:val="bg-BG"/>
        </w:rPr>
        <w:t>1 %</w:t>
      </w:r>
      <w:r w:rsidRPr="00F672F9">
        <w:rPr>
          <w:rFonts w:ascii="Times New Roman" w:hAnsi="Times New Roman" w:cs="Times New Roman"/>
          <w:color w:val="000000"/>
          <w:sz w:val="24"/>
          <w:szCs w:val="24"/>
          <w:lang w:val="bg-BG"/>
        </w:rPr>
        <w:t>. Намалението не се прилага за интервенцията по чл. 1, ал. 2, т. 6.</w:t>
      </w:r>
    </w:p>
    <w:p w14:paraId="55FDD864" w14:textId="77777777" w:rsidR="00F672F9" w:rsidRPr="00F672F9" w:rsidRDefault="00F672F9" w:rsidP="00F672F9">
      <w:pPr>
        <w:shd w:val="clear" w:color="auto" w:fill="FEFEFE"/>
        <w:spacing w:after="0" w:line="240" w:lineRule="auto"/>
        <w:jc w:val="both"/>
        <w:rPr>
          <w:rFonts w:ascii="Times New Roman" w:hAnsi="Times New Roman" w:cs="Times New Roman"/>
          <w:color w:val="000000"/>
          <w:sz w:val="24"/>
          <w:szCs w:val="24"/>
          <w:lang w:val="bg-BG"/>
        </w:rPr>
      </w:pPr>
      <w:r w:rsidRPr="00F672F9">
        <w:rPr>
          <w:rFonts w:ascii="Times New Roman" w:hAnsi="Times New Roman" w:cs="Times New Roman"/>
          <w:color w:val="000000"/>
          <w:sz w:val="24"/>
          <w:szCs w:val="24"/>
          <w:lang w:val="bg-BG"/>
        </w:rPr>
        <w:t>Чл. 84. (1) По заявления за подпомагане по интервенции за подпомагане на площ, ако бъде констатирано, че установената площ по интервенцията е по-голяма от декларираната в заявлението за подпомагане, за изчисляването на размера на подпомагането се използва декларираната площ.</w:t>
      </w:r>
    </w:p>
    <w:p w14:paraId="06635FDB" w14:textId="77777777" w:rsidR="00F672F9" w:rsidRPr="00F672F9" w:rsidRDefault="00F672F9" w:rsidP="00F672F9">
      <w:pPr>
        <w:shd w:val="clear" w:color="auto" w:fill="FEFEFE"/>
        <w:spacing w:after="0" w:line="240" w:lineRule="auto"/>
        <w:jc w:val="both"/>
        <w:rPr>
          <w:rFonts w:ascii="Times New Roman" w:hAnsi="Times New Roman" w:cs="Times New Roman"/>
          <w:color w:val="000000"/>
          <w:sz w:val="24"/>
          <w:szCs w:val="24"/>
          <w:lang w:val="bg-BG"/>
        </w:rPr>
      </w:pPr>
      <w:r w:rsidRPr="00F672F9">
        <w:rPr>
          <w:rFonts w:ascii="Times New Roman" w:hAnsi="Times New Roman" w:cs="Times New Roman"/>
          <w:color w:val="000000"/>
          <w:sz w:val="24"/>
          <w:szCs w:val="24"/>
          <w:lang w:val="bg-BG"/>
        </w:rPr>
        <w:t>(2) По интервенциите за подпомагане за животни броят на животните, за които се отпуска подпомагане, е не по-голям от посочения в заявлението за подпомагане. Ако декларираният в заявлението за подпомагане брой животни превишава броя, установен в резултат на административни проверки или проверки на място, размерът на подпомагането се изчислява въз основа на установените животни.</w:t>
      </w:r>
    </w:p>
    <w:p w14:paraId="2D60FAC6" w14:textId="77777777" w:rsidR="00F672F9" w:rsidRPr="00F672F9" w:rsidRDefault="00F672F9" w:rsidP="00F672F9">
      <w:pPr>
        <w:shd w:val="clear" w:color="auto" w:fill="FEFEFE"/>
        <w:spacing w:after="0" w:line="240" w:lineRule="auto"/>
        <w:jc w:val="both"/>
        <w:rPr>
          <w:rFonts w:ascii="Times New Roman" w:hAnsi="Times New Roman" w:cs="Times New Roman"/>
          <w:color w:val="000000"/>
          <w:sz w:val="24"/>
          <w:szCs w:val="24"/>
          <w:lang w:val="bg-BG"/>
        </w:rPr>
      </w:pPr>
      <w:r w:rsidRPr="00F672F9">
        <w:rPr>
          <w:rFonts w:ascii="Times New Roman" w:hAnsi="Times New Roman" w:cs="Times New Roman"/>
          <w:color w:val="000000"/>
          <w:sz w:val="24"/>
          <w:szCs w:val="24"/>
          <w:lang w:val="bg-BG"/>
        </w:rPr>
        <w:t xml:space="preserve">Чл. 85. (1) Когато по еко схемата за разнообразяване на отглежданите култури не е спазено изискването на чл. 45, ал. 1, т. 1 основната култура да не превишава 90 % от площите с обработваема земя и/или с медицински и ароматни култури, площта, която се използва за изчисляване на плащането, се намалява </w:t>
      </w:r>
      <w:r w:rsidRPr="00F672F9">
        <w:rPr>
          <w:rFonts w:ascii="Times New Roman" w:hAnsi="Times New Roman" w:cs="Times New Roman"/>
          <w:b/>
          <w:color w:val="000000"/>
          <w:sz w:val="24"/>
          <w:szCs w:val="24"/>
          <w:lang w:val="bg-BG"/>
        </w:rPr>
        <w:t>с двукратния размер</w:t>
      </w:r>
      <w:r w:rsidRPr="00F672F9">
        <w:rPr>
          <w:rFonts w:ascii="Times New Roman" w:hAnsi="Times New Roman" w:cs="Times New Roman"/>
          <w:color w:val="000000"/>
          <w:sz w:val="24"/>
          <w:szCs w:val="24"/>
          <w:lang w:val="bg-BG"/>
        </w:rPr>
        <w:t xml:space="preserve"> на площта на основната култура, която надвишава 90 % от установената обща площ на обработваемата земя или с медицински и ароматни култури.</w:t>
      </w:r>
    </w:p>
    <w:p w14:paraId="7C8149D4" w14:textId="77777777" w:rsidR="00F672F9" w:rsidRPr="00F672F9" w:rsidRDefault="00F672F9" w:rsidP="00F672F9">
      <w:pPr>
        <w:shd w:val="clear" w:color="auto" w:fill="FEFEFE"/>
        <w:spacing w:after="0" w:line="240" w:lineRule="auto"/>
        <w:jc w:val="both"/>
        <w:rPr>
          <w:rFonts w:ascii="Times New Roman" w:hAnsi="Times New Roman" w:cs="Times New Roman"/>
          <w:color w:val="000000"/>
          <w:sz w:val="24"/>
          <w:szCs w:val="24"/>
          <w:lang w:val="bg-BG"/>
        </w:rPr>
      </w:pPr>
      <w:r w:rsidRPr="00F672F9">
        <w:rPr>
          <w:rFonts w:ascii="Times New Roman" w:hAnsi="Times New Roman" w:cs="Times New Roman"/>
          <w:color w:val="000000"/>
          <w:sz w:val="24"/>
          <w:szCs w:val="24"/>
          <w:lang w:val="bg-BG"/>
        </w:rPr>
        <w:t xml:space="preserve">(2) Когато по еко схемата по ал. 1 не е спазено изискването на чл. 45, ал. 1, т. 2 в земеделските стопанства с площи обработваема земя и/или медицински и ароматни култури между 10 ха и 30 ха и с най-малко 3 различни култури основната култура да не превишава 75 % от тези площи, площта, която се използва за изчисляване на плащането, </w:t>
      </w:r>
      <w:r w:rsidRPr="00F672F9">
        <w:rPr>
          <w:rFonts w:ascii="Times New Roman" w:hAnsi="Times New Roman" w:cs="Times New Roman"/>
          <w:b/>
          <w:color w:val="000000"/>
          <w:sz w:val="24"/>
          <w:szCs w:val="24"/>
          <w:lang w:val="bg-BG"/>
        </w:rPr>
        <w:t>се намалява с площта на основната култура</w:t>
      </w:r>
      <w:r w:rsidRPr="00F672F9">
        <w:rPr>
          <w:rFonts w:ascii="Times New Roman" w:hAnsi="Times New Roman" w:cs="Times New Roman"/>
          <w:color w:val="000000"/>
          <w:sz w:val="24"/>
          <w:szCs w:val="24"/>
          <w:lang w:val="bg-BG"/>
        </w:rPr>
        <w:t>, която надвишава 75 % от установената обща площ на обработваемата земя и/или медицинските и ароматните култури.</w:t>
      </w:r>
    </w:p>
    <w:p w14:paraId="06FA4A4C" w14:textId="77777777" w:rsidR="00F672F9" w:rsidRPr="00F672F9" w:rsidRDefault="00F672F9" w:rsidP="00F672F9">
      <w:pPr>
        <w:shd w:val="clear" w:color="auto" w:fill="FEFEFE"/>
        <w:spacing w:after="0" w:line="240" w:lineRule="auto"/>
        <w:jc w:val="both"/>
        <w:rPr>
          <w:rFonts w:ascii="Times New Roman" w:hAnsi="Times New Roman" w:cs="Times New Roman"/>
          <w:color w:val="000000"/>
          <w:sz w:val="24"/>
          <w:szCs w:val="24"/>
          <w:lang w:val="bg-BG"/>
        </w:rPr>
      </w:pPr>
      <w:r w:rsidRPr="00F672F9">
        <w:rPr>
          <w:rFonts w:ascii="Times New Roman" w:hAnsi="Times New Roman" w:cs="Times New Roman"/>
          <w:color w:val="000000"/>
          <w:sz w:val="24"/>
          <w:szCs w:val="24"/>
          <w:lang w:val="bg-BG"/>
        </w:rPr>
        <w:t xml:space="preserve">(3) Когато по еко схемата по ал. 1 не е спазено изискването на чл. 45, ал. 1, т. 3 в земеделските стопанства с площи обработваема земя и/или медицински и ароматни култури над 30 ха и с най-малко 4 различни култури основната култура да не превишава 75 % от тези площи, площта, която се използва за изчисляване на плащането, </w:t>
      </w:r>
      <w:r w:rsidRPr="00F672F9">
        <w:rPr>
          <w:rFonts w:ascii="Times New Roman" w:hAnsi="Times New Roman" w:cs="Times New Roman"/>
          <w:b/>
          <w:color w:val="000000"/>
          <w:sz w:val="24"/>
          <w:szCs w:val="24"/>
          <w:lang w:val="bg-BG"/>
        </w:rPr>
        <w:t>се намалява с двукратния размер</w:t>
      </w:r>
      <w:r w:rsidRPr="00F672F9">
        <w:rPr>
          <w:rFonts w:ascii="Times New Roman" w:hAnsi="Times New Roman" w:cs="Times New Roman"/>
          <w:color w:val="000000"/>
          <w:sz w:val="24"/>
          <w:szCs w:val="24"/>
          <w:lang w:val="bg-BG"/>
        </w:rPr>
        <w:t xml:space="preserve"> на площта на основната култура, която надвишава 75 % от установената обща площ на обработваемата земя и/или медицинските и ароматните култури.</w:t>
      </w:r>
    </w:p>
    <w:p w14:paraId="4B00F7E3" w14:textId="77777777" w:rsidR="00F672F9" w:rsidRPr="00F672F9" w:rsidRDefault="00F672F9" w:rsidP="00F672F9">
      <w:pPr>
        <w:shd w:val="clear" w:color="auto" w:fill="FEFEFE"/>
        <w:spacing w:after="0" w:line="240" w:lineRule="auto"/>
        <w:jc w:val="both"/>
        <w:rPr>
          <w:rFonts w:ascii="Times New Roman" w:hAnsi="Times New Roman" w:cs="Times New Roman"/>
          <w:color w:val="000000"/>
          <w:sz w:val="24"/>
          <w:szCs w:val="24"/>
          <w:lang w:val="bg-BG"/>
        </w:rPr>
      </w:pPr>
      <w:r w:rsidRPr="00F672F9">
        <w:rPr>
          <w:rFonts w:ascii="Times New Roman" w:hAnsi="Times New Roman" w:cs="Times New Roman"/>
          <w:color w:val="000000"/>
          <w:sz w:val="24"/>
          <w:szCs w:val="24"/>
          <w:lang w:val="bg-BG"/>
        </w:rPr>
        <w:t xml:space="preserve">(4) Когато по еко схемата по ал. 1 не е спазено изискването на чл. 45, ал. 1, т. 2 или на т. 3 в земеделските стопанства с площи обработваема земя и/или заети с медицински и ароматни култури между 10 ха и 30 ха и с 3 различни култури и в земеделските стопанства с такива площи над 30 ха и с 4 различни култури двете основни култури по т. 2 или трите основни култури по т. 3 да обхващат заедно не повече от 90 % от тях, площта, която се използва за изчисляване на плащането </w:t>
      </w:r>
      <w:r w:rsidRPr="00F672F9">
        <w:rPr>
          <w:rFonts w:ascii="Times New Roman" w:hAnsi="Times New Roman" w:cs="Times New Roman"/>
          <w:b/>
          <w:color w:val="000000"/>
          <w:sz w:val="24"/>
          <w:szCs w:val="24"/>
          <w:lang w:val="bg-BG"/>
        </w:rPr>
        <w:t>се намалява с двукратния размер</w:t>
      </w:r>
      <w:r w:rsidRPr="00F672F9">
        <w:rPr>
          <w:rFonts w:ascii="Times New Roman" w:hAnsi="Times New Roman" w:cs="Times New Roman"/>
          <w:color w:val="000000"/>
          <w:sz w:val="24"/>
          <w:szCs w:val="24"/>
          <w:lang w:val="bg-BG"/>
        </w:rPr>
        <w:t xml:space="preserve"> на площта на двете или трите основни култури, която надвишава 90 % от установената обща площ на обработваемата земя и/или медицинските и ароматните култури.</w:t>
      </w:r>
    </w:p>
    <w:p w14:paraId="34886ED0" w14:textId="77777777" w:rsidR="00F672F9" w:rsidRPr="00F672F9" w:rsidRDefault="00F672F9" w:rsidP="00F672F9">
      <w:pPr>
        <w:shd w:val="clear" w:color="auto" w:fill="FEFEFE"/>
        <w:spacing w:after="0" w:line="240" w:lineRule="auto"/>
        <w:jc w:val="both"/>
        <w:rPr>
          <w:rFonts w:ascii="Times New Roman" w:hAnsi="Times New Roman" w:cs="Times New Roman"/>
          <w:color w:val="000000"/>
          <w:sz w:val="24"/>
          <w:szCs w:val="24"/>
          <w:lang w:val="bg-BG"/>
        </w:rPr>
      </w:pPr>
      <w:r w:rsidRPr="00F672F9">
        <w:rPr>
          <w:rFonts w:ascii="Times New Roman" w:hAnsi="Times New Roman" w:cs="Times New Roman"/>
          <w:color w:val="000000"/>
          <w:sz w:val="24"/>
          <w:szCs w:val="24"/>
          <w:lang w:val="bg-BG"/>
        </w:rPr>
        <w:t xml:space="preserve">Чл. 87. Държавен фонд „Земеделие“ постановява </w:t>
      </w:r>
      <w:r w:rsidRPr="00F672F9">
        <w:rPr>
          <w:rFonts w:ascii="Times New Roman" w:hAnsi="Times New Roman" w:cs="Times New Roman"/>
          <w:b/>
          <w:color w:val="000000"/>
          <w:sz w:val="24"/>
          <w:szCs w:val="24"/>
          <w:lang w:val="bg-BG"/>
        </w:rPr>
        <w:t>пълен отказ</w:t>
      </w:r>
      <w:r w:rsidRPr="00F672F9">
        <w:rPr>
          <w:rFonts w:ascii="Times New Roman" w:hAnsi="Times New Roman" w:cs="Times New Roman"/>
          <w:color w:val="000000"/>
          <w:sz w:val="24"/>
          <w:szCs w:val="24"/>
          <w:lang w:val="bg-BG"/>
        </w:rPr>
        <w:t xml:space="preserve"> на исканото от кандидата за подпомагане плащане, когато:</w:t>
      </w:r>
    </w:p>
    <w:p w14:paraId="710FE166" w14:textId="77777777" w:rsidR="00F672F9" w:rsidRPr="00F672F9" w:rsidRDefault="00F672F9" w:rsidP="00F672F9">
      <w:pPr>
        <w:shd w:val="clear" w:color="auto" w:fill="FEFEFE"/>
        <w:spacing w:after="0" w:line="240" w:lineRule="auto"/>
        <w:jc w:val="both"/>
        <w:rPr>
          <w:rFonts w:ascii="Times New Roman" w:hAnsi="Times New Roman" w:cs="Times New Roman"/>
          <w:color w:val="000000"/>
          <w:sz w:val="24"/>
          <w:szCs w:val="24"/>
          <w:lang w:val="bg-BG"/>
        </w:rPr>
      </w:pPr>
      <w:r w:rsidRPr="00F672F9">
        <w:rPr>
          <w:rFonts w:ascii="Times New Roman" w:hAnsi="Times New Roman" w:cs="Times New Roman"/>
          <w:color w:val="000000"/>
          <w:sz w:val="24"/>
          <w:szCs w:val="24"/>
          <w:lang w:val="bg-BG"/>
        </w:rPr>
        <w:t>1. кандидатът за подпомагане не отговаря на критериите за допустимост по интервенцията;</w:t>
      </w:r>
    </w:p>
    <w:p w14:paraId="0946FCF8" w14:textId="77777777" w:rsidR="00F672F9" w:rsidRPr="00F672F9" w:rsidRDefault="00F672F9" w:rsidP="00F672F9">
      <w:pPr>
        <w:shd w:val="clear" w:color="auto" w:fill="FEFEFE"/>
        <w:spacing w:after="0" w:line="240" w:lineRule="auto"/>
        <w:jc w:val="both"/>
        <w:rPr>
          <w:rFonts w:ascii="Times New Roman" w:hAnsi="Times New Roman" w:cs="Times New Roman"/>
          <w:color w:val="000000"/>
          <w:sz w:val="24"/>
          <w:szCs w:val="24"/>
          <w:lang w:val="bg-BG"/>
        </w:rPr>
      </w:pPr>
      <w:r w:rsidRPr="00F672F9">
        <w:rPr>
          <w:rFonts w:ascii="Times New Roman" w:hAnsi="Times New Roman" w:cs="Times New Roman"/>
          <w:color w:val="000000"/>
          <w:sz w:val="24"/>
          <w:szCs w:val="24"/>
          <w:lang w:val="bg-BG"/>
        </w:rPr>
        <w:lastRenderedPageBreak/>
        <w:t>2. стопанство на кандидата по т. 1 не отговаря на критериите за допустимост по интервенцията;</w:t>
      </w:r>
    </w:p>
    <w:p w14:paraId="036373C4" w14:textId="77777777" w:rsidR="00F672F9" w:rsidRPr="00F672F9" w:rsidRDefault="00F672F9" w:rsidP="00F672F9">
      <w:pPr>
        <w:shd w:val="clear" w:color="auto" w:fill="FEFEFE"/>
        <w:spacing w:after="0" w:line="240" w:lineRule="auto"/>
        <w:jc w:val="both"/>
        <w:rPr>
          <w:rFonts w:ascii="Times New Roman" w:hAnsi="Times New Roman" w:cs="Times New Roman"/>
          <w:color w:val="000000"/>
          <w:sz w:val="24"/>
          <w:szCs w:val="24"/>
          <w:lang w:val="bg-BG"/>
        </w:rPr>
      </w:pPr>
      <w:r w:rsidRPr="00F672F9">
        <w:rPr>
          <w:rFonts w:ascii="Times New Roman" w:hAnsi="Times New Roman" w:cs="Times New Roman"/>
          <w:color w:val="000000"/>
          <w:sz w:val="24"/>
          <w:szCs w:val="24"/>
          <w:lang w:val="bg-BG"/>
        </w:rPr>
        <w:t>3. кандидатът не прилага земеделските практики, не изпълнява ангажиментите или други задължения, свързани с условията за предоставяне на подпомагане по интервенцията;</w:t>
      </w:r>
    </w:p>
    <w:p w14:paraId="195CC620" w14:textId="77777777" w:rsidR="00F672F9" w:rsidRPr="00F672F9" w:rsidRDefault="00F672F9" w:rsidP="00F672F9">
      <w:pPr>
        <w:shd w:val="clear" w:color="auto" w:fill="FEFEFE"/>
        <w:spacing w:after="0" w:line="240" w:lineRule="auto"/>
        <w:jc w:val="both"/>
        <w:rPr>
          <w:rFonts w:ascii="Times New Roman" w:hAnsi="Times New Roman" w:cs="Times New Roman"/>
          <w:color w:val="000000"/>
          <w:sz w:val="24"/>
          <w:szCs w:val="24"/>
          <w:lang w:val="bg-BG"/>
        </w:rPr>
      </w:pPr>
      <w:r w:rsidRPr="00F672F9">
        <w:rPr>
          <w:rFonts w:ascii="Times New Roman" w:hAnsi="Times New Roman" w:cs="Times New Roman"/>
          <w:color w:val="000000"/>
          <w:sz w:val="24"/>
          <w:szCs w:val="24"/>
          <w:lang w:val="bg-BG"/>
        </w:rPr>
        <w:t>4. размерът на намаленията е равен или по-голям от исканото плащане;</w:t>
      </w:r>
    </w:p>
    <w:p w14:paraId="17297BA4" w14:textId="77777777" w:rsidR="00F672F9" w:rsidRPr="00F672F9" w:rsidRDefault="00F672F9" w:rsidP="00F672F9">
      <w:pPr>
        <w:shd w:val="clear" w:color="auto" w:fill="FEFEFE"/>
        <w:spacing w:after="0" w:line="240" w:lineRule="auto"/>
        <w:jc w:val="both"/>
        <w:rPr>
          <w:rFonts w:ascii="Times New Roman" w:hAnsi="Times New Roman" w:cs="Times New Roman"/>
          <w:color w:val="000000"/>
          <w:sz w:val="24"/>
          <w:szCs w:val="24"/>
          <w:lang w:val="bg-BG"/>
        </w:rPr>
      </w:pPr>
      <w:r w:rsidRPr="00F672F9">
        <w:rPr>
          <w:rFonts w:ascii="Times New Roman" w:hAnsi="Times New Roman" w:cs="Times New Roman"/>
          <w:color w:val="000000"/>
          <w:sz w:val="24"/>
          <w:szCs w:val="24"/>
          <w:lang w:val="bg-BG"/>
        </w:rPr>
        <w:t>5. кандидатът умишлено възпрепятства извършването на проверка на място;</w:t>
      </w:r>
    </w:p>
    <w:p w14:paraId="4C3CD8DF" w14:textId="2D78F708" w:rsidR="00F672F9" w:rsidRPr="00F672F9" w:rsidRDefault="00F672F9" w:rsidP="00F672F9">
      <w:pPr>
        <w:shd w:val="clear" w:color="auto" w:fill="FEFEFE"/>
        <w:spacing w:after="0" w:line="240" w:lineRule="auto"/>
        <w:jc w:val="both"/>
        <w:rPr>
          <w:rFonts w:ascii="Times New Roman" w:hAnsi="Times New Roman" w:cs="Times New Roman"/>
          <w:color w:val="000000"/>
          <w:sz w:val="24"/>
          <w:szCs w:val="24"/>
          <w:lang w:val="bg-BG"/>
        </w:rPr>
      </w:pPr>
      <w:r w:rsidRPr="00F672F9">
        <w:rPr>
          <w:rFonts w:ascii="Times New Roman" w:hAnsi="Times New Roman" w:cs="Times New Roman"/>
          <w:color w:val="000000"/>
          <w:sz w:val="24"/>
          <w:szCs w:val="24"/>
          <w:lang w:val="bg-BG"/>
        </w:rPr>
        <w:t>6. е установено, че са създадени изкуствени условия за подпомагане.</w:t>
      </w:r>
    </w:p>
    <w:p w14:paraId="1D2BF188" w14:textId="77777777" w:rsidR="0039598E" w:rsidRPr="0039598E" w:rsidRDefault="0039598E" w:rsidP="0039598E">
      <w:pPr>
        <w:pStyle w:val="ListParagraph"/>
        <w:shd w:val="clear" w:color="auto" w:fill="FEFEFE"/>
        <w:spacing w:after="0" w:line="240" w:lineRule="auto"/>
        <w:jc w:val="both"/>
        <w:rPr>
          <w:rFonts w:ascii="Times New Roman" w:hAnsi="Times New Roman" w:cs="Times New Roman"/>
          <w:color w:val="000000"/>
          <w:sz w:val="24"/>
          <w:szCs w:val="24"/>
          <w:lang w:val="bg-BG"/>
        </w:rPr>
      </w:pPr>
    </w:p>
    <w:p w14:paraId="6FF3EA24" w14:textId="10E00CC1" w:rsidR="00770E35" w:rsidRPr="008F1BE5" w:rsidRDefault="00770E35">
      <w:pPr>
        <w:pStyle w:val="NormalWeb"/>
        <w:spacing w:before="0" w:beforeAutospacing="0" w:after="0" w:afterAutospacing="0"/>
        <w:ind w:hanging="1"/>
        <w:jc w:val="both"/>
        <w:rPr>
          <w:b/>
          <w:color w:val="000000"/>
          <w:lang w:val="bg-BG"/>
        </w:rPr>
      </w:pPr>
      <w:r w:rsidRPr="001919D0">
        <w:rPr>
          <w:rFonts w:eastAsia="Calibri"/>
          <w:b/>
          <w:lang w:val="bg-BG"/>
        </w:rPr>
        <w:t>Въпрос:</w:t>
      </w:r>
      <w:r w:rsidR="004F284D" w:rsidRPr="001919D0">
        <w:rPr>
          <w:rFonts w:eastAsia="Calibri"/>
          <w:b/>
          <w:lang w:val="bg-BG"/>
        </w:rPr>
        <w:t xml:space="preserve"> </w:t>
      </w:r>
      <w:r w:rsidRPr="001919D0">
        <w:rPr>
          <w:b/>
          <w:color w:val="000000"/>
          <w:lang w:val="bg-BG"/>
        </w:rPr>
        <w:t xml:space="preserve">Могат ли </w:t>
      </w:r>
      <w:r w:rsidRPr="008F1BE5">
        <w:rPr>
          <w:b/>
          <w:color w:val="000000"/>
          <w:lang w:val="bg-BG"/>
        </w:rPr>
        <w:t>необработваемите площи, които са изключени от масивите за споразумения и/или не се заявяват за подпомагане</w:t>
      </w:r>
      <w:r w:rsidR="00B21527">
        <w:rPr>
          <w:b/>
          <w:color w:val="000000"/>
          <w:lang w:val="bg-BG"/>
        </w:rPr>
        <w:t>,</w:t>
      </w:r>
      <w:r w:rsidRPr="008F1BE5">
        <w:rPr>
          <w:b/>
          <w:color w:val="000000"/>
          <w:lang w:val="bg-BG"/>
        </w:rPr>
        <w:t xml:space="preserve"> директно да се считат за елементи по ДЗЕС 8 и за еко схема за био разнообразие?</w:t>
      </w:r>
    </w:p>
    <w:p w14:paraId="7B6A4EDA" w14:textId="77777777" w:rsidR="006F4EB1" w:rsidRDefault="006F4EB1">
      <w:pPr>
        <w:pStyle w:val="NormalWeb"/>
        <w:spacing w:before="0" w:beforeAutospacing="0" w:after="0" w:afterAutospacing="0"/>
        <w:ind w:hanging="1"/>
        <w:jc w:val="both"/>
        <w:rPr>
          <w:color w:val="000000"/>
          <w:lang w:val="bg-BG"/>
        </w:rPr>
      </w:pPr>
    </w:p>
    <w:p w14:paraId="385FF110" w14:textId="6972AD2F" w:rsidR="00291572" w:rsidRPr="008F1BE5" w:rsidRDefault="004D5820">
      <w:pPr>
        <w:pStyle w:val="NormalWeb"/>
        <w:spacing w:before="0" w:beforeAutospacing="0" w:after="0" w:afterAutospacing="0"/>
        <w:ind w:hanging="1"/>
        <w:jc w:val="both"/>
        <w:rPr>
          <w:color w:val="000000"/>
          <w:lang w:val="bg-BG"/>
        </w:rPr>
      </w:pPr>
      <w:r w:rsidRPr="004D5820">
        <w:rPr>
          <w:color w:val="000000"/>
          <w:lang w:val="bg-BG"/>
        </w:rPr>
        <w:t>Не</w:t>
      </w:r>
      <w:r w:rsidR="00770E35" w:rsidRPr="008F1BE5">
        <w:rPr>
          <w:color w:val="000000"/>
          <w:lang w:val="bg-BG"/>
        </w:rPr>
        <w:t>.</w:t>
      </w:r>
      <w:r w:rsidR="008D355F" w:rsidRPr="008F1BE5">
        <w:rPr>
          <w:color w:val="000000"/>
          <w:lang w:val="bg-BG"/>
        </w:rPr>
        <w:t xml:space="preserve"> Дали даден елемент може да се приеме като такъв по ДЗЕС 8 и съответно за еко схема, независимо дали е в слой в СИЗП или е буферна ивица, която земеделския</w:t>
      </w:r>
      <w:r w:rsidR="007B7502">
        <w:rPr>
          <w:color w:val="000000"/>
          <w:lang w:val="bg-BG"/>
        </w:rPr>
        <w:t>т</w:t>
      </w:r>
      <w:r w:rsidR="008D355F" w:rsidRPr="008F1BE5">
        <w:rPr>
          <w:color w:val="000000"/>
          <w:lang w:val="bg-BG"/>
        </w:rPr>
        <w:t xml:space="preserve"> стопанин ще остави, не се определя от това дали </w:t>
      </w:r>
      <w:r w:rsidR="007B7502">
        <w:rPr>
          <w:color w:val="000000"/>
          <w:lang w:val="bg-BG"/>
        </w:rPr>
        <w:t xml:space="preserve">земеделският стопанин </w:t>
      </w:r>
      <w:r w:rsidR="008D355F" w:rsidRPr="008F1BE5">
        <w:rPr>
          <w:color w:val="000000"/>
          <w:lang w:val="bg-BG"/>
        </w:rPr>
        <w:t>има или не правно основание за него, а от това дали обект</w:t>
      </w:r>
      <w:r w:rsidR="007B7502">
        <w:rPr>
          <w:color w:val="000000"/>
          <w:lang w:val="bg-BG"/>
        </w:rPr>
        <w:t>ът</w:t>
      </w:r>
      <w:r w:rsidR="008D355F" w:rsidRPr="008F1BE5">
        <w:rPr>
          <w:color w:val="000000"/>
          <w:lang w:val="bg-BG"/>
        </w:rPr>
        <w:t xml:space="preserve"> покрива дефиницията за такъв елемент по ДЗЕС 8. Тоест</w:t>
      </w:r>
      <w:r w:rsidR="007B7502">
        <w:rPr>
          <w:color w:val="000000"/>
          <w:lang w:val="bg-BG"/>
        </w:rPr>
        <w:t>,</w:t>
      </w:r>
      <w:r w:rsidR="008D355F" w:rsidRPr="008F1BE5">
        <w:rPr>
          <w:color w:val="000000"/>
          <w:lang w:val="bg-BG"/>
        </w:rPr>
        <w:t xml:space="preserve"> ако дадената необработена или неземеделска площ не представлява буферна ивица, тераса, редица, група дървета и т.н., а е част от гора, дере, пустееща земя с храсти и др.</w:t>
      </w:r>
      <w:r w:rsidR="007B7502">
        <w:rPr>
          <w:color w:val="000000"/>
          <w:lang w:val="bg-BG"/>
        </w:rPr>
        <w:t>,</w:t>
      </w:r>
      <w:r w:rsidR="008D355F" w:rsidRPr="008F1BE5">
        <w:rPr>
          <w:color w:val="000000"/>
          <w:lang w:val="bg-BG"/>
        </w:rPr>
        <w:t xml:space="preserve"> не може да се приема за площ по ДЗЕС 8</w:t>
      </w:r>
      <w:r w:rsidR="001919D0">
        <w:rPr>
          <w:color w:val="000000"/>
          <w:lang w:val="bg-BG"/>
        </w:rPr>
        <w:t xml:space="preserve"> или </w:t>
      </w:r>
      <w:r w:rsidR="008D355F" w:rsidRPr="008F1BE5">
        <w:rPr>
          <w:color w:val="000000"/>
          <w:lang w:val="bg-BG"/>
        </w:rPr>
        <w:t>еко схема.</w:t>
      </w:r>
    </w:p>
    <w:p w14:paraId="53AFD3FE" w14:textId="77777777" w:rsidR="004F284D" w:rsidRPr="008F1BE5" w:rsidRDefault="004F284D">
      <w:pPr>
        <w:pStyle w:val="NormalWeb"/>
        <w:spacing w:before="0" w:beforeAutospacing="0" w:after="0" w:afterAutospacing="0"/>
        <w:ind w:hanging="1"/>
        <w:jc w:val="both"/>
        <w:rPr>
          <w:color w:val="000000"/>
          <w:lang w:val="bg-BG"/>
        </w:rPr>
      </w:pPr>
    </w:p>
    <w:p w14:paraId="08FD66A8" w14:textId="4C71D8F1" w:rsidR="00CC70C9" w:rsidRDefault="00223E00">
      <w:pPr>
        <w:pStyle w:val="NormalWeb"/>
        <w:spacing w:before="0" w:beforeAutospacing="0" w:after="0" w:afterAutospacing="0"/>
        <w:ind w:hanging="1"/>
        <w:jc w:val="both"/>
        <w:rPr>
          <w:b/>
          <w:color w:val="000000"/>
          <w:lang w:val="bg-BG"/>
        </w:rPr>
      </w:pPr>
      <w:r>
        <w:rPr>
          <w:b/>
          <w:color w:val="000000"/>
          <w:lang w:val="bg-BG"/>
        </w:rPr>
        <w:t>ДРУГИ ВЪПРОСИ</w:t>
      </w:r>
    </w:p>
    <w:p w14:paraId="469C7349" w14:textId="77777777" w:rsidR="00223E00" w:rsidRDefault="00223E00">
      <w:pPr>
        <w:pStyle w:val="NormalWeb"/>
        <w:spacing w:before="0" w:beforeAutospacing="0" w:after="0" w:afterAutospacing="0"/>
        <w:ind w:hanging="1"/>
        <w:jc w:val="both"/>
        <w:rPr>
          <w:b/>
          <w:color w:val="000000"/>
          <w:lang w:val="bg-BG"/>
        </w:rPr>
      </w:pPr>
    </w:p>
    <w:p w14:paraId="1B64A7AB" w14:textId="247DCBBA" w:rsidR="00291572" w:rsidRPr="006F4EB1" w:rsidRDefault="00291572">
      <w:pPr>
        <w:pStyle w:val="NormalWeb"/>
        <w:spacing w:before="0" w:beforeAutospacing="0" w:after="0" w:afterAutospacing="0"/>
        <w:ind w:hanging="1"/>
        <w:jc w:val="both"/>
        <w:rPr>
          <w:rFonts w:eastAsia="Calibri"/>
          <w:b/>
          <w:lang w:val="bg-BG"/>
        </w:rPr>
      </w:pPr>
      <w:r w:rsidRPr="007E16DC">
        <w:rPr>
          <w:b/>
          <w:color w:val="000000"/>
          <w:lang w:val="bg-BG"/>
        </w:rPr>
        <w:t xml:space="preserve">Въпрос: </w:t>
      </w:r>
      <w:r w:rsidRPr="007E16DC">
        <w:rPr>
          <w:rFonts w:eastAsia="Calibri"/>
          <w:b/>
          <w:lang w:val="bg-BG"/>
        </w:rPr>
        <w:t xml:space="preserve">Ще има ли подготвен нов калкулатор за изчисляване, съгласно новите изисквания, който може да обедини ДЗЕС, ЗИУ и </w:t>
      </w:r>
      <w:proofErr w:type="spellStart"/>
      <w:r w:rsidRPr="007E16DC">
        <w:rPr>
          <w:rFonts w:eastAsia="Calibri"/>
          <w:b/>
          <w:lang w:val="bg-BG"/>
        </w:rPr>
        <w:t>пожелателно</w:t>
      </w:r>
      <w:proofErr w:type="spellEnd"/>
      <w:r w:rsidRPr="007E16DC">
        <w:rPr>
          <w:rFonts w:eastAsia="Calibri"/>
          <w:b/>
          <w:lang w:val="bg-BG"/>
        </w:rPr>
        <w:t xml:space="preserve"> включване на еко схеми?</w:t>
      </w:r>
    </w:p>
    <w:p w14:paraId="7F811047" w14:textId="77777777" w:rsidR="006F4EB1" w:rsidRDefault="006F4EB1">
      <w:pPr>
        <w:pStyle w:val="NormalWeb"/>
        <w:spacing w:before="0" w:beforeAutospacing="0" w:after="0" w:afterAutospacing="0"/>
        <w:ind w:hanging="1"/>
        <w:jc w:val="both"/>
        <w:rPr>
          <w:rFonts w:eastAsia="Calibri"/>
          <w:lang w:val="bg-BG"/>
        </w:rPr>
      </w:pPr>
    </w:p>
    <w:p w14:paraId="155A66BC" w14:textId="25FDF4F9" w:rsidR="00291572" w:rsidRPr="002E7339" w:rsidRDefault="00F672F9">
      <w:pPr>
        <w:pStyle w:val="NormalWeb"/>
        <w:spacing w:before="0" w:beforeAutospacing="0" w:after="0" w:afterAutospacing="0"/>
        <w:ind w:hanging="1"/>
        <w:jc w:val="both"/>
        <w:rPr>
          <w:rFonts w:eastAsia="Calibri"/>
          <w:lang w:val="bg-BG"/>
        </w:rPr>
      </w:pPr>
      <w:r>
        <w:rPr>
          <w:rFonts w:eastAsia="Calibri"/>
          <w:lang w:val="bg-BG"/>
        </w:rPr>
        <w:t>В</w:t>
      </w:r>
      <w:r w:rsidR="00291572" w:rsidRPr="006F4EB1">
        <w:rPr>
          <w:rFonts w:eastAsia="Calibri"/>
          <w:lang w:val="bg-BG"/>
        </w:rPr>
        <w:t xml:space="preserve"> рамките на подготовката на кампанията по прием на заявления</w:t>
      </w:r>
      <w:r w:rsidR="007B7502">
        <w:rPr>
          <w:rFonts w:eastAsia="Calibri"/>
          <w:lang w:val="bg-BG"/>
        </w:rPr>
        <w:t>,</w:t>
      </w:r>
      <w:bookmarkStart w:id="0" w:name="_GoBack"/>
      <w:bookmarkEnd w:id="0"/>
      <w:r w:rsidR="00291572" w:rsidRPr="006F4EB1">
        <w:rPr>
          <w:rFonts w:eastAsia="Calibri"/>
          <w:lang w:val="bg-BG"/>
        </w:rPr>
        <w:t xml:space="preserve"> се дефинират и </w:t>
      </w:r>
      <w:r w:rsidR="00291572" w:rsidRPr="002E7339">
        <w:rPr>
          <w:rFonts w:eastAsia="Calibri"/>
          <w:lang w:val="bg-BG"/>
        </w:rPr>
        <w:t>разработват калкулатори за изчисления, свързани с еко схема за поддържане и подобряване на биологичното разнообразие и екологичната инфраструктура и еко схема за разнообразяване на отглежданите култури.</w:t>
      </w:r>
    </w:p>
    <w:p w14:paraId="48240659" w14:textId="017EBDB7" w:rsidR="00291572" w:rsidRPr="008F1BE5" w:rsidRDefault="00291572">
      <w:pPr>
        <w:pStyle w:val="NormalWeb"/>
        <w:spacing w:before="0" w:beforeAutospacing="0" w:after="0" w:afterAutospacing="0"/>
        <w:ind w:hanging="1"/>
        <w:jc w:val="both"/>
        <w:rPr>
          <w:rFonts w:ascii="Calibri" w:hAnsi="Calibri" w:cs="Calibri"/>
          <w:color w:val="000000"/>
          <w:sz w:val="22"/>
          <w:szCs w:val="22"/>
          <w:lang w:val="bg-BG"/>
        </w:rPr>
      </w:pPr>
      <w:r w:rsidRPr="002E7339">
        <w:rPr>
          <w:rFonts w:eastAsia="Calibri"/>
          <w:lang w:val="bg-BG"/>
        </w:rPr>
        <w:t xml:space="preserve">Подготвя се калкулатор за изчисление на ангажиментите на стопанствата, свързани с прилагане на ДЗЕС 8 </w:t>
      </w:r>
      <w:r w:rsidR="001919D0">
        <w:rPr>
          <w:rFonts w:eastAsia="Calibri"/>
          <w:lang w:val="bg-BG"/>
        </w:rPr>
        <w:t>„</w:t>
      </w:r>
      <w:r w:rsidRPr="001919D0">
        <w:rPr>
          <w:rFonts w:eastAsia="Calibri"/>
          <w:lang w:val="bg-BG"/>
        </w:rPr>
        <w:t>Минимален дял земеделска площ, предназначена за непроизводствени площи или обекти</w:t>
      </w:r>
      <w:r w:rsidR="001919D0">
        <w:rPr>
          <w:rFonts w:eastAsia="Calibri"/>
          <w:lang w:val="bg-BG"/>
        </w:rPr>
        <w:t>“</w:t>
      </w:r>
      <w:r w:rsidRPr="001919D0">
        <w:rPr>
          <w:rFonts w:eastAsia="Calibri"/>
          <w:lang w:val="bg-BG"/>
        </w:rPr>
        <w:t>.</w:t>
      </w:r>
    </w:p>
    <w:p w14:paraId="29146C2F" w14:textId="77777777" w:rsidR="004F284D" w:rsidRPr="008F1BE5" w:rsidRDefault="004F284D">
      <w:pPr>
        <w:tabs>
          <w:tab w:val="left" w:pos="851"/>
          <w:tab w:val="left" w:pos="1080"/>
        </w:tabs>
        <w:spacing w:after="0" w:line="240" w:lineRule="auto"/>
        <w:jc w:val="both"/>
        <w:rPr>
          <w:rFonts w:ascii="Times New Roman" w:eastAsia="Calibri" w:hAnsi="Times New Roman" w:cs="Times New Roman"/>
          <w:sz w:val="24"/>
          <w:szCs w:val="24"/>
          <w:lang w:val="bg-BG"/>
        </w:rPr>
      </w:pPr>
    </w:p>
    <w:p w14:paraId="0F87177A" w14:textId="77777777" w:rsidR="009623E1" w:rsidRPr="002E7339" w:rsidRDefault="009623E1">
      <w:pPr>
        <w:tabs>
          <w:tab w:val="left" w:pos="851"/>
          <w:tab w:val="left" w:pos="1080"/>
        </w:tabs>
        <w:spacing w:after="0" w:line="240" w:lineRule="auto"/>
        <w:jc w:val="both"/>
        <w:rPr>
          <w:rFonts w:ascii="Times New Roman" w:eastAsia="Calibri" w:hAnsi="Times New Roman" w:cs="Times New Roman"/>
          <w:b/>
          <w:sz w:val="24"/>
          <w:szCs w:val="24"/>
          <w:lang w:val="bg-BG"/>
        </w:rPr>
      </w:pPr>
      <w:r w:rsidRPr="006F4EB1">
        <w:rPr>
          <w:rFonts w:ascii="Times New Roman" w:eastAsia="Calibri" w:hAnsi="Times New Roman" w:cs="Times New Roman"/>
          <w:b/>
          <w:sz w:val="24"/>
          <w:szCs w:val="24"/>
          <w:lang w:val="bg-BG"/>
        </w:rPr>
        <w:t xml:space="preserve">Въпрос: Възможно ли е да се преработи СЕУ така, че притежаващите електронни подписи, да могат да извършват всякакви </w:t>
      </w:r>
      <w:r w:rsidRPr="002E7339">
        <w:rPr>
          <w:rFonts w:ascii="Times New Roman" w:eastAsia="Calibri" w:hAnsi="Times New Roman" w:cs="Times New Roman"/>
          <w:b/>
          <w:sz w:val="24"/>
          <w:szCs w:val="24"/>
          <w:lang w:val="bg-BG"/>
        </w:rPr>
        <w:t>справки и проверки на данни, които са в ИСАК, преди и след експортиране на заявлението за подпомагане в ИСАК – парцели с култури от предходни години, слой допустим с правно основание и недопустим с правно основание, слой за наклони и др.</w:t>
      </w:r>
    </w:p>
    <w:p w14:paraId="4C9C52F9" w14:textId="77777777" w:rsidR="006F4EB1" w:rsidRDefault="006F4EB1">
      <w:pPr>
        <w:tabs>
          <w:tab w:val="left" w:pos="851"/>
          <w:tab w:val="left" w:pos="1080"/>
        </w:tabs>
        <w:spacing w:after="0" w:line="240" w:lineRule="auto"/>
        <w:jc w:val="both"/>
        <w:rPr>
          <w:rFonts w:ascii="Times New Roman" w:eastAsia="Calibri" w:hAnsi="Times New Roman" w:cs="Times New Roman"/>
          <w:sz w:val="24"/>
          <w:szCs w:val="24"/>
          <w:lang w:val="bg-BG"/>
        </w:rPr>
      </w:pPr>
    </w:p>
    <w:p w14:paraId="24280861" w14:textId="77777777" w:rsidR="009623E1" w:rsidRPr="002E7339" w:rsidRDefault="009623E1">
      <w:pPr>
        <w:tabs>
          <w:tab w:val="left" w:pos="851"/>
          <w:tab w:val="left" w:pos="1080"/>
        </w:tabs>
        <w:spacing w:after="0" w:line="240" w:lineRule="auto"/>
        <w:jc w:val="both"/>
        <w:rPr>
          <w:rFonts w:ascii="Times New Roman" w:eastAsia="Calibri" w:hAnsi="Times New Roman" w:cs="Times New Roman"/>
          <w:sz w:val="24"/>
          <w:szCs w:val="24"/>
          <w:lang w:val="bg-BG"/>
        </w:rPr>
      </w:pPr>
      <w:r w:rsidRPr="006F4EB1">
        <w:rPr>
          <w:rFonts w:ascii="Times New Roman" w:eastAsia="Calibri" w:hAnsi="Times New Roman" w:cs="Times New Roman"/>
          <w:sz w:val="24"/>
          <w:szCs w:val="24"/>
          <w:lang w:val="bg-BG"/>
        </w:rPr>
        <w:t xml:space="preserve">Регистрираните потребители в Системата за електронни услуги (СЕУ) на ДФЗ имат достъп до целия набор от услуги, предоставен от платформата, независимо дали притежават квалифициран </w:t>
      </w:r>
      <w:r w:rsidR="00495B97">
        <w:rPr>
          <w:rFonts w:ascii="Times New Roman" w:eastAsia="Calibri" w:hAnsi="Times New Roman" w:cs="Times New Roman"/>
          <w:sz w:val="24"/>
          <w:szCs w:val="24"/>
          <w:lang w:val="bg-BG"/>
        </w:rPr>
        <w:t xml:space="preserve">електронен </w:t>
      </w:r>
      <w:r w:rsidRPr="006F4EB1">
        <w:rPr>
          <w:rFonts w:ascii="Times New Roman" w:eastAsia="Calibri" w:hAnsi="Times New Roman" w:cs="Times New Roman"/>
          <w:sz w:val="24"/>
          <w:szCs w:val="24"/>
          <w:lang w:val="bg-BG"/>
        </w:rPr>
        <w:t>подпис или не.</w:t>
      </w:r>
    </w:p>
    <w:p w14:paraId="2ED636A0" w14:textId="2C839F99" w:rsidR="009623E1" w:rsidRPr="002E7339" w:rsidRDefault="009623E1">
      <w:pPr>
        <w:tabs>
          <w:tab w:val="left" w:pos="851"/>
          <w:tab w:val="left" w:pos="1080"/>
        </w:tabs>
        <w:spacing w:after="0" w:line="240" w:lineRule="auto"/>
        <w:jc w:val="both"/>
        <w:rPr>
          <w:rFonts w:ascii="Times New Roman" w:eastAsia="Calibri" w:hAnsi="Times New Roman" w:cs="Times New Roman"/>
          <w:sz w:val="24"/>
          <w:szCs w:val="24"/>
          <w:lang w:val="bg-BG"/>
        </w:rPr>
      </w:pPr>
      <w:r w:rsidRPr="002E7339">
        <w:rPr>
          <w:rFonts w:ascii="Times New Roman" w:eastAsia="Calibri" w:hAnsi="Times New Roman" w:cs="Times New Roman"/>
          <w:sz w:val="24"/>
          <w:szCs w:val="24"/>
          <w:lang w:val="bg-BG"/>
        </w:rPr>
        <w:t>С последните промени в ЗПЗП бе заложен изцяло нов подход при комуникацията на ДФЗ и кандидатите за подпомагане.</w:t>
      </w:r>
    </w:p>
    <w:p w14:paraId="781ECBA2" w14:textId="266ED110" w:rsidR="001F6B68" w:rsidRPr="002E7339" w:rsidRDefault="00F672F9" w:rsidP="00223E00">
      <w:pPr>
        <w:tabs>
          <w:tab w:val="left" w:pos="851"/>
          <w:tab w:val="left" w:pos="1080"/>
        </w:tabs>
        <w:spacing w:after="0" w:line="240" w:lineRule="auto"/>
        <w:jc w:val="both"/>
        <w:rPr>
          <w:rFonts w:ascii="Times New Roman" w:hAnsi="Times New Roman" w:cs="Times New Roman"/>
          <w:sz w:val="24"/>
          <w:szCs w:val="24"/>
          <w:lang w:val="bg-BG"/>
        </w:rPr>
      </w:pPr>
      <w:r>
        <w:rPr>
          <w:rFonts w:ascii="Times New Roman" w:eastAsia="Calibri" w:hAnsi="Times New Roman" w:cs="Times New Roman"/>
          <w:sz w:val="24"/>
          <w:szCs w:val="24"/>
          <w:lang w:val="bg-BG"/>
        </w:rPr>
        <w:t>С</w:t>
      </w:r>
      <w:r w:rsidR="009623E1" w:rsidRPr="002E7339">
        <w:rPr>
          <w:rFonts w:ascii="Times New Roman" w:eastAsia="Calibri" w:hAnsi="Times New Roman" w:cs="Times New Roman"/>
          <w:sz w:val="24"/>
          <w:szCs w:val="24"/>
          <w:lang w:val="bg-BG"/>
        </w:rPr>
        <w:t>тремежът и усилията на ДФЗ са в СЕУ да е налична цялата</w:t>
      </w:r>
      <w:r w:rsidR="00952FF4" w:rsidRPr="002E7339">
        <w:rPr>
          <w:rFonts w:ascii="Times New Roman" w:eastAsia="Calibri" w:hAnsi="Times New Roman" w:cs="Times New Roman"/>
          <w:sz w:val="24"/>
          <w:szCs w:val="24"/>
          <w:lang w:val="bg-BG"/>
        </w:rPr>
        <w:t xml:space="preserve"> необходима информация за кандидатстването през </w:t>
      </w:r>
      <w:r w:rsidR="00495B97">
        <w:rPr>
          <w:rFonts w:ascii="Times New Roman" w:eastAsia="Calibri" w:hAnsi="Times New Roman" w:cs="Times New Roman"/>
          <w:sz w:val="24"/>
          <w:szCs w:val="24"/>
          <w:lang w:val="bg-BG"/>
        </w:rPr>
        <w:t>К</w:t>
      </w:r>
      <w:r w:rsidR="00952FF4" w:rsidRPr="002E7339">
        <w:rPr>
          <w:rFonts w:ascii="Times New Roman" w:eastAsia="Calibri" w:hAnsi="Times New Roman" w:cs="Times New Roman"/>
          <w:sz w:val="24"/>
          <w:szCs w:val="24"/>
          <w:lang w:val="bg-BG"/>
        </w:rPr>
        <w:t xml:space="preserve">ампания 2023, в това число специализирани слоеве, справки, </w:t>
      </w:r>
      <w:r w:rsidR="00952FF4" w:rsidRPr="002E7339">
        <w:rPr>
          <w:rFonts w:ascii="Times New Roman" w:eastAsia="Calibri" w:hAnsi="Times New Roman" w:cs="Times New Roman"/>
          <w:sz w:val="24"/>
          <w:szCs w:val="24"/>
          <w:lang w:val="bg-BG"/>
        </w:rPr>
        <w:lastRenderedPageBreak/>
        <w:t>инструменти, базирани на географски информационни услуги и други функционалности, които да осигурят нормалния ход на кампанията по прием на заявления.</w:t>
      </w:r>
      <w:r w:rsidR="009623E1" w:rsidRPr="002E7339">
        <w:rPr>
          <w:rFonts w:ascii="Times New Roman" w:eastAsia="Calibri" w:hAnsi="Times New Roman" w:cs="Times New Roman"/>
          <w:sz w:val="24"/>
          <w:szCs w:val="24"/>
          <w:lang w:val="bg-BG"/>
        </w:rPr>
        <w:t xml:space="preserve"> </w:t>
      </w:r>
    </w:p>
    <w:sectPr w:rsidR="001F6B68" w:rsidRPr="002E7339">
      <w:footerReference w:type="default" r:id="rId1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2C7C0" w14:textId="77777777" w:rsidR="002E5F7E" w:rsidRDefault="002E5F7E" w:rsidP="00487DBD">
      <w:pPr>
        <w:spacing w:after="0" w:line="240" w:lineRule="auto"/>
      </w:pPr>
      <w:r>
        <w:separator/>
      </w:r>
    </w:p>
  </w:endnote>
  <w:endnote w:type="continuationSeparator" w:id="0">
    <w:p w14:paraId="5AB91D65" w14:textId="77777777" w:rsidR="002E5F7E" w:rsidRDefault="002E5F7E" w:rsidP="0048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718506"/>
      <w:docPartObj>
        <w:docPartGallery w:val="Page Numbers (Bottom of Page)"/>
        <w:docPartUnique/>
      </w:docPartObj>
    </w:sdtPr>
    <w:sdtEndPr>
      <w:rPr>
        <w:noProof/>
      </w:rPr>
    </w:sdtEndPr>
    <w:sdtContent>
      <w:p w14:paraId="64154CE4" w14:textId="364B11EE" w:rsidR="005C7488" w:rsidRDefault="005C7488">
        <w:pPr>
          <w:pStyle w:val="Footer"/>
          <w:jc w:val="center"/>
        </w:pPr>
        <w:r>
          <w:fldChar w:fldCharType="begin"/>
        </w:r>
        <w:r>
          <w:instrText xml:space="preserve"> PAGE   \* MERGEFORMAT </w:instrText>
        </w:r>
        <w:r>
          <w:fldChar w:fldCharType="separate"/>
        </w:r>
        <w:r w:rsidR="00B21527">
          <w:rPr>
            <w:noProof/>
          </w:rPr>
          <w:t>28</w:t>
        </w:r>
        <w:r>
          <w:rPr>
            <w:noProof/>
          </w:rPr>
          <w:fldChar w:fldCharType="end"/>
        </w:r>
      </w:p>
    </w:sdtContent>
  </w:sdt>
  <w:p w14:paraId="2033B832" w14:textId="77777777" w:rsidR="005C7488" w:rsidRDefault="005C7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361C1" w14:textId="77777777" w:rsidR="002E5F7E" w:rsidRDefault="002E5F7E" w:rsidP="00487DBD">
      <w:pPr>
        <w:spacing w:after="0" w:line="240" w:lineRule="auto"/>
      </w:pPr>
      <w:r>
        <w:separator/>
      </w:r>
    </w:p>
  </w:footnote>
  <w:footnote w:type="continuationSeparator" w:id="0">
    <w:p w14:paraId="30945C84" w14:textId="77777777" w:rsidR="002E5F7E" w:rsidRDefault="002E5F7E" w:rsidP="00487DBD">
      <w:pPr>
        <w:spacing w:after="0" w:line="240" w:lineRule="auto"/>
      </w:pPr>
      <w:r>
        <w:continuationSeparator/>
      </w:r>
    </w:p>
  </w:footnote>
  <w:footnote w:id="1">
    <w:p w14:paraId="494056AF" w14:textId="77777777" w:rsidR="005C7488" w:rsidRPr="000370C3" w:rsidRDefault="005C7488">
      <w:pPr>
        <w:pStyle w:val="FootnoteText"/>
        <w:rPr>
          <w:lang w:val="fi-FI"/>
        </w:rPr>
      </w:pPr>
      <w:r>
        <w:rPr>
          <w:rStyle w:val="FootnoteReference"/>
        </w:rPr>
        <w:footnoteRef/>
      </w:r>
      <w:r>
        <w:t xml:space="preserve"> </w:t>
      </w:r>
      <w:r w:rsidRPr="008F1BE5">
        <w:rPr>
          <w:rFonts w:ascii="Times New Roman" w:eastAsia="Calibri" w:hAnsi="Times New Roman" w:cs="Times New Roman"/>
          <w:sz w:val="24"/>
          <w:szCs w:val="24"/>
          <w:lang w:val="bg-BG"/>
        </w:rPr>
        <w:t>чл. 55, ал. 3 от Наредба №3 от 10 март 2023 г. за условията и реда за прилагане на интервенцията под формата на директни плащания,</w:t>
      </w:r>
      <w:r>
        <w:rPr>
          <w:rFonts w:ascii="Times New Roman" w:eastAsia="Calibri" w:hAnsi="Times New Roman" w:cs="Times New Roman"/>
          <w:sz w:val="24"/>
          <w:szCs w:val="24"/>
          <w:lang w:val="bg-BG"/>
        </w:rPr>
        <w:t xml:space="preserve"> включени в Стратегическия план</w:t>
      </w:r>
    </w:p>
  </w:footnote>
  <w:footnote w:id="2">
    <w:p w14:paraId="444A510A" w14:textId="77777777" w:rsidR="005C7488" w:rsidRPr="00F85E46" w:rsidRDefault="005C7488">
      <w:pPr>
        <w:pStyle w:val="FootnoteText"/>
        <w:rPr>
          <w:lang w:val="bg-BG"/>
        </w:rPr>
      </w:pPr>
      <w:r>
        <w:rPr>
          <w:rStyle w:val="FootnoteReference"/>
        </w:rPr>
        <w:footnoteRef/>
      </w:r>
      <w:r w:rsidRPr="00F85E46">
        <w:rPr>
          <w:lang w:val="fi-FI"/>
        </w:rPr>
        <w:t xml:space="preserve"> </w:t>
      </w:r>
      <w:r w:rsidRPr="008F1BE5">
        <w:rPr>
          <w:rFonts w:ascii="Times New Roman" w:eastAsia="Calibri" w:hAnsi="Times New Roman" w:cs="Times New Roman"/>
          <w:sz w:val="24"/>
          <w:szCs w:val="24"/>
          <w:lang w:val="bg-BG"/>
        </w:rPr>
        <w:t>по смисъла на чл. 330 или чл. 331 от Наказателния кодекс на Република България.</w:t>
      </w:r>
    </w:p>
  </w:footnote>
  <w:footnote w:id="3">
    <w:p w14:paraId="7213C1D3" w14:textId="77777777" w:rsidR="005C7488" w:rsidRPr="00F85E46" w:rsidRDefault="005C7488">
      <w:pPr>
        <w:pStyle w:val="FootnoteText"/>
        <w:rPr>
          <w:lang w:val="bg-BG"/>
        </w:rPr>
      </w:pPr>
      <w:r>
        <w:rPr>
          <w:rStyle w:val="FootnoteReference"/>
        </w:rPr>
        <w:footnoteRef/>
      </w:r>
      <w:r w:rsidRPr="00F85E46">
        <w:rPr>
          <w:lang w:val="bg-BG"/>
        </w:rPr>
        <w:t xml:space="preserve"> </w:t>
      </w:r>
      <w:r w:rsidRPr="00DF5EE4">
        <w:rPr>
          <w:rFonts w:ascii="Times New Roman" w:eastAsia="Calibri" w:hAnsi="Times New Roman" w:cs="Times New Roman"/>
          <w:sz w:val="24"/>
          <w:szCs w:val="24"/>
          <w:lang w:val="bg-BG"/>
        </w:rPr>
        <w:t>Съгласно разпоредбата на чл. 6, ал.1, т. 6 от Закона за опазване на земеделс</w:t>
      </w:r>
      <w:r>
        <w:rPr>
          <w:rFonts w:ascii="Times New Roman" w:eastAsia="Calibri" w:hAnsi="Times New Roman" w:cs="Times New Roman"/>
          <w:sz w:val="24"/>
          <w:szCs w:val="24"/>
          <w:lang w:val="bg-BG"/>
        </w:rPr>
        <w:t>ки</w:t>
      </w:r>
      <w:r w:rsidRPr="00DF5EE4">
        <w:rPr>
          <w:rFonts w:ascii="Times New Roman" w:eastAsia="Calibri" w:hAnsi="Times New Roman" w:cs="Times New Roman"/>
          <w:sz w:val="24"/>
          <w:szCs w:val="24"/>
          <w:lang w:val="bg-BG"/>
        </w:rPr>
        <w:t>те земи</w:t>
      </w:r>
    </w:p>
  </w:footnote>
  <w:footnote w:id="4">
    <w:p w14:paraId="7AFFA9A5" w14:textId="77777777" w:rsidR="005C7488" w:rsidRPr="00F85E46" w:rsidRDefault="005C7488">
      <w:pPr>
        <w:pStyle w:val="FootnoteText"/>
        <w:rPr>
          <w:lang w:val="bg-BG"/>
        </w:rPr>
      </w:pPr>
      <w:r>
        <w:rPr>
          <w:rStyle w:val="FootnoteReference"/>
        </w:rPr>
        <w:footnoteRef/>
      </w:r>
      <w:r w:rsidRPr="00F85E46">
        <w:rPr>
          <w:lang w:val="bg-BG"/>
        </w:rPr>
        <w:t xml:space="preserve"> </w:t>
      </w:r>
      <w:r w:rsidRPr="00DF5EE4">
        <w:rPr>
          <w:rFonts w:ascii="Times New Roman" w:eastAsia="Calibri" w:hAnsi="Times New Roman" w:cs="Times New Roman"/>
          <w:sz w:val="24"/>
          <w:szCs w:val="24"/>
          <w:lang w:val="bg-BG"/>
        </w:rPr>
        <w:t>По реда на чл. 41а, ал. 1</w:t>
      </w:r>
    </w:p>
  </w:footnote>
  <w:footnote w:id="5">
    <w:p w14:paraId="3D1C11A8" w14:textId="77777777" w:rsidR="005C7488" w:rsidRDefault="005C7488">
      <w:pPr>
        <w:pStyle w:val="FootnoteText"/>
        <w:rPr>
          <w:lang w:val="bg-BG"/>
        </w:rPr>
      </w:pPr>
      <w:r>
        <w:rPr>
          <w:rStyle w:val="FootnoteReference"/>
        </w:rPr>
        <w:footnoteRef/>
      </w:r>
      <w:r w:rsidRPr="00092507">
        <w:rPr>
          <w:lang w:val="bg-BG"/>
        </w:rPr>
        <w:t xml:space="preserve"> </w:t>
      </w:r>
      <w:r>
        <w:rPr>
          <w:lang w:val="bg-BG"/>
        </w:rPr>
        <w:t xml:space="preserve">Допълнителни разпоредби (26.) на </w:t>
      </w:r>
      <w:r w:rsidRPr="000370C3">
        <w:rPr>
          <w:lang w:val="bg-BG"/>
        </w:rPr>
        <w:t>Закона за подпомагане на земеделските стопани</w:t>
      </w:r>
    </w:p>
    <w:p w14:paraId="78DE3777" w14:textId="77777777" w:rsidR="005C7488" w:rsidRPr="00092507" w:rsidRDefault="005C7488">
      <w:pPr>
        <w:pStyle w:val="FootnoteText"/>
        <w:rPr>
          <w:lang w:val="bg-BG"/>
        </w:rPr>
      </w:pPr>
    </w:p>
  </w:footnote>
  <w:footnote w:id="6">
    <w:p w14:paraId="0002BD7B" w14:textId="77777777" w:rsidR="005C7488" w:rsidRDefault="005C7488" w:rsidP="008302D3">
      <w:pPr>
        <w:pStyle w:val="FootnoteText"/>
        <w:rPr>
          <w:lang w:val="bg-BG"/>
        </w:rPr>
      </w:pPr>
      <w:r>
        <w:rPr>
          <w:rStyle w:val="FootnoteReference"/>
        </w:rPr>
        <w:footnoteRef/>
      </w:r>
      <w:r w:rsidRPr="00092507">
        <w:rPr>
          <w:lang w:val="bg-BG"/>
        </w:rPr>
        <w:t xml:space="preserve"> </w:t>
      </w:r>
      <w:r>
        <w:rPr>
          <w:lang w:val="bg-BG"/>
        </w:rPr>
        <w:t xml:space="preserve">Допълнителни разпоредби (27.) на </w:t>
      </w:r>
      <w:r w:rsidRPr="000370C3">
        <w:rPr>
          <w:lang w:val="bg-BG"/>
        </w:rPr>
        <w:t>Закона за подпомагане на земеделските стопани</w:t>
      </w:r>
    </w:p>
    <w:p w14:paraId="042BC4DF" w14:textId="77777777" w:rsidR="005C7488" w:rsidRPr="00092507" w:rsidRDefault="005C7488">
      <w:pPr>
        <w:pStyle w:val="FootnoteText"/>
        <w:rPr>
          <w:lang w:val="bg-BG"/>
        </w:rPr>
      </w:pPr>
    </w:p>
  </w:footnote>
  <w:footnote w:id="7">
    <w:p w14:paraId="1E2C406F" w14:textId="77777777" w:rsidR="005C7488" w:rsidRDefault="005C7488" w:rsidP="008302D3">
      <w:pPr>
        <w:pStyle w:val="FootnoteText"/>
        <w:rPr>
          <w:lang w:val="bg-BG"/>
        </w:rPr>
      </w:pPr>
      <w:r>
        <w:rPr>
          <w:rStyle w:val="FootnoteReference"/>
        </w:rPr>
        <w:footnoteRef/>
      </w:r>
      <w:r w:rsidRPr="00092507">
        <w:rPr>
          <w:lang w:val="bg-BG"/>
        </w:rPr>
        <w:t xml:space="preserve"> </w:t>
      </w:r>
      <w:r>
        <w:rPr>
          <w:lang w:val="bg-BG"/>
        </w:rPr>
        <w:t xml:space="preserve">Допълнителни разпоредби (31.) на </w:t>
      </w:r>
      <w:r w:rsidRPr="000370C3">
        <w:rPr>
          <w:lang w:val="bg-BG"/>
        </w:rPr>
        <w:t>Закона за подпомагане на земеделските стопани</w:t>
      </w:r>
    </w:p>
    <w:p w14:paraId="22B0A416" w14:textId="77777777" w:rsidR="005C7488" w:rsidRPr="00092507" w:rsidRDefault="005C7488">
      <w:pPr>
        <w:pStyle w:val="FootnoteText"/>
        <w:rPr>
          <w:lang w:val="bg-BG"/>
        </w:rPr>
      </w:pPr>
    </w:p>
  </w:footnote>
  <w:footnote w:id="8">
    <w:p w14:paraId="5333C141" w14:textId="77777777" w:rsidR="005C7488" w:rsidRPr="00182DB8" w:rsidRDefault="005C7488">
      <w:pPr>
        <w:pStyle w:val="FootnoteText"/>
        <w:rPr>
          <w:lang w:val="bg-BG"/>
        </w:rPr>
      </w:pPr>
      <w:r>
        <w:rPr>
          <w:rStyle w:val="FootnoteReference"/>
        </w:rPr>
        <w:footnoteRef/>
      </w:r>
      <w:r w:rsidRPr="00182DB8">
        <w:rPr>
          <w:lang w:val="bg-BG"/>
        </w:rPr>
        <w:t xml:space="preserve"> </w:t>
      </w:r>
      <w:r w:rsidRPr="00182DB8">
        <w:rPr>
          <w:sz w:val="24"/>
          <w:szCs w:val="24"/>
          <w:lang w:val="bg-BG"/>
        </w:rPr>
        <w:t xml:space="preserve">Съгласно приложение </w:t>
      </w:r>
      <w:r w:rsidRPr="002E7339">
        <w:rPr>
          <w:sz w:val="24"/>
          <w:szCs w:val="24"/>
        </w:rPr>
        <w:t>III</w:t>
      </w:r>
      <w:r w:rsidRPr="00182DB8">
        <w:rPr>
          <w:sz w:val="24"/>
          <w:szCs w:val="24"/>
          <w:lang w:val="bg-BG"/>
        </w:rPr>
        <w:t xml:space="preserve"> към чл. 13 на регламент (ЕС) 2021/2115</w:t>
      </w:r>
    </w:p>
  </w:footnote>
  <w:footnote w:id="9">
    <w:p w14:paraId="0389BC19" w14:textId="77777777" w:rsidR="005C7488" w:rsidRPr="00182DB8" w:rsidRDefault="005C7488">
      <w:pPr>
        <w:pStyle w:val="FootnoteText"/>
        <w:rPr>
          <w:lang w:val="bg-BG"/>
        </w:rPr>
      </w:pPr>
      <w:r>
        <w:rPr>
          <w:rStyle w:val="FootnoteReference"/>
        </w:rPr>
        <w:footnoteRef/>
      </w:r>
      <w:r>
        <w:t xml:space="preserve"> </w:t>
      </w:r>
      <w:r w:rsidRPr="00BA068B">
        <w:rPr>
          <w:rFonts w:ascii="Times New Roman" w:hAnsi="Times New Roman" w:cs="Times New Roman"/>
          <w:color w:val="000000"/>
          <w:sz w:val="24"/>
          <w:szCs w:val="24"/>
          <w:lang w:val="bg-BG"/>
        </w:rPr>
        <w:t>Съгласно чл. 55, ал. 2 от ЗПЗП</w:t>
      </w:r>
    </w:p>
  </w:footnote>
  <w:footnote w:id="10">
    <w:p w14:paraId="5601CA9F" w14:textId="77777777" w:rsidR="005C7488" w:rsidRPr="00323B1A" w:rsidRDefault="005C7488">
      <w:pPr>
        <w:pStyle w:val="FootnoteText"/>
        <w:rPr>
          <w:lang w:val="bg-BG"/>
        </w:rPr>
      </w:pPr>
      <w:r>
        <w:rPr>
          <w:rStyle w:val="FootnoteReference"/>
        </w:rPr>
        <w:footnoteRef/>
      </w:r>
      <w:r w:rsidRPr="00323B1A">
        <w:rPr>
          <w:lang w:val="bg-BG"/>
        </w:rPr>
        <w:t xml:space="preserve"> </w:t>
      </w:r>
      <w:r w:rsidRPr="002E7339">
        <w:rPr>
          <w:rFonts w:ascii="Times New Roman" w:hAnsi="Times New Roman" w:cs="Times New Roman"/>
          <w:sz w:val="24"/>
          <w:szCs w:val="24"/>
          <w:lang w:val="bg-BG"/>
        </w:rPr>
        <w:t>По смисъла на Наредба № 3 от 10 март 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w:t>
      </w:r>
      <w:r>
        <w:rPr>
          <w:rFonts w:ascii="Times New Roman" w:hAnsi="Times New Roman" w:cs="Times New Roman"/>
          <w:sz w:val="24"/>
          <w:szCs w:val="24"/>
          <w:lang w:val="bg-BG"/>
        </w:rPr>
        <w:t>гане на административни санкции</w:t>
      </w:r>
    </w:p>
  </w:footnote>
  <w:footnote w:id="11">
    <w:p w14:paraId="1DC710CD" w14:textId="77777777" w:rsidR="005C7488" w:rsidRPr="00650B1E" w:rsidRDefault="005C7488">
      <w:pPr>
        <w:pStyle w:val="FootnoteText"/>
        <w:rPr>
          <w:lang w:val="bg-BG"/>
        </w:rPr>
      </w:pPr>
      <w:r>
        <w:rPr>
          <w:rStyle w:val="FootnoteReference"/>
        </w:rPr>
        <w:footnoteRef/>
      </w:r>
      <w:r>
        <w:t xml:space="preserve"> </w:t>
      </w:r>
      <w:r w:rsidRPr="00023767">
        <w:rPr>
          <w:rFonts w:ascii="Times New Roman" w:hAnsi="Times New Roman" w:cs="Times New Roman"/>
          <w:lang w:val="bg-BG"/>
        </w:rPr>
        <w:t>СПРЗСР, стр. 490</w:t>
      </w:r>
    </w:p>
  </w:footnote>
  <w:footnote w:id="12">
    <w:p w14:paraId="78DC568B" w14:textId="77777777" w:rsidR="005C7488" w:rsidRPr="00650B1E" w:rsidRDefault="005C7488">
      <w:pPr>
        <w:pStyle w:val="FootnoteText"/>
        <w:rPr>
          <w:lang w:val="bg-BG"/>
        </w:rPr>
      </w:pPr>
      <w:r>
        <w:rPr>
          <w:rStyle w:val="FootnoteReference"/>
        </w:rPr>
        <w:footnoteRef/>
      </w:r>
      <w:r w:rsidRPr="00650B1E">
        <w:rPr>
          <w:lang w:val="bg-BG"/>
        </w:rPr>
        <w:t xml:space="preserve"> </w:t>
      </w:r>
      <w:r w:rsidRPr="002E7339">
        <w:rPr>
          <w:rFonts w:ascii="Times New Roman" w:hAnsi="Times New Roman" w:cs="Times New Roman"/>
          <w:sz w:val="24"/>
          <w:szCs w:val="24"/>
          <w:lang w:val="bg-BG"/>
        </w:rPr>
        <w:t>Наредба № 3 от 10 март 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w:t>
      </w:r>
      <w:r>
        <w:rPr>
          <w:rFonts w:ascii="Times New Roman" w:hAnsi="Times New Roman" w:cs="Times New Roman"/>
          <w:sz w:val="24"/>
          <w:szCs w:val="24"/>
          <w:lang w:val="bg-BG"/>
        </w:rPr>
        <w:t>гане на административни санкции, чл. 41</w:t>
      </w:r>
    </w:p>
  </w:footnote>
  <w:footnote w:id="13">
    <w:p w14:paraId="37F11D0A" w14:textId="77777777" w:rsidR="005C7488" w:rsidRPr="00650B1E" w:rsidRDefault="005C7488">
      <w:pPr>
        <w:pStyle w:val="FootnoteText"/>
        <w:rPr>
          <w:lang w:val="bg-BG"/>
        </w:rPr>
      </w:pPr>
      <w:r>
        <w:rPr>
          <w:rStyle w:val="FootnoteReference"/>
        </w:rPr>
        <w:footnoteRef/>
      </w:r>
      <w:r>
        <w:t xml:space="preserve"> </w:t>
      </w:r>
      <w:r w:rsidRPr="002E7339">
        <w:rPr>
          <w:rFonts w:ascii="Times New Roman" w:eastAsia="Calibri" w:hAnsi="Times New Roman" w:cs="Times New Roman"/>
          <w:sz w:val="24"/>
          <w:szCs w:val="24"/>
          <w:lang w:val="bg-BG"/>
        </w:rPr>
        <w:t>Съгласно чл. 60 (1) от ЗПЗП</w:t>
      </w:r>
    </w:p>
  </w:footnote>
  <w:footnote w:id="14">
    <w:p w14:paraId="216F5734" w14:textId="77777777" w:rsidR="005C7488" w:rsidRPr="005A09A8" w:rsidRDefault="005C7488">
      <w:pPr>
        <w:pStyle w:val="FootnoteText"/>
        <w:rPr>
          <w:lang w:val="bg-BG"/>
        </w:rPr>
      </w:pPr>
      <w:r>
        <w:rPr>
          <w:rStyle w:val="FootnoteReference"/>
        </w:rPr>
        <w:footnoteRef/>
      </w:r>
      <w:r>
        <w:t xml:space="preserve"> </w:t>
      </w:r>
      <w:r w:rsidRPr="00EC042E">
        <w:rPr>
          <w:rFonts w:ascii="Times New Roman" w:hAnsi="Times New Roman" w:cs="Times New Roman"/>
          <w:color w:val="000000"/>
          <w:sz w:val="24"/>
          <w:szCs w:val="24"/>
          <w:lang w:val="bg-BG"/>
        </w:rPr>
        <w:t>Съгласно чл. 55, ал. 2 от ЗПЗП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07D8"/>
    <w:multiLevelType w:val="hybridMultilevel"/>
    <w:tmpl w:val="DFF68F3E"/>
    <w:lvl w:ilvl="0" w:tplc="2ED882F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3A5DD4"/>
    <w:multiLevelType w:val="hybridMultilevel"/>
    <w:tmpl w:val="7FDEF770"/>
    <w:lvl w:ilvl="0" w:tplc="3D3C8DB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B025E"/>
    <w:multiLevelType w:val="hybridMultilevel"/>
    <w:tmpl w:val="0B4A6744"/>
    <w:lvl w:ilvl="0" w:tplc="D2F48A2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A350F6E"/>
    <w:multiLevelType w:val="hybridMultilevel"/>
    <w:tmpl w:val="35A2D848"/>
    <w:lvl w:ilvl="0" w:tplc="2ED882F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256670"/>
    <w:multiLevelType w:val="hybridMultilevel"/>
    <w:tmpl w:val="26B2BDB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2F4E04DF"/>
    <w:multiLevelType w:val="hybridMultilevel"/>
    <w:tmpl w:val="0616E6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20D5ACD"/>
    <w:multiLevelType w:val="multilevel"/>
    <w:tmpl w:val="6C601FF0"/>
    <w:lvl w:ilvl="0">
      <w:start w:val="1"/>
      <w:numFmt w:val="decimal"/>
      <w:lvlText w:val="%1."/>
      <w:lvlJc w:val="left"/>
      <w:pPr>
        <w:ind w:left="108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7" w15:restartNumberingAfterBreak="0">
    <w:nsid w:val="39286E0A"/>
    <w:multiLevelType w:val="hybridMultilevel"/>
    <w:tmpl w:val="3C6A395E"/>
    <w:lvl w:ilvl="0" w:tplc="E0C698CC">
      <w:numFmt w:val="bullet"/>
      <w:lvlText w:val="-"/>
      <w:lvlJc w:val="left"/>
      <w:pPr>
        <w:ind w:left="1080" w:hanging="360"/>
      </w:pPr>
      <w:rPr>
        <w:rFonts w:ascii="Verdana" w:eastAsiaTheme="minorHAnsi" w:hAnsi="Verdan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CE52FF"/>
    <w:multiLevelType w:val="hybridMultilevel"/>
    <w:tmpl w:val="7680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46A59"/>
    <w:multiLevelType w:val="multilevel"/>
    <w:tmpl w:val="261C6320"/>
    <w:lvl w:ilvl="0">
      <w:start w:val="1"/>
      <w:numFmt w:val="decimal"/>
      <w:lvlText w:val="%1."/>
      <w:lvlJc w:val="left"/>
      <w:pPr>
        <w:ind w:left="1080" w:hanging="360"/>
      </w:pPr>
      <w:rPr>
        <w:rFonts w:hint="default"/>
      </w:rPr>
    </w:lvl>
    <w:lvl w:ilvl="1">
      <w:start w:val="13"/>
      <w:numFmt w:val="decimal"/>
      <w:isLgl/>
      <w:lvlText w:val="%1.%2"/>
      <w:lvlJc w:val="left"/>
      <w:pPr>
        <w:ind w:left="240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448E32CC"/>
    <w:multiLevelType w:val="hybridMultilevel"/>
    <w:tmpl w:val="980EB700"/>
    <w:lvl w:ilvl="0" w:tplc="07C09F92">
      <w:start w:val="1"/>
      <w:numFmt w:val="decimal"/>
      <w:lvlText w:val="(%1)"/>
      <w:lvlJc w:val="left"/>
      <w:pPr>
        <w:ind w:left="720" w:hanging="360"/>
      </w:pPr>
      <w:rPr>
        <w:rFonts w:ascii="Times New Roman" w:eastAsiaTheme="minorHAnsi"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572F7DD5"/>
    <w:multiLevelType w:val="hybridMultilevel"/>
    <w:tmpl w:val="58120C3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59584D46"/>
    <w:multiLevelType w:val="hybridMultilevel"/>
    <w:tmpl w:val="08B6A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8D2697"/>
    <w:multiLevelType w:val="hybridMultilevel"/>
    <w:tmpl w:val="627E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FC30EC"/>
    <w:multiLevelType w:val="multilevel"/>
    <w:tmpl w:val="1662F226"/>
    <w:lvl w:ilvl="0">
      <w:start w:val="1"/>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D629B5"/>
    <w:multiLevelType w:val="hybridMultilevel"/>
    <w:tmpl w:val="C60095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68AF55C3"/>
    <w:multiLevelType w:val="hybridMultilevel"/>
    <w:tmpl w:val="0040EE50"/>
    <w:lvl w:ilvl="0" w:tplc="49F0001E">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5A52E7"/>
    <w:multiLevelType w:val="hybridMultilevel"/>
    <w:tmpl w:val="3850B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AA301A3"/>
    <w:multiLevelType w:val="multilevel"/>
    <w:tmpl w:val="6C601FF0"/>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9" w15:restartNumberingAfterBreak="0">
    <w:nsid w:val="7B70561B"/>
    <w:multiLevelType w:val="hybridMultilevel"/>
    <w:tmpl w:val="12C201F8"/>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C63E1D"/>
    <w:multiLevelType w:val="hybridMultilevel"/>
    <w:tmpl w:val="8AECEF32"/>
    <w:lvl w:ilvl="0" w:tplc="17D23696">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9"/>
  </w:num>
  <w:num w:numId="2">
    <w:abstractNumId w:val="7"/>
  </w:num>
  <w:num w:numId="3">
    <w:abstractNumId w:val="3"/>
  </w:num>
  <w:num w:numId="4">
    <w:abstractNumId w:val="17"/>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
  </w:num>
  <w:num w:numId="9">
    <w:abstractNumId w:val="16"/>
  </w:num>
  <w:num w:numId="10">
    <w:abstractNumId w:val="6"/>
  </w:num>
  <w:num w:numId="11">
    <w:abstractNumId w:val="9"/>
  </w:num>
  <w:num w:numId="12">
    <w:abstractNumId w:val="14"/>
  </w:num>
  <w:num w:numId="13">
    <w:abstractNumId w:val="4"/>
  </w:num>
  <w:num w:numId="14">
    <w:abstractNumId w:val="20"/>
  </w:num>
  <w:num w:numId="15">
    <w:abstractNumId w:val="11"/>
  </w:num>
  <w:num w:numId="16">
    <w:abstractNumId w:val="13"/>
  </w:num>
  <w:num w:numId="17">
    <w:abstractNumId w:val="8"/>
  </w:num>
  <w:num w:numId="18">
    <w:abstractNumId w:val="18"/>
  </w:num>
  <w:num w:numId="19">
    <w:abstractNumId w:val="15"/>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74"/>
    <w:rsid w:val="000021EE"/>
    <w:rsid w:val="0000306C"/>
    <w:rsid w:val="00023767"/>
    <w:rsid w:val="0002575B"/>
    <w:rsid w:val="000257CE"/>
    <w:rsid w:val="00035A0F"/>
    <w:rsid w:val="000370C3"/>
    <w:rsid w:val="00040C92"/>
    <w:rsid w:val="00042AB2"/>
    <w:rsid w:val="00044E86"/>
    <w:rsid w:val="00044FDD"/>
    <w:rsid w:val="0005014B"/>
    <w:rsid w:val="00051E8D"/>
    <w:rsid w:val="00054588"/>
    <w:rsid w:val="00085D94"/>
    <w:rsid w:val="00087DB2"/>
    <w:rsid w:val="000921E9"/>
    <w:rsid w:val="00092507"/>
    <w:rsid w:val="000A0E21"/>
    <w:rsid w:val="000A2ADA"/>
    <w:rsid w:val="000A328F"/>
    <w:rsid w:val="000A5668"/>
    <w:rsid w:val="000A6E53"/>
    <w:rsid w:val="000C2274"/>
    <w:rsid w:val="000E72E2"/>
    <w:rsid w:val="00103396"/>
    <w:rsid w:val="001038CA"/>
    <w:rsid w:val="001307E9"/>
    <w:rsid w:val="001324E2"/>
    <w:rsid w:val="00133F9A"/>
    <w:rsid w:val="001404B3"/>
    <w:rsid w:val="001428CC"/>
    <w:rsid w:val="00145341"/>
    <w:rsid w:val="00155724"/>
    <w:rsid w:val="00160B55"/>
    <w:rsid w:val="00182DB8"/>
    <w:rsid w:val="001919D0"/>
    <w:rsid w:val="001A1448"/>
    <w:rsid w:val="001A1FFE"/>
    <w:rsid w:val="001B7577"/>
    <w:rsid w:val="001D4320"/>
    <w:rsid w:val="001D64AC"/>
    <w:rsid w:val="001E2958"/>
    <w:rsid w:val="001E7C5A"/>
    <w:rsid w:val="001F2FF7"/>
    <w:rsid w:val="001F6B68"/>
    <w:rsid w:val="00201C3A"/>
    <w:rsid w:val="002045AD"/>
    <w:rsid w:val="0022066E"/>
    <w:rsid w:val="002212EB"/>
    <w:rsid w:val="00223E00"/>
    <w:rsid w:val="00226316"/>
    <w:rsid w:val="00232F67"/>
    <w:rsid w:val="00233E96"/>
    <w:rsid w:val="00236958"/>
    <w:rsid w:val="00242E67"/>
    <w:rsid w:val="00246E65"/>
    <w:rsid w:val="002565B9"/>
    <w:rsid w:val="00263F4A"/>
    <w:rsid w:val="0026564D"/>
    <w:rsid w:val="002762BA"/>
    <w:rsid w:val="00280AF6"/>
    <w:rsid w:val="002851BD"/>
    <w:rsid w:val="0028599D"/>
    <w:rsid w:val="00290A7D"/>
    <w:rsid w:val="00291572"/>
    <w:rsid w:val="00294B81"/>
    <w:rsid w:val="002951E9"/>
    <w:rsid w:val="002967D1"/>
    <w:rsid w:val="002B381B"/>
    <w:rsid w:val="002C1186"/>
    <w:rsid w:val="002C5D74"/>
    <w:rsid w:val="002C5E73"/>
    <w:rsid w:val="002D1216"/>
    <w:rsid w:val="002E5F7E"/>
    <w:rsid w:val="002E6A2D"/>
    <w:rsid w:val="002E7339"/>
    <w:rsid w:val="002F1C83"/>
    <w:rsid w:val="002F4901"/>
    <w:rsid w:val="00301332"/>
    <w:rsid w:val="00304026"/>
    <w:rsid w:val="00316FDA"/>
    <w:rsid w:val="00323B1A"/>
    <w:rsid w:val="00335576"/>
    <w:rsid w:val="003358DD"/>
    <w:rsid w:val="00336005"/>
    <w:rsid w:val="00337F60"/>
    <w:rsid w:val="00342ECA"/>
    <w:rsid w:val="003432FD"/>
    <w:rsid w:val="00345AEB"/>
    <w:rsid w:val="00351B9E"/>
    <w:rsid w:val="00352F56"/>
    <w:rsid w:val="003535C1"/>
    <w:rsid w:val="00354BD0"/>
    <w:rsid w:val="003768D6"/>
    <w:rsid w:val="00383079"/>
    <w:rsid w:val="00384715"/>
    <w:rsid w:val="0039598E"/>
    <w:rsid w:val="00397D9E"/>
    <w:rsid w:val="003A1D72"/>
    <w:rsid w:val="003A70F1"/>
    <w:rsid w:val="003B403D"/>
    <w:rsid w:val="003D1E33"/>
    <w:rsid w:val="003D30AD"/>
    <w:rsid w:val="003D602C"/>
    <w:rsid w:val="003D6A13"/>
    <w:rsid w:val="003E1EDD"/>
    <w:rsid w:val="003E3916"/>
    <w:rsid w:val="003E4D50"/>
    <w:rsid w:val="003E7657"/>
    <w:rsid w:val="003F0D8A"/>
    <w:rsid w:val="003F70F0"/>
    <w:rsid w:val="0040224F"/>
    <w:rsid w:val="004025FC"/>
    <w:rsid w:val="00420069"/>
    <w:rsid w:val="0042070B"/>
    <w:rsid w:val="00422C04"/>
    <w:rsid w:val="00423553"/>
    <w:rsid w:val="004260BC"/>
    <w:rsid w:val="00426794"/>
    <w:rsid w:val="0043467E"/>
    <w:rsid w:val="0043577C"/>
    <w:rsid w:val="0043748B"/>
    <w:rsid w:val="00440781"/>
    <w:rsid w:val="0044638D"/>
    <w:rsid w:val="00465EC6"/>
    <w:rsid w:val="00466C24"/>
    <w:rsid w:val="00472BA5"/>
    <w:rsid w:val="00481656"/>
    <w:rsid w:val="00485374"/>
    <w:rsid w:val="00487DBD"/>
    <w:rsid w:val="004923E4"/>
    <w:rsid w:val="0049361B"/>
    <w:rsid w:val="004944CF"/>
    <w:rsid w:val="00495716"/>
    <w:rsid w:val="00495B97"/>
    <w:rsid w:val="004A1DF5"/>
    <w:rsid w:val="004A3AAD"/>
    <w:rsid w:val="004A3DDD"/>
    <w:rsid w:val="004A4136"/>
    <w:rsid w:val="004B41A3"/>
    <w:rsid w:val="004D5820"/>
    <w:rsid w:val="004F284D"/>
    <w:rsid w:val="004F7013"/>
    <w:rsid w:val="00503347"/>
    <w:rsid w:val="00504582"/>
    <w:rsid w:val="00511AF6"/>
    <w:rsid w:val="00512325"/>
    <w:rsid w:val="0051245C"/>
    <w:rsid w:val="00515B7A"/>
    <w:rsid w:val="00520807"/>
    <w:rsid w:val="00522074"/>
    <w:rsid w:val="005257DC"/>
    <w:rsid w:val="005365BD"/>
    <w:rsid w:val="00540414"/>
    <w:rsid w:val="00545BFF"/>
    <w:rsid w:val="005504A2"/>
    <w:rsid w:val="00550EE2"/>
    <w:rsid w:val="00551201"/>
    <w:rsid w:val="0055304A"/>
    <w:rsid w:val="00553601"/>
    <w:rsid w:val="00553E26"/>
    <w:rsid w:val="00572D94"/>
    <w:rsid w:val="00574C5A"/>
    <w:rsid w:val="005829CB"/>
    <w:rsid w:val="0059300B"/>
    <w:rsid w:val="00597377"/>
    <w:rsid w:val="005A09A8"/>
    <w:rsid w:val="005B7343"/>
    <w:rsid w:val="005C1799"/>
    <w:rsid w:val="005C7488"/>
    <w:rsid w:val="005D1FF6"/>
    <w:rsid w:val="005D59B8"/>
    <w:rsid w:val="005E54D1"/>
    <w:rsid w:val="005F1136"/>
    <w:rsid w:val="005F26A9"/>
    <w:rsid w:val="005F5577"/>
    <w:rsid w:val="00600852"/>
    <w:rsid w:val="00607A90"/>
    <w:rsid w:val="0061514C"/>
    <w:rsid w:val="00615E14"/>
    <w:rsid w:val="00616FDB"/>
    <w:rsid w:val="00631320"/>
    <w:rsid w:val="00636979"/>
    <w:rsid w:val="0063772B"/>
    <w:rsid w:val="00646D6F"/>
    <w:rsid w:val="006473F7"/>
    <w:rsid w:val="00650B1E"/>
    <w:rsid w:val="00652684"/>
    <w:rsid w:val="006714C2"/>
    <w:rsid w:val="0068064F"/>
    <w:rsid w:val="0068325F"/>
    <w:rsid w:val="00694A16"/>
    <w:rsid w:val="006A5D11"/>
    <w:rsid w:val="006A6BD4"/>
    <w:rsid w:val="006B0127"/>
    <w:rsid w:val="006B75F8"/>
    <w:rsid w:val="006C0D28"/>
    <w:rsid w:val="006C4139"/>
    <w:rsid w:val="006D3A4C"/>
    <w:rsid w:val="006D7E5C"/>
    <w:rsid w:val="006F247D"/>
    <w:rsid w:val="006F4EB1"/>
    <w:rsid w:val="007016A4"/>
    <w:rsid w:val="00711E34"/>
    <w:rsid w:val="0071208C"/>
    <w:rsid w:val="00716F64"/>
    <w:rsid w:val="00720762"/>
    <w:rsid w:val="00727B06"/>
    <w:rsid w:val="007374F9"/>
    <w:rsid w:val="00743166"/>
    <w:rsid w:val="00743B82"/>
    <w:rsid w:val="00745B5E"/>
    <w:rsid w:val="00757B6B"/>
    <w:rsid w:val="007655D7"/>
    <w:rsid w:val="00770E35"/>
    <w:rsid w:val="00786AD5"/>
    <w:rsid w:val="00796C6A"/>
    <w:rsid w:val="007B7502"/>
    <w:rsid w:val="007C6605"/>
    <w:rsid w:val="007D0E55"/>
    <w:rsid w:val="007D1E08"/>
    <w:rsid w:val="007D5BE0"/>
    <w:rsid w:val="007D6F9A"/>
    <w:rsid w:val="007E16DC"/>
    <w:rsid w:val="007E189A"/>
    <w:rsid w:val="007E2D73"/>
    <w:rsid w:val="007E6952"/>
    <w:rsid w:val="007F7861"/>
    <w:rsid w:val="00801181"/>
    <w:rsid w:val="0080288D"/>
    <w:rsid w:val="0081172D"/>
    <w:rsid w:val="00826355"/>
    <w:rsid w:val="008302D3"/>
    <w:rsid w:val="00835B1A"/>
    <w:rsid w:val="008362C4"/>
    <w:rsid w:val="00836AED"/>
    <w:rsid w:val="008447E8"/>
    <w:rsid w:val="008516FD"/>
    <w:rsid w:val="00867FAE"/>
    <w:rsid w:val="008802A9"/>
    <w:rsid w:val="00880470"/>
    <w:rsid w:val="00880D22"/>
    <w:rsid w:val="00883975"/>
    <w:rsid w:val="0089626C"/>
    <w:rsid w:val="008A5939"/>
    <w:rsid w:val="008C656F"/>
    <w:rsid w:val="008C6623"/>
    <w:rsid w:val="008C67C2"/>
    <w:rsid w:val="008C79A3"/>
    <w:rsid w:val="008D27FE"/>
    <w:rsid w:val="008D2AA5"/>
    <w:rsid w:val="008D355F"/>
    <w:rsid w:val="008D48F8"/>
    <w:rsid w:val="008E6157"/>
    <w:rsid w:val="008F1BE5"/>
    <w:rsid w:val="008F7E82"/>
    <w:rsid w:val="009009B8"/>
    <w:rsid w:val="00901006"/>
    <w:rsid w:val="00911B02"/>
    <w:rsid w:val="00916491"/>
    <w:rsid w:val="0091702C"/>
    <w:rsid w:val="00922569"/>
    <w:rsid w:val="0092587D"/>
    <w:rsid w:val="009315AB"/>
    <w:rsid w:val="00934C70"/>
    <w:rsid w:val="00952FF4"/>
    <w:rsid w:val="00953AF1"/>
    <w:rsid w:val="00960CEE"/>
    <w:rsid w:val="009623E1"/>
    <w:rsid w:val="009742C7"/>
    <w:rsid w:val="00983FC5"/>
    <w:rsid w:val="009A03A5"/>
    <w:rsid w:val="009A4085"/>
    <w:rsid w:val="009A612E"/>
    <w:rsid w:val="009B2668"/>
    <w:rsid w:val="009B658E"/>
    <w:rsid w:val="009D228C"/>
    <w:rsid w:val="009D2510"/>
    <w:rsid w:val="00A06223"/>
    <w:rsid w:val="00A10837"/>
    <w:rsid w:val="00A166F6"/>
    <w:rsid w:val="00A320E9"/>
    <w:rsid w:val="00A408B6"/>
    <w:rsid w:val="00A478B2"/>
    <w:rsid w:val="00A47CF5"/>
    <w:rsid w:val="00A641E8"/>
    <w:rsid w:val="00A646D5"/>
    <w:rsid w:val="00A64AD7"/>
    <w:rsid w:val="00A72B59"/>
    <w:rsid w:val="00A7645F"/>
    <w:rsid w:val="00A836E4"/>
    <w:rsid w:val="00A87B08"/>
    <w:rsid w:val="00A91BCA"/>
    <w:rsid w:val="00AA3D94"/>
    <w:rsid w:val="00AB5D11"/>
    <w:rsid w:val="00AC0A62"/>
    <w:rsid w:val="00AD1486"/>
    <w:rsid w:val="00AE01F2"/>
    <w:rsid w:val="00AE04B9"/>
    <w:rsid w:val="00AE7CF0"/>
    <w:rsid w:val="00AF2D22"/>
    <w:rsid w:val="00AF5379"/>
    <w:rsid w:val="00AF7A44"/>
    <w:rsid w:val="00B01C3F"/>
    <w:rsid w:val="00B053EA"/>
    <w:rsid w:val="00B0741F"/>
    <w:rsid w:val="00B21527"/>
    <w:rsid w:val="00B357BC"/>
    <w:rsid w:val="00B46A7F"/>
    <w:rsid w:val="00B55C67"/>
    <w:rsid w:val="00B6376D"/>
    <w:rsid w:val="00B654F2"/>
    <w:rsid w:val="00B7209E"/>
    <w:rsid w:val="00B75924"/>
    <w:rsid w:val="00B77755"/>
    <w:rsid w:val="00B94C9D"/>
    <w:rsid w:val="00B96BEC"/>
    <w:rsid w:val="00BA068B"/>
    <w:rsid w:val="00BA15E7"/>
    <w:rsid w:val="00BA2D4C"/>
    <w:rsid w:val="00BA47B3"/>
    <w:rsid w:val="00BE4660"/>
    <w:rsid w:val="00BF13B2"/>
    <w:rsid w:val="00BF5D4D"/>
    <w:rsid w:val="00C03D08"/>
    <w:rsid w:val="00C04350"/>
    <w:rsid w:val="00C142E7"/>
    <w:rsid w:val="00C225CB"/>
    <w:rsid w:val="00C364EB"/>
    <w:rsid w:val="00C366BD"/>
    <w:rsid w:val="00C371BC"/>
    <w:rsid w:val="00C40380"/>
    <w:rsid w:val="00C46E5F"/>
    <w:rsid w:val="00C53E5B"/>
    <w:rsid w:val="00C61E91"/>
    <w:rsid w:val="00C85074"/>
    <w:rsid w:val="00C856B2"/>
    <w:rsid w:val="00C92328"/>
    <w:rsid w:val="00C92B45"/>
    <w:rsid w:val="00C94718"/>
    <w:rsid w:val="00CA1672"/>
    <w:rsid w:val="00CB2EE8"/>
    <w:rsid w:val="00CC51A0"/>
    <w:rsid w:val="00CC51DA"/>
    <w:rsid w:val="00CC70C9"/>
    <w:rsid w:val="00CC7B37"/>
    <w:rsid w:val="00CD5FDA"/>
    <w:rsid w:val="00D02D4E"/>
    <w:rsid w:val="00D06397"/>
    <w:rsid w:val="00D13274"/>
    <w:rsid w:val="00D160AA"/>
    <w:rsid w:val="00D27095"/>
    <w:rsid w:val="00D27133"/>
    <w:rsid w:val="00D271E9"/>
    <w:rsid w:val="00D518E2"/>
    <w:rsid w:val="00D57964"/>
    <w:rsid w:val="00D640C7"/>
    <w:rsid w:val="00D742B9"/>
    <w:rsid w:val="00D74D7E"/>
    <w:rsid w:val="00D750B2"/>
    <w:rsid w:val="00D77141"/>
    <w:rsid w:val="00D8182B"/>
    <w:rsid w:val="00D92246"/>
    <w:rsid w:val="00D95D84"/>
    <w:rsid w:val="00DB09CC"/>
    <w:rsid w:val="00DB1561"/>
    <w:rsid w:val="00DD1913"/>
    <w:rsid w:val="00DE22F0"/>
    <w:rsid w:val="00DE3B10"/>
    <w:rsid w:val="00DF5EE4"/>
    <w:rsid w:val="00E04281"/>
    <w:rsid w:val="00E04649"/>
    <w:rsid w:val="00E053EA"/>
    <w:rsid w:val="00E11DFD"/>
    <w:rsid w:val="00E17817"/>
    <w:rsid w:val="00E214BC"/>
    <w:rsid w:val="00E41468"/>
    <w:rsid w:val="00E45183"/>
    <w:rsid w:val="00E47AD0"/>
    <w:rsid w:val="00E57DE4"/>
    <w:rsid w:val="00E63CE2"/>
    <w:rsid w:val="00E752AA"/>
    <w:rsid w:val="00E802C8"/>
    <w:rsid w:val="00E80D68"/>
    <w:rsid w:val="00E83657"/>
    <w:rsid w:val="00E86DCC"/>
    <w:rsid w:val="00E90E57"/>
    <w:rsid w:val="00E924E2"/>
    <w:rsid w:val="00E93A59"/>
    <w:rsid w:val="00E9668D"/>
    <w:rsid w:val="00EA00EA"/>
    <w:rsid w:val="00EA7320"/>
    <w:rsid w:val="00EB3CF6"/>
    <w:rsid w:val="00EC042E"/>
    <w:rsid w:val="00EC4DDD"/>
    <w:rsid w:val="00EC755B"/>
    <w:rsid w:val="00ED388F"/>
    <w:rsid w:val="00ED4D32"/>
    <w:rsid w:val="00EE39CA"/>
    <w:rsid w:val="00EE7945"/>
    <w:rsid w:val="00EF4B12"/>
    <w:rsid w:val="00EF4E18"/>
    <w:rsid w:val="00F00094"/>
    <w:rsid w:val="00F03FC4"/>
    <w:rsid w:val="00F05D59"/>
    <w:rsid w:val="00F06D25"/>
    <w:rsid w:val="00F11E2A"/>
    <w:rsid w:val="00F152B0"/>
    <w:rsid w:val="00F20052"/>
    <w:rsid w:val="00F231CF"/>
    <w:rsid w:val="00F241FB"/>
    <w:rsid w:val="00F271E8"/>
    <w:rsid w:val="00F41DE9"/>
    <w:rsid w:val="00F43DD6"/>
    <w:rsid w:val="00F4600A"/>
    <w:rsid w:val="00F46F08"/>
    <w:rsid w:val="00F56875"/>
    <w:rsid w:val="00F61AA2"/>
    <w:rsid w:val="00F6660A"/>
    <w:rsid w:val="00F66E6F"/>
    <w:rsid w:val="00F672F9"/>
    <w:rsid w:val="00F85E46"/>
    <w:rsid w:val="00F87089"/>
    <w:rsid w:val="00F93F5D"/>
    <w:rsid w:val="00F95144"/>
    <w:rsid w:val="00FA0D75"/>
    <w:rsid w:val="00FA62B2"/>
    <w:rsid w:val="00FB2394"/>
    <w:rsid w:val="00FB64FA"/>
    <w:rsid w:val="00FC1895"/>
    <w:rsid w:val="00FD0BA6"/>
    <w:rsid w:val="00FD242B"/>
    <w:rsid w:val="00FD61F9"/>
    <w:rsid w:val="00FD7DE0"/>
    <w:rsid w:val="00FE3216"/>
    <w:rsid w:val="00FE4C68"/>
    <w:rsid w:val="00FF0D79"/>
    <w:rsid w:val="00FF459C"/>
    <w:rsid w:val="00FF4EEE"/>
    <w:rsid w:val="00FF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23F2"/>
  <w15:chartTrackingRefBased/>
  <w15:docId w15:val="{75C3054D-E7D3-4530-A72D-20FA4001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B68"/>
  </w:style>
  <w:style w:type="paragraph" w:styleId="Heading2">
    <w:name w:val="heading 2"/>
    <w:basedOn w:val="Normal"/>
    <w:link w:val="Heading2Char"/>
    <w:uiPriority w:val="9"/>
    <w:qFormat/>
    <w:rsid w:val="005F5577"/>
    <w:pPr>
      <w:spacing w:before="100" w:beforeAutospacing="1" w:after="100" w:afterAutospacing="1" w:line="240" w:lineRule="auto"/>
      <w:outlineLvl w:val="1"/>
    </w:pPr>
    <w:rPr>
      <w:rFonts w:ascii="Times New Roman" w:eastAsia="Times New Roman" w:hAnsi="Times New Roman" w:cs="Times New Roman"/>
      <w:b/>
      <w:bCs/>
      <w:sz w:val="36"/>
      <w:szCs w:val="36"/>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6B68"/>
    <w:pPr>
      <w:ind w:left="720"/>
      <w:contextualSpacing/>
    </w:pPr>
  </w:style>
  <w:style w:type="paragraph" w:styleId="Header">
    <w:name w:val="header"/>
    <w:basedOn w:val="Normal"/>
    <w:link w:val="HeaderChar"/>
    <w:uiPriority w:val="99"/>
    <w:unhideWhenUsed/>
    <w:rsid w:val="00487DBD"/>
    <w:pPr>
      <w:tabs>
        <w:tab w:val="center" w:pos="4703"/>
        <w:tab w:val="right" w:pos="9406"/>
      </w:tabs>
      <w:spacing w:after="0" w:line="240" w:lineRule="auto"/>
    </w:pPr>
  </w:style>
  <w:style w:type="character" w:customStyle="1" w:styleId="HeaderChar">
    <w:name w:val="Header Char"/>
    <w:basedOn w:val="DefaultParagraphFont"/>
    <w:link w:val="Header"/>
    <w:uiPriority w:val="99"/>
    <w:rsid w:val="00487DBD"/>
  </w:style>
  <w:style w:type="paragraph" w:styleId="Footer">
    <w:name w:val="footer"/>
    <w:basedOn w:val="Normal"/>
    <w:link w:val="FooterChar"/>
    <w:uiPriority w:val="99"/>
    <w:unhideWhenUsed/>
    <w:rsid w:val="00487DBD"/>
    <w:pPr>
      <w:tabs>
        <w:tab w:val="center" w:pos="4703"/>
        <w:tab w:val="right" w:pos="9406"/>
      </w:tabs>
      <w:spacing w:after="0" w:line="240" w:lineRule="auto"/>
    </w:pPr>
  </w:style>
  <w:style w:type="character" w:customStyle="1" w:styleId="FooterChar">
    <w:name w:val="Footer Char"/>
    <w:basedOn w:val="DefaultParagraphFont"/>
    <w:link w:val="Footer"/>
    <w:uiPriority w:val="99"/>
    <w:rsid w:val="00487DBD"/>
  </w:style>
  <w:style w:type="character" w:customStyle="1" w:styleId="samedocreference">
    <w:name w:val="samedocreference"/>
    <w:basedOn w:val="DefaultParagraphFont"/>
    <w:rsid w:val="00FD7DE0"/>
  </w:style>
  <w:style w:type="character" w:customStyle="1" w:styleId="legaldocreference">
    <w:name w:val="legaldocreference"/>
    <w:basedOn w:val="DefaultParagraphFont"/>
    <w:rsid w:val="00226316"/>
  </w:style>
  <w:style w:type="character" w:customStyle="1" w:styleId="newdocreference">
    <w:name w:val="newdocreference"/>
    <w:basedOn w:val="DefaultParagraphFont"/>
    <w:rsid w:val="00226316"/>
  </w:style>
  <w:style w:type="paragraph" w:customStyle="1" w:styleId="oj-note">
    <w:name w:val="oj-note"/>
    <w:basedOn w:val="Normal"/>
    <w:rsid w:val="00397D9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90E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0E57"/>
    <w:rPr>
      <w:b/>
      <w:bCs/>
    </w:rPr>
  </w:style>
  <w:style w:type="paragraph" w:styleId="BalloonText">
    <w:name w:val="Balloon Text"/>
    <w:basedOn w:val="Normal"/>
    <w:link w:val="BalloonTextChar"/>
    <w:uiPriority w:val="99"/>
    <w:semiHidden/>
    <w:unhideWhenUsed/>
    <w:rsid w:val="00481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656"/>
    <w:rPr>
      <w:rFonts w:ascii="Segoe UI" w:hAnsi="Segoe UI" w:cs="Segoe UI"/>
      <w:sz w:val="18"/>
      <w:szCs w:val="18"/>
    </w:rPr>
  </w:style>
  <w:style w:type="paragraph" w:styleId="Revision">
    <w:name w:val="Revision"/>
    <w:hidden/>
    <w:uiPriority w:val="99"/>
    <w:semiHidden/>
    <w:rsid w:val="00FF0D79"/>
    <w:pPr>
      <w:spacing w:after="0" w:line="240" w:lineRule="auto"/>
    </w:pPr>
  </w:style>
  <w:style w:type="character" w:customStyle="1" w:styleId="ListParagraphChar">
    <w:name w:val="List Paragraph Char"/>
    <w:link w:val="ListParagraph"/>
    <w:uiPriority w:val="34"/>
    <w:rsid w:val="00E802C8"/>
  </w:style>
  <w:style w:type="character" w:styleId="CommentReference">
    <w:name w:val="annotation reference"/>
    <w:uiPriority w:val="99"/>
    <w:semiHidden/>
    <w:unhideWhenUsed/>
    <w:rsid w:val="00F56875"/>
    <w:rPr>
      <w:sz w:val="16"/>
      <w:szCs w:val="16"/>
    </w:rPr>
  </w:style>
  <w:style w:type="paragraph" w:styleId="CommentText">
    <w:name w:val="annotation text"/>
    <w:basedOn w:val="Normal"/>
    <w:link w:val="CommentTextChar"/>
    <w:uiPriority w:val="99"/>
    <w:unhideWhenUsed/>
    <w:rsid w:val="00F56875"/>
    <w:pPr>
      <w:spacing w:after="200" w:line="276" w:lineRule="auto"/>
    </w:pPr>
    <w:rPr>
      <w:rFonts w:ascii="Calibri" w:eastAsia="Calibri" w:hAnsi="Calibri" w:cs="Times New Roman"/>
      <w:sz w:val="20"/>
      <w:szCs w:val="20"/>
      <w:lang w:val="bg-BG"/>
    </w:rPr>
  </w:style>
  <w:style w:type="character" w:customStyle="1" w:styleId="CommentTextChar">
    <w:name w:val="Comment Text Char"/>
    <w:basedOn w:val="DefaultParagraphFont"/>
    <w:link w:val="CommentText"/>
    <w:uiPriority w:val="99"/>
    <w:rsid w:val="00F56875"/>
    <w:rPr>
      <w:rFonts w:ascii="Calibri" w:eastAsia="Calibri" w:hAnsi="Calibri" w:cs="Times New Roman"/>
      <w:sz w:val="20"/>
      <w:szCs w:val="20"/>
      <w:lang w:val="bg-BG"/>
    </w:rPr>
  </w:style>
  <w:style w:type="character" w:styleId="Hyperlink">
    <w:name w:val="Hyperlink"/>
    <w:basedOn w:val="DefaultParagraphFont"/>
    <w:uiPriority w:val="99"/>
    <w:unhideWhenUsed/>
    <w:rsid w:val="00B75924"/>
    <w:rPr>
      <w:color w:val="0563C1" w:themeColor="hyperlink"/>
      <w:u w:val="single"/>
    </w:rPr>
  </w:style>
  <w:style w:type="character" w:customStyle="1" w:styleId="Heading2Char">
    <w:name w:val="Heading 2 Char"/>
    <w:basedOn w:val="DefaultParagraphFont"/>
    <w:link w:val="Heading2"/>
    <w:uiPriority w:val="9"/>
    <w:rsid w:val="005F5577"/>
    <w:rPr>
      <w:rFonts w:ascii="Times New Roman" w:eastAsia="Times New Roman" w:hAnsi="Times New Roman" w:cs="Times New Roman"/>
      <w:b/>
      <w:bCs/>
      <w:sz w:val="36"/>
      <w:szCs w:val="36"/>
      <w:lang w:val="bg-BG" w:eastAsia="bg-BG"/>
    </w:rPr>
  </w:style>
  <w:style w:type="paragraph" w:styleId="FootnoteText">
    <w:name w:val="footnote text"/>
    <w:basedOn w:val="Normal"/>
    <w:link w:val="FootnoteTextChar"/>
    <w:uiPriority w:val="99"/>
    <w:semiHidden/>
    <w:unhideWhenUsed/>
    <w:rsid w:val="000370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0C3"/>
    <w:rPr>
      <w:sz w:val="20"/>
      <w:szCs w:val="20"/>
    </w:rPr>
  </w:style>
  <w:style w:type="character" w:styleId="FootnoteReference">
    <w:name w:val="footnote reference"/>
    <w:basedOn w:val="DefaultParagraphFont"/>
    <w:uiPriority w:val="99"/>
    <w:semiHidden/>
    <w:unhideWhenUsed/>
    <w:rsid w:val="000370C3"/>
    <w:rPr>
      <w:vertAlign w:val="superscript"/>
    </w:rPr>
  </w:style>
  <w:style w:type="paragraph" w:styleId="CommentSubject">
    <w:name w:val="annotation subject"/>
    <w:basedOn w:val="CommentText"/>
    <w:next w:val="CommentText"/>
    <w:link w:val="CommentSubjectChar"/>
    <w:uiPriority w:val="99"/>
    <w:semiHidden/>
    <w:unhideWhenUsed/>
    <w:rsid w:val="00835B1A"/>
    <w:pPr>
      <w:spacing w:after="160" w:line="240" w:lineRule="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835B1A"/>
    <w:rPr>
      <w:rFonts w:ascii="Calibri" w:eastAsia="Calibri" w:hAnsi="Calibri" w:cs="Times New Roman"/>
      <w:b/>
      <w:bCs/>
      <w:sz w:val="20"/>
      <w:szCs w:val="20"/>
      <w:lang w:val="bg-BG"/>
    </w:rPr>
  </w:style>
  <w:style w:type="paragraph" w:customStyle="1" w:styleId="Default">
    <w:name w:val="Default"/>
    <w:rsid w:val="001A1448"/>
    <w:pPr>
      <w:autoSpaceDE w:val="0"/>
      <w:autoSpaceDN w:val="0"/>
      <w:adjustRightInd w:val="0"/>
      <w:spacing w:after="0" w:line="240" w:lineRule="auto"/>
    </w:pPr>
    <w:rPr>
      <w:rFonts w:ascii="EUAlbertina" w:hAnsi="EUAlbertina" w:cs="EUAlbertina"/>
      <w:color w:val="000000"/>
      <w:sz w:val="24"/>
      <w:szCs w:val="24"/>
    </w:rPr>
  </w:style>
  <w:style w:type="character" w:customStyle="1" w:styleId="markedcontent">
    <w:name w:val="markedcontent"/>
    <w:basedOn w:val="DefaultParagraphFont"/>
    <w:rsid w:val="00ED3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3288">
      <w:bodyDiv w:val="1"/>
      <w:marLeft w:val="0"/>
      <w:marRight w:val="0"/>
      <w:marTop w:val="0"/>
      <w:marBottom w:val="0"/>
      <w:divBdr>
        <w:top w:val="none" w:sz="0" w:space="0" w:color="auto"/>
        <w:left w:val="none" w:sz="0" w:space="0" w:color="auto"/>
        <w:bottom w:val="none" w:sz="0" w:space="0" w:color="auto"/>
        <w:right w:val="none" w:sz="0" w:space="0" w:color="auto"/>
      </w:divBdr>
      <w:divsChild>
        <w:div w:id="1085612111">
          <w:marLeft w:val="0"/>
          <w:marRight w:val="0"/>
          <w:marTop w:val="0"/>
          <w:marBottom w:val="0"/>
          <w:divBdr>
            <w:top w:val="none" w:sz="0" w:space="0" w:color="auto"/>
            <w:left w:val="none" w:sz="0" w:space="0" w:color="auto"/>
            <w:bottom w:val="none" w:sz="0" w:space="0" w:color="auto"/>
            <w:right w:val="none" w:sz="0" w:space="0" w:color="auto"/>
          </w:divBdr>
        </w:div>
        <w:div w:id="1416703778">
          <w:marLeft w:val="0"/>
          <w:marRight w:val="0"/>
          <w:marTop w:val="0"/>
          <w:marBottom w:val="0"/>
          <w:divBdr>
            <w:top w:val="none" w:sz="0" w:space="0" w:color="auto"/>
            <w:left w:val="none" w:sz="0" w:space="0" w:color="auto"/>
            <w:bottom w:val="none" w:sz="0" w:space="0" w:color="auto"/>
            <w:right w:val="none" w:sz="0" w:space="0" w:color="auto"/>
          </w:divBdr>
        </w:div>
      </w:divsChild>
    </w:div>
    <w:div w:id="246692493">
      <w:bodyDiv w:val="1"/>
      <w:marLeft w:val="0"/>
      <w:marRight w:val="0"/>
      <w:marTop w:val="0"/>
      <w:marBottom w:val="0"/>
      <w:divBdr>
        <w:top w:val="none" w:sz="0" w:space="0" w:color="auto"/>
        <w:left w:val="none" w:sz="0" w:space="0" w:color="auto"/>
        <w:bottom w:val="none" w:sz="0" w:space="0" w:color="auto"/>
        <w:right w:val="none" w:sz="0" w:space="0" w:color="auto"/>
      </w:divBdr>
    </w:div>
    <w:div w:id="717510446">
      <w:bodyDiv w:val="1"/>
      <w:marLeft w:val="0"/>
      <w:marRight w:val="0"/>
      <w:marTop w:val="0"/>
      <w:marBottom w:val="0"/>
      <w:divBdr>
        <w:top w:val="none" w:sz="0" w:space="0" w:color="auto"/>
        <w:left w:val="none" w:sz="0" w:space="0" w:color="auto"/>
        <w:bottom w:val="none" w:sz="0" w:space="0" w:color="auto"/>
        <w:right w:val="none" w:sz="0" w:space="0" w:color="auto"/>
      </w:divBdr>
    </w:div>
    <w:div w:id="747729227">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sChild>
        <w:div w:id="44527252">
          <w:marLeft w:val="0"/>
          <w:marRight w:val="0"/>
          <w:marTop w:val="0"/>
          <w:marBottom w:val="0"/>
          <w:divBdr>
            <w:top w:val="none" w:sz="0" w:space="0" w:color="auto"/>
            <w:left w:val="none" w:sz="0" w:space="0" w:color="auto"/>
            <w:bottom w:val="none" w:sz="0" w:space="0" w:color="auto"/>
            <w:right w:val="none" w:sz="0" w:space="0" w:color="auto"/>
          </w:divBdr>
        </w:div>
        <w:div w:id="133960035">
          <w:marLeft w:val="0"/>
          <w:marRight w:val="0"/>
          <w:marTop w:val="0"/>
          <w:marBottom w:val="0"/>
          <w:divBdr>
            <w:top w:val="none" w:sz="0" w:space="0" w:color="auto"/>
            <w:left w:val="none" w:sz="0" w:space="0" w:color="auto"/>
            <w:bottom w:val="none" w:sz="0" w:space="0" w:color="auto"/>
            <w:right w:val="none" w:sz="0" w:space="0" w:color="auto"/>
          </w:divBdr>
        </w:div>
        <w:div w:id="138574933">
          <w:marLeft w:val="0"/>
          <w:marRight w:val="0"/>
          <w:marTop w:val="0"/>
          <w:marBottom w:val="0"/>
          <w:divBdr>
            <w:top w:val="none" w:sz="0" w:space="0" w:color="auto"/>
            <w:left w:val="none" w:sz="0" w:space="0" w:color="auto"/>
            <w:bottom w:val="none" w:sz="0" w:space="0" w:color="auto"/>
            <w:right w:val="none" w:sz="0" w:space="0" w:color="auto"/>
          </w:divBdr>
        </w:div>
        <w:div w:id="269509666">
          <w:marLeft w:val="0"/>
          <w:marRight w:val="0"/>
          <w:marTop w:val="0"/>
          <w:marBottom w:val="0"/>
          <w:divBdr>
            <w:top w:val="none" w:sz="0" w:space="0" w:color="auto"/>
            <w:left w:val="none" w:sz="0" w:space="0" w:color="auto"/>
            <w:bottom w:val="none" w:sz="0" w:space="0" w:color="auto"/>
            <w:right w:val="none" w:sz="0" w:space="0" w:color="auto"/>
          </w:divBdr>
        </w:div>
        <w:div w:id="314578303">
          <w:marLeft w:val="0"/>
          <w:marRight w:val="0"/>
          <w:marTop w:val="0"/>
          <w:marBottom w:val="0"/>
          <w:divBdr>
            <w:top w:val="none" w:sz="0" w:space="0" w:color="auto"/>
            <w:left w:val="none" w:sz="0" w:space="0" w:color="auto"/>
            <w:bottom w:val="none" w:sz="0" w:space="0" w:color="auto"/>
            <w:right w:val="none" w:sz="0" w:space="0" w:color="auto"/>
          </w:divBdr>
        </w:div>
        <w:div w:id="710492825">
          <w:marLeft w:val="0"/>
          <w:marRight w:val="0"/>
          <w:marTop w:val="0"/>
          <w:marBottom w:val="0"/>
          <w:divBdr>
            <w:top w:val="none" w:sz="0" w:space="0" w:color="auto"/>
            <w:left w:val="none" w:sz="0" w:space="0" w:color="auto"/>
            <w:bottom w:val="none" w:sz="0" w:space="0" w:color="auto"/>
            <w:right w:val="none" w:sz="0" w:space="0" w:color="auto"/>
          </w:divBdr>
        </w:div>
        <w:div w:id="1182354951">
          <w:marLeft w:val="0"/>
          <w:marRight w:val="0"/>
          <w:marTop w:val="0"/>
          <w:marBottom w:val="0"/>
          <w:divBdr>
            <w:top w:val="none" w:sz="0" w:space="0" w:color="auto"/>
            <w:left w:val="none" w:sz="0" w:space="0" w:color="auto"/>
            <w:bottom w:val="none" w:sz="0" w:space="0" w:color="auto"/>
            <w:right w:val="none" w:sz="0" w:space="0" w:color="auto"/>
          </w:divBdr>
        </w:div>
        <w:div w:id="2038658454">
          <w:marLeft w:val="0"/>
          <w:marRight w:val="0"/>
          <w:marTop w:val="0"/>
          <w:marBottom w:val="0"/>
          <w:divBdr>
            <w:top w:val="none" w:sz="0" w:space="0" w:color="auto"/>
            <w:left w:val="none" w:sz="0" w:space="0" w:color="auto"/>
            <w:bottom w:val="none" w:sz="0" w:space="0" w:color="auto"/>
            <w:right w:val="none" w:sz="0" w:space="0" w:color="auto"/>
          </w:divBdr>
        </w:div>
      </w:divsChild>
    </w:div>
    <w:div w:id="976104931">
      <w:bodyDiv w:val="1"/>
      <w:marLeft w:val="0"/>
      <w:marRight w:val="0"/>
      <w:marTop w:val="0"/>
      <w:marBottom w:val="0"/>
      <w:divBdr>
        <w:top w:val="none" w:sz="0" w:space="0" w:color="auto"/>
        <w:left w:val="none" w:sz="0" w:space="0" w:color="auto"/>
        <w:bottom w:val="none" w:sz="0" w:space="0" w:color="auto"/>
        <w:right w:val="none" w:sz="0" w:space="0" w:color="auto"/>
      </w:divBdr>
    </w:div>
    <w:div w:id="1073888953">
      <w:bodyDiv w:val="1"/>
      <w:marLeft w:val="0"/>
      <w:marRight w:val="0"/>
      <w:marTop w:val="0"/>
      <w:marBottom w:val="0"/>
      <w:divBdr>
        <w:top w:val="none" w:sz="0" w:space="0" w:color="auto"/>
        <w:left w:val="none" w:sz="0" w:space="0" w:color="auto"/>
        <w:bottom w:val="none" w:sz="0" w:space="0" w:color="auto"/>
        <w:right w:val="none" w:sz="0" w:space="0" w:color="auto"/>
      </w:divBdr>
    </w:div>
    <w:div w:id="1151482514">
      <w:bodyDiv w:val="1"/>
      <w:marLeft w:val="0"/>
      <w:marRight w:val="0"/>
      <w:marTop w:val="0"/>
      <w:marBottom w:val="0"/>
      <w:divBdr>
        <w:top w:val="none" w:sz="0" w:space="0" w:color="auto"/>
        <w:left w:val="none" w:sz="0" w:space="0" w:color="auto"/>
        <w:bottom w:val="none" w:sz="0" w:space="0" w:color="auto"/>
        <w:right w:val="none" w:sz="0" w:space="0" w:color="auto"/>
      </w:divBdr>
    </w:div>
    <w:div w:id="1169565848">
      <w:bodyDiv w:val="1"/>
      <w:marLeft w:val="0"/>
      <w:marRight w:val="0"/>
      <w:marTop w:val="0"/>
      <w:marBottom w:val="0"/>
      <w:divBdr>
        <w:top w:val="none" w:sz="0" w:space="0" w:color="auto"/>
        <w:left w:val="none" w:sz="0" w:space="0" w:color="auto"/>
        <w:bottom w:val="none" w:sz="0" w:space="0" w:color="auto"/>
        <w:right w:val="none" w:sz="0" w:space="0" w:color="auto"/>
      </w:divBdr>
      <w:divsChild>
        <w:div w:id="1313756195">
          <w:marLeft w:val="0"/>
          <w:marRight w:val="0"/>
          <w:marTop w:val="0"/>
          <w:marBottom w:val="0"/>
          <w:divBdr>
            <w:top w:val="none" w:sz="0" w:space="0" w:color="auto"/>
            <w:left w:val="none" w:sz="0" w:space="0" w:color="auto"/>
            <w:bottom w:val="none" w:sz="0" w:space="0" w:color="auto"/>
            <w:right w:val="none" w:sz="0" w:space="0" w:color="auto"/>
          </w:divBdr>
        </w:div>
        <w:div w:id="1617520300">
          <w:marLeft w:val="0"/>
          <w:marRight w:val="0"/>
          <w:marTop w:val="0"/>
          <w:marBottom w:val="0"/>
          <w:divBdr>
            <w:top w:val="none" w:sz="0" w:space="0" w:color="auto"/>
            <w:left w:val="none" w:sz="0" w:space="0" w:color="auto"/>
            <w:bottom w:val="none" w:sz="0" w:space="0" w:color="auto"/>
            <w:right w:val="none" w:sz="0" w:space="0" w:color="auto"/>
          </w:divBdr>
        </w:div>
        <w:div w:id="1857039266">
          <w:marLeft w:val="0"/>
          <w:marRight w:val="0"/>
          <w:marTop w:val="0"/>
          <w:marBottom w:val="0"/>
          <w:divBdr>
            <w:top w:val="none" w:sz="0" w:space="0" w:color="auto"/>
            <w:left w:val="none" w:sz="0" w:space="0" w:color="auto"/>
            <w:bottom w:val="none" w:sz="0" w:space="0" w:color="auto"/>
            <w:right w:val="none" w:sz="0" w:space="0" w:color="auto"/>
          </w:divBdr>
        </w:div>
        <w:div w:id="185943527">
          <w:marLeft w:val="0"/>
          <w:marRight w:val="0"/>
          <w:marTop w:val="0"/>
          <w:marBottom w:val="0"/>
          <w:divBdr>
            <w:top w:val="none" w:sz="0" w:space="0" w:color="auto"/>
            <w:left w:val="none" w:sz="0" w:space="0" w:color="auto"/>
            <w:bottom w:val="none" w:sz="0" w:space="0" w:color="auto"/>
            <w:right w:val="none" w:sz="0" w:space="0" w:color="auto"/>
          </w:divBdr>
        </w:div>
      </w:divsChild>
    </w:div>
    <w:div w:id="1247686128">
      <w:bodyDiv w:val="1"/>
      <w:marLeft w:val="0"/>
      <w:marRight w:val="0"/>
      <w:marTop w:val="0"/>
      <w:marBottom w:val="0"/>
      <w:divBdr>
        <w:top w:val="none" w:sz="0" w:space="0" w:color="auto"/>
        <w:left w:val="none" w:sz="0" w:space="0" w:color="auto"/>
        <w:bottom w:val="none" w:sz="0" w:space="0" w:color="auto"/>
        <w:right w:val="none" w:sz="0" w:space="0" w:color="auto"/>
      </w:divBdr>
    </w:div>
    <w:div w:id="1359894693">
      <w:bodyDiv w:val="1"/>
      <w:marLeft w:val="0"/>
      <w:marRight w:val="0"/>
      <w:marTop w:val="0"/>
      <w:marBottom w:val="0"/>
      <w:divBdr>
        <w:top w:val="none" w:sz="0" w:space="0" w:color="auto"/>
        <w:left w:val="none" w:sz="0" w:space="0" w:color="auto"/>
        <w:bottom w:val="none" w:sz="0" w:space="0" w:color="auto"/>
        <w:right w:val="none" w:sz="0" w:space="0" w:color="auto"/>
      </w:divBdr>
    </w:div>
    <w:div w:id="1374380559">
      <w:bodyDiv w:val="1"/>
      <w:marLeft w:val="0"/>
      <w:marRight w:val="0"/>
      <w:marTop w:val="0"/>
      <w:marBottom w:val="0"/>
      <w:divBdr>
        <w:top w:val="none" w:sz="0" w:space="0" w:color="auto"/>
        <w:left w:val="none" w:sz="0" w:space="0" w:color="auto"/>
        <w:bottom w:val="none" w:sz="0" w:space="0" w:color="auto"/>
        <w:right w:val="none" w:sz="0" w:space="0" w:color="auto"/>
      </w:divBdr>
    </w:div>
    <w:div w:id="1419056713">
      <w:bodyDiv w:val="1"/>
      <w:marLeft w:val="0"/>
      <w:marRight w:val="0"/>
      <w:marTop w:val="0"/>
      <w:marBottom w:val="0"/>
      <w:divBdr>
        <w:top w:val="none" w:sz="0" w:space="0" w:color="auto"/>
        <w:left w:val="none" w:sz="0" w:space="0" w:color="auto"/>
        <w:bottom w:val="none" w:sz="0" w:space="0" w:color="auto"/>
        <w:right w:val="none" w:sz="0" w:space="0" w:color="auto"/>
      </w:divBdr>
    </w:div>
    <w:div w:id="1566452337">
      <w:bodyDiv w:val="1"/>
      <w:marLeft w:val="0"/>
      <w:marRight w:val="0"/>
      <w:marTop w:val="0"/>
      <w:marBottom w:val="0"/>
      <w:divBdr>
        <w:top w:val="none" w:sz="0" w:space="0" w:color="auto"/>
        <w:left w:val="none" w:sz="0" w:space="0" w:color="auto"/>
        <w:bottom w:val="none" w:sz="0" w:space="0" w:color="auto"/>
        <w:right w:val="none" w:sz="0" w:space="0" w:color="auto"/>
      </w:divBdr>
    </w:div>
    <w:div w:id="1655186205">
      <w:bodyDiv w:val="1"/>
      <w:marLeft w:val="0"/>
      <w:marRight w:val="0"/>
      <w:marTop w:val="0"/>
      <w:marBottom w:val="0"/>
      <w:divBdr>
        <w:top w:val="none" w:sz="0" w:space="0" w:color="auto"/>
        <w:left w:val="none" w:sz="0" w:space="0" w:color="auto"/>
        <w:bottom w:val="none" w:sz="0" w:space="0" w:color="auto"/>
        <w:right w:val="none" w:sz="0" w:space="0" w:color="auto"/>
      </w:divBdr>
    </w:div>
    <w:div w:id="1821578156">
      <w:bodyDiv w:val="1"/>
      <w:marLeft w:val="0"/>
      <w:marRight w:val="0"/>
      <w:marTop w:val="0"/>
      <w:marBottom w:val="0"/>
      <w:divBdr>
        <w:top w:val="none" w:sz="0" w:space="0" w:color="auto"/>
        <w:left w:val="none" w:sz="0" w:space="0" w:color="auto"/>
        <w:bottom w:val="none" w:sz="0" w:space="0" w:color="auto"/>
        <w:right w:val="none" w:sz="0" w:space="0" w:color="auto"/>
      </w:divBdr>
    </w:div>
    <w:div w:id="184562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zh.government.bg/media/filer_public/2020/07/15/narchnik_na_dobrite_zemedelski_praktiki_-_predlozheniia_i_stanovishcha_do_10_avgust_2020__dTZGF46.pdf" TargetMode="External"/><Relationship Id="rId13" Type="http://schemas.openxmlformats.org/officeDocument/2006/relationships/image" Target="media/image3.png"/><Relationship Id="rId18" Type="http://schemas.openxmlformats.org/officeDocument/2006/relationships/hyperlink" Target="http://www.strategy.b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strategy.bg/PublicConsultations/View.aspx?lang=bg-BG&amp;Id=7435" TargetMode="External"/><Relationship Id="rId2" Type="http://schemas.openxmlformats.org/officeDocument/2006/relationships/numbering" Target="numbering.xml"/><Relationship Id="rId16" Type="http://schemas.openxmlformats.org/officeDocument/2006/relationships/hyperlink" Target="https://www.strategy.bg/PublicConsultations/View.aspx?lang=bg-BG&amp;Id=743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mzh.government.bg/bg/obsha-selskostopanska-politika-2021-2027-g/tematichna-rabotna-grupa/" TargetMode="External"/><Relationship Id="rId10" Type="http://schemas.openxmlformats.org/officeDocument/2006/relationships/hyperlink" Target="https://www.mzh.government.bg/media/filer_public/2020/07/15/narchnik_na_dobrite_zemedelski_praktiki_-_predlozheniia_i_stanovishcha_do_10_avgust_2020__dTZGF46.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zh.government.bg/media/filer_public/2023/03/01/zapoved__novi_dzes_2023-2027__version5.pdf" TargetMode="External"/><Relationship Id="rId14" Type="http://schemas.openxmlformats.org/officeDocument/2006/relationships/hyperlink" Target="https://www.mzh.government.bg/media/filer_public/2023/03/01/zapoved__novi_dzes_2023-2027__version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356DB-9C9F-4CD0-8007-1AC581988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30</Pages>
  <Words>11667</Words>
  <Characters>66504</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Genka G. Ivanova</dc:creator>
  <cp:keywords/>
  <dc:description/>
  <cp:lastModifiedBy>Nadezhda Bocheva</cp:lastModifiedBy>
  <cp:revision>8</cp:revision>
  <dcterms:created xsi:type="dcterms:W3CDTF">2023-03-30T07:41:00Z</dcterms:created>
  <dcterms:modified xsi:type="dcterms:W3CDTF">2023-03-30T10:51:00Z</dcterms:modified>
</cp:coreProperties>
</file>