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</w:rPr>
      </w:pPr>
      <w:r>
        <w:rPr>
          <w:rFonts w:hint="default"/>
        </w:rPr>
        <w:t>Д Е К Л А Р А Ц И Я</w:t>
      </w:r>
    </w:p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>Ние,  организациите представляващи няколко хиляди земеделски производители , заставаме твърдо зад действията на зам.министър Стефан Бурджев по време на проведените заседания във връзка с обсъждането на помощта дадена за преодоляване негативите вследствие Ковид 19.</w:t>
      </w:r>
    </w:p>
    <w:p>
      <w:pPr>
        <w:rPr>
          <w:rFonts w:hint="default"/>
        </w:rPr>
      </w:pPr>
      <w:r>
        <w:rPr>
          <w:rFonts w:hint="default"/>
        </w:rPr>
        <w:t>Зам. Министър Бурджев, съвсем неправилно се обвинява ,че защитава само интересите на животновъдите. Абсолютно резонно се прие и от народните представители и от МЗм, че потребностите на секторите не са измерими с 50 на 50. Това не е баница с късмети. Тук няма късмети. Подпомагането се дава на сектори, които наистина изпитват най големи проблеми по време на кризата.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Не може да се ползва принципа „делене на калпак“. Животните трябва всеки ден да се хранят, да се доят и да раждат. При тях не може да се пуснат пердетата, загасят печките и постави катинара и да се чакат по слънчеви дни. И всичко това съпътствано с голямо увеличение цените на фуража. Известната формула, продавам един литър мляко, купувам три килограма фураж вече има друга дефиниция- продавам два литра мляко, купувам един килограм фураж.</w:t>
      </w:r>
    </w:p>
    <w:p>
      <w:pPr>
        <w:rPr>
          <w:rFonts w:hint="default"/>
        </w:rPr>
      </w:pPr>
      <w:r>
        <w:rPr>
          <w:rFonts w:hint="default"/>
        </w:rPr>
        <w:t>Ето защо, ние предложихме да се направят анализи на ситуацията и подпомагането да стане на база резултатите от анализа. Точно така и постъпи зам. Министър Бурджев и си навлече необоснования гняв на зеленчукопроизводители и овощари.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Стана така, че някои искат да осъдят професионализма, искат оставки и т.н.</w:t>
      </w:r>
    </w:p>
    <w:p>
      <w:pPr>
        <w:rPr>
          <w:rFonts w:hint="default"/>
        </w:rPr>
      </w:pPr>
      <w:bookmarkStart w:id="0" w:name="_GoBack"/>
      <w:bookmarkEnd w:id="0"/>
    </w:p>
    <w:p>
      <w:pPr>
        <w:rPr>
          <w:rFonts w:hint="default"/>
        </w:rPr>
      </w:pPr>
      <w:r>
        <w:rPr>
          <w:rFonts w:hint="default"/>
        </w:rPr>
        <w:t xml:space="preserve">Поздравяваме г-н Бурджев, че се държи, реагира и работи професионално, защото цифрите и анализите които той обявява и застава зад тях, не търпят емоции и нездрав разум!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Подкрепили: </w:t>
      </w:r>
    </w:p>
    <w:p>
      <w:pPr>
        <w:rPr>
          <w:rFonts w:hint="default"/>
        </w:rPr>
      </w:pPr>
      <w:r>
        <w:rPr>
          <w:rFonts w:hint="default"/>
        </w:rPr>
        <w:t>Национална овцевъдна и козевъдна асоциация</w:t>
      </w:r>
    </w:p>
    <w:p>
      <w:pPr>
        <w:rPr>
          <w:rFonts w:hint="default"/>
        </w:rPr>
      </w:pPr>
      <w:r>
        <w:rPr>
          <w:rFonts w:hint="default"/>
        </w:rPr>
        <w:t>Национален съюз на говедовъдите в България</w:t>
      </w:r>
    </w:p>
    <w:p>
      <w:pPr>
        <w:rPr>
          <w:rFonts w:hint="default"/>
        </w:rPr>
      </w:pPr>
      <w:r>
        <w:rPr>
          <w:rFonts w:hint="default"/>
        </w:rPr>
        <w:t>Обединени български животновъди</w:t>
      </w:r>
    </w:p>
    <w:p>
      <w:pPr>
        <w:rPr>
          <w:rFonts w:hint="default"/>
        </w:rPr>
      </w:pPr>
      <w:r>
        <w:rPr>
          <w:rFonts w:hint="default"/>
        </w:rPr>
        <w:t>Съюз на животновъдите в България</w:t>
      </w:r>
    </w:p>
    <w:p>
      <w:pPr>
        <w:rPr>
          <w:rFonts w:hint="default"/>
        </w:rPr>
      </w:pPr>
      <w:r>
        <w:rPr>
          <w:rFonts w:hint="default"/>
        </w:rPr>
        <w:t>Национална асоциация на животновъдите</w:t>
      </w:r>
    </w:p>
    <w:p>
      <w:pPr>
        <w:rPr>
          <w:rFonts w:hint="default"/>
        </w:rPr>
      </w:pPr>
      <w:r>
        <w:rPr>
          <w:rFonts w:hint="default"/>
        </w:rPr>
        <w:t>Сдружение на млеко и месопроизводителите в България</w:t>
      </w:r>
    </w:p>
    <w:p>
      <w:pPr>
        <w:rPr>
          <w:rFonts w:hint="default"/>
        </w:rPr>
      </w:pPr>
      <w:r>
        <w:rPr>
          <w:rFonts w:hint="default"/>
        </w:rPr>
        <w:t>Асоциация на биволовъдите в България</w:t>
      </w:r>
    </w:p>
    <w:p>
      <w:pPr>
        <w:rPr>
          <w:rFonts w:hint="default"/>
        </w:rPr>
      </w:pPr>
      <w:r>
        <w:rPr>
          <w:rFonts w:hint="default"/>
        </w:rPr>
        <w:t>Национална асоциация за развъждане на млечни овце в България</w:t>
      </w:r>
    </w:p>
    <w:p>
      <w:pPr>
        <w:rPr>
          <w:rFonts w:hint="default"/>
        </w:rPr>
      </w:pPr>
      <w:r>
        <w:rPr>
          <w:rFonts w:hint="default"/>
        </w:rPr>
        <w:t xml:space="preserve">Асоциация за развъждане на млечни породи кози в България </w:t>
      </w:r>
    </w:p>
    <w:p>
      <w:pPr>
        <w:rPr>
          <w:rFonts w:hint="default"/>
        </w:rPr>
      </w:pPr>
      <w:r>
        <w:rPr>
          <w:rFonts w:hint="default"/>
        </w:rPr>
        <w:t>Групи и организации на производители в сектор Мляко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41843"/>
    <w:rsid w:val="048014F1"/>
    <w:rsid w:val="458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2022-03-18T17:50:00Z</dcterms:created>
  <dc:creator>google1569570966</dc:creator>
  <cp:lastModifiedBy>google1569570966</cp:lastModifiedBy>
  <dcterms:modified xsi:type="dcterms:W3CDTF">2022-03-18T17:50:44Z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027F6AE9C66949D299E799BCEBC1C99B</vt:lpwstr>
  </property>
</Properties>
</file>