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99" w:rsidRDefault="00AF3399">
      <w:pPr>
        <w:rPr>
          <w:lang w:val="bg-BG"/>
        </w:rPr>
      </w:pPr>
      <w:r>
        <w:rPr>
          <w:lang w:val="bg-BG"/>
        </w:rPr>
        <w:t>До Министъра на земеделието, храните и горите</w:t>
      </w:r>
    </w:p>
    <w:p w:rsidR="00AF3399" w:rsidRDefault="00AF3399" w:rsidP="00AF3399">
      <w:pPr>
        <w:rPr>
          <w:lang w:val="bg-BG"/>
        </w:rPr>
      </w:pPr>
      <w:r>
        <w:rPr>
          <w:lang w:val="bg-BG"/>
        </w:rPr>
        <w:t>Гр. София</w:t>
      </w:r>
    </w:p>
    <w:p w:rsidR="00AF3399" w:rsidRDefault="00AF3399" w:rsidP="00AF3399">
      <w:pPr>
        <w:rPr>
          <w:lang w:val="bg-BG"/>
        </w:rPr>
      </w:pPr>
    </w:p>
    <w:p w:rsidR="00AF3399" w:rsidRDefault="00AF3399" w:rsidP="00AF3399">
      <w:pPr>
        <w:rPr>
          <w:lang w:val="bg-BG"/>
        </w:rPr>
      </w:pPr>
    </w:p>
    <w:p w:rsidR="00AF3399" w:rsidRDefault="00AF3399" w:rsidP="00AF3399">
      <w:pPr>
        <w:rPr>
          <w:lang w:val="bg-BG"/>
        </w:rPr>
      </w:pPr>
      <w:r>
        <w:rPr>
          <w:lang w:val="bg-BG"/>
        </w:rPr>
        <w:t>Г-н Министър,</w:t>
      </w:r>
    </w:p>
    <w:p w:rsidR="00AF3399" w:rsidRDefault="00AF3399" w:rsidP="00AF3399">
      <w:pPr>
        <w:rPr>
          <w:lang w:val="bg-BG"/>
        </w:rPr>
      </w:pPr>
      <w:r>
        <w:rPr>
          <w:lang w:val="bg-BG"/>
        </w:rPr>
        <w:t>Пр</w:t>
      </w:r>
      <w:r w:rsidR="00AA7764">
        <w:rPr>
          <w:lang w:val="bg-BG"/>
        </w:rPr>
        <w:t xml:space="preserve">едвид наближаващия краен срок </w:t>
      </w:r>
      <w:r>
        <w:rPr>
          <w:lang w:val="bg-BG"/>
        </w:rPr>
        <w:t>/15.07.2021г/ за представяне на задължителните Оценки на трайните насаждения съгласно чл. 39, т. 1 д на Наредбата за прилагане на мярка 11 „Биологично земеделие“ и предвид разнопосочните тълкувания, бихме искали да получим в спешен порядък официален отговор на следните въпроси:</w:t>
      </w:r>
    </w:p>
    <w:p w:rsidR="00AF3399" w:rsidRDefault="00AF3399" w:rsidP="00AF3399">
      <w:pPr>
        <w:rPr>
          <w:lang w:val="bg-BG"/>
        </w:rPr>
      </w:pPr>
    </w:p>
    <w:p w:rsidR="00AF3399" w:rsidRDefault="00AF3399" w:rsidP="00AF339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За кои точно трайни насаждения следва да се представи оценка. Бихме искали да получим списък /Номенклатура/ за културите, за които такава оценка ще се изисква.</w:t>
      </w:r>
    </w:p>
    <w:p w:rsidR="00AF3399" w:rsidRDefault="00AF3399" w:rsidP="00AF3399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Ще се изискват ли оценки за многогодишни ароматни и маслодайни култури и многогодишни зеленчуци, или само за трайните насаждения, заявявани с код „Трайни насаждения и маслодайна роза“</w:t>
      </w:r>
    </w:p>
    <w:p w:rsidR="00AF3399" w:rsidRDefault="00AF3399" w:rsidP="00AF3399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Ще се изискват ли оценки за насаждения от маслодайна роза и лозя, за които </w:t>
      </w:r>
      <w:r w:rsidR="00AA7764">
        <w:rPr>
          <w:lang w:val="bg-BG"/>
        </w:rPr>
        <w:t xml:space="preserve">има </w:t>
      </w:r>
      <w:r>
        <w:rPr>
          <w:lang w:val="bg-BG"/>
        </w:rPr>
        <w:t xml:space="preserve"> представителни национални регистри, съдържащи необходимата информация, и за които бяха водени разговори с предишното ръководство на МЗХГ и ДФЗ да бъдат изключени от това изискване</w:t>
      </w:r>
    </w:p>
    <w:p w:rsidR="00AA7764" w:rsidRDefault="00AA7764" w:rsidP="00AF3399">
      <w:pPr>
        <w:pStyle w:val="a3"/>
        <w:numPr>
          <w:ilvl w:val="0"/>
          <w:numId w:val="2"/>
        </w:numPr>
        <w:rPr>
          <w:lang w:val="bg-BG"/>
        </w:rPr>
      </w:pPr>
    </w:p>
    <w:p w:rsidR="00242930" w:rsidRDefault="00242930" w:rsidP="00242930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Как се тълкува терминът „</w:t>
      </w:r>
      <w:proofErr w:type="spellStart"/>
      <w:r>
        <w:rPr>
          <w:lang w:val="bg-BG"/>
        </w:rPr>
        <w:t>новозаявени</w:t>
      </w:r>
      <w:proofErr w:type="spellEnd"/>
      <w:r>
        <w:rPr>
          <w:lang w:val="bg-BG"/>
        </w:rPr>
        <w:t xml:space="preserve"> парцели“ съгласно чл. 26 , т. 4, т.е.</w:t>
      </w:r>
    </w:p>
    <w:p w:rsidR="00242930" w:rsidRDefault="00242930" w:rsidP="00242930">
      <w:pPr>
        <w:pStyle w:val="a3"/>
        <w:rPr>
          <w:lang w:val="bg-BG"/>
        </w:rPr>
      </w:pPr>
      <w:r>
        <w:rPr>
          <w:lang w:val="bg-BG"/>
        </w:rPr>
        <w:t>Ще се изискват ли оценки за парцели с трайни насаждения, които и до момента за заявявани в ангажименти по мярка 11, но тези ангажименти са приключили и парцелът през 2021 г. се заявява в нов едногодишен или двугодишен ангажимент</w:t>
      </w:r>
    </w:p>
    <w:p w:rsidR="00AA7764" w:rsidRDefault="00AA7764" w:rsidP="00242930">
      <w:pPr>
        <w:pStyle w:val="a3"/>
        <w:rPr>
          <w:lang w:val="bg-BG"/>
        </w:rPr>
      </w:pPr>
    </w:p>
    <w:p w:rsidR="00242930" w:rsidRDefault="00242930" w:rsidP="00242930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В Наредбата са предвидени изключения за прилагане на такива оценки за</w:t>
      </w:r>
      <w:r w:rsidR="00AA7764">
        <w:rPr>
          <w:lang w:val="bg-BG"/>
        </w:rPr>
        <w:t xml:space="preserve"> имоти в Държавен поземлен фонд /</w:t>
      </w:r>
      <w:r>
        <w:rPr>
          <w:lang w:val="bg-BG"/>
        </w:rPr>
        <w:t>за които не е изтекъл амортизационния срок</w:t>
      </w:r>
      <w:r w:rsidR="00AA7764">
        <w:rPr>
          <w:lang w:val="bg-BG"/>
        </w:rPr>
        <w:t>/</w:t>
      </w:r>
      <w:r>
        <w:rPr>
          <w:lang w:val="bg-BG"/>
        </w:rPr>
        <w:t xml:space="preserve"> и за трайни насаждения, финансирани по ПРСР.</w:t>
      </w:r>
    </w:p>
    <w:p w:rsidR="001C62F7" w:rsidRDefault="00242930" w:rsidP="00242930">
      <w:pPr>
        <w:pStyle w:val="a3"/>
        <w:rPr>
          <w:lang w:val="bg-BG"/>
        </w:rPr>
      </w:pPr>
      <w:r>
        <w:rPr>
          <w:lang w:val="bg-BG"/>
        </w:rPr>
        <w:t>В тази връзка</w:t>
      </w:r>
      <w:r w:rsidR="001C62F7">
        <w:rPr>
          <w:lang w:val="bg-BG"/>
        </w:rPr>
        <w:t>:</w:t>
      </w:r>
    </w:p>
    <w:p w:rsidR="00242930" w:rsidRDefault="001C62F7" w:rsidP="001C62F7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щ</w:t>
      </w:r>
      <w:r w:rsidR="00242930">
        <w:rPr>
          <w:lang w:val="bg-BG"/>
        </w:rPr>
        <w:t xml:space="preserve">е се признава ли известен % разминаване между номерата по КВС, включени в ДПФ или финансирани по </w:t>
      </w:r>
      <w:r w:rsidR="00AA7764">
        <w:rPr>
          <w:lang w:val="bg-BG"/>
        </w:rPr>
        <w:t>ПРСР</w:t>
      </w:r>
      <w:r w:rsidR="00242930">
        <w:rPr>
          <w:lang w:val="bg-BG"/>
        </w:rPr>
        <w:t xml:space="preserve"> и заявеният парцел по ИСАК ? Знаем, че в контурите на повечето трайни насаждения влизат и полски пътища по КВС, които са загубили предназначението си като такива и са част от масива</w:t>
      </w:r>
      <w:r w:rsidR="00AA7764">
        <w:rPr>
          <w:lang w:val="bg-BG"/>
        </w:rPr>
        <w:t xml:space="preserve"> </w:t>
      </w:r>
      <w:r w:rsidR="00242930">
        <w:rPr>
          <w:lang w:val="bg-BG"/>
        </w:rPr>
        <w:t>с трайни насаждения. Има и случаи на минимално засягане на съ</w:t>
      </w:r>
      <w:r>
        <w:rPr>
          <w:lang w:val="bg-BG"/>
        </w:rPr>
        <w:t xml:space="preserve">седни имоти по КВС с по няколко </w:t>
      </w:r>
      <w:proofErr w:type="spellStart"/>
      <w:r w:rsidR="00242930" w:rsidRPr="001C62F7">
        <w:rPr>
          <w:lang w:val="bg-BG"/>
        </w:rPr>
        <w:t>кв.метри</w:t>
      </w:r>
      <w:proofErr w:type="spellEnd"/>
      <w:r w:rsidR="00242930" w:rsidRPr="001C62F7">
        <w:rPr>
          <w:lang w:val="bg-BG"/>
        </w:rPr>
        <w:t>, които дори не могат да се видят от бенефициентите в системата при очертаване.</w:t>
      </w:r>
    </w:p>
    <w:p w:rsidR="001C62F7" w:rsidRDefault="001C62F7" w:rsidP="001C62F7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Ще се изискват ли оценки за трайни насаждения, създадени по други програми, администрирани от Държавен Фонд Земеделие – </w:t>
      </w:r>
      <w:proofErr w:type="spellStart"/>
      <w:r>
        <w:rPr>
          <w:lang w:val="bg-BG"/>
        </w:rPr>
        <w:t>Прорама</w:t>
      </w:r>
      <w:proofErr w:type="spellEnd"/>
      <w:r>
        <w:rPr>
          <w:lang w:val="bg-BG"/>
        </w:rPr>
        <w:t xml:space="preserve"> САПАРД, Националната програма за подпома</w:t>
      </w:r>
      <w:r w:rsidR="00AA7764">
        <w:rPr>
          <w:lang w:val="bg-BG"/>
        </w:rPr>
        <w:t xml:space="preserve">гане на </w:t>
      </w:r>
      <w:proofErr w:type="spellStart"/>
      <w:r w:rsidR="00AA7764">
        <w:rPr>
          <w:lang w:val="bg-BG"/>
        </w:rPr>
        <w:t>лозаро</w:t>
      </w:r>
      <w:proofErr w:type="spellEnd"/>
      <w:r w:rsidR="00AA7764">
        <w:rPr>
          <w:lang w:val="bg-BG"/>
        </w:rPr>
        <w:t>-винарския сектори.</w:t>
      </w:r>
    </w:p>
    <w:p w:rsidR="001C62F7" w:rsidRDefault="001C62F7" w:rsidP="001C62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Настояваме за ясни указания какво точно следва да бъде записано в изискваните оценки, тъй като този въпрос ни задават и самите оценители. Настояваме също при възражения о</w:t>
      </w:r>
      <w:r w:rsidR="00AA7764">
        <w:rPr>
          <w:lang w:val="bg-BG"/>
        </w:rPr>
        <w:t>т страна на ДФЗ относно текста на</w:t>
      </w:r>
      <w:r>
        <w:rPr>
          <w:lang w:val="bg-BG"/>
        </w:rPr>
        <w:t xml:space="preserve"> заключенията от оценителите  /по отношение на формалната страна, а не на основното заключение – дали насажденията са </w:t>
      </w:r>
      <w:proofErr w:type="spellStart"/>
      <w:r>
        <w:rPr>
          <w:lang w:val="bg-BG"/>
        </w:rPr>
        <w:t>плододаващи</w:t>
      </w:r>
      <w:proofErr w:type="spellEnd"/>
      <w:r>
        <w:rPr>
          <w:lang w:val="bg-BG"/>
        </w:rPr>
        <w:t>/ да се даде срок за коригиране на оценките, а не да се постановява отказ от одобряване на ангажимента.</w:t>
      </w:r>
    </w:p>
    <w:p w:rsidR="001C62F7" w:rsidRDefault="001C62F7" w:rsidP="00AA7764">
      <w:pPr>
        <w:ind w:left="360" w:firstLine="360"/>
        <w:rPr>
          <w:lang w:val="bg-BG"/>
        </w:rPr>
      </w:pPr>
      <w:r>
        <w:rPr>
          <w:lang w:val="bg-BG"/>
        </w:rPr>
        <w:lastRenderedPageBreak/>
        <w:t>Припомняме, че решението за включване на изискване за тези оценки беше взето без широко обсъждане със заинтересованите страни и без оценка за въздействието – като финансова и административна тежест – върху биологичните земеделски производители.</w:t>
      </w:r>
    </w:p>
    <w:p w:rsidR="001C62F7" w:rsidRDefault="001C62F7" w:rsidP="00AA7764">
      <w:pPr>
        <w:ind w:left="360" w:firstLine="360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Надяваме се, че при тълкуването на текстовете с цел отговор на нашите въпроси, ще бъдете максимално </w:t>
      </w:r>
      <w:r w:rsidR="00AA7764">
        <w:rPr>
          <w:lang w:val="bg-BG"/>
        </w:rPr>
        <w:t xml:space="preserve">насочени в посока освобождаване на възможно най-широк кръг от фермери от това излишно финансово и административно натоварване, особено в случаите, в които е лесно </w:t>
      </w:r>
      <w:proofErr w:type="spellStart"/>
      <w:r w:rsidR="00AA7764">
        <w:rPr>
          <w:lang w:val="bg-BG"/>
        </w:rPr>
        <w:t>проверимо</w:t>
      </w:r>
      <w:proofErr w:type="spellEnd"/>
      <w:r w:rsidR="00AA7764">
        <w:rPr>
          <w:lang w:val="bg-BG"/>
        </w:rPr>
        <w:t xml:space="preserve"> /чрез системата ИСАК/ за историята на създадените в последните години и заявявани за подпомагане трайни насаждения.</w:t>
      </w:r>
    </w:p>
    <w:p w:rsidR="00AA7764" w:rsidRDefault="00AA7764" w:rsidP="001C62F7">
      <w:pPr>
        <w:ind w:left="360"/>
        <w:rPr>
          <w:lang w:val="bg-BG"/>
        </w:rPr>
      </w:pPr>
    </w:p>
    <w:p w:rsidR="00AA7764" w:rsidRDefault="00AA7764" w:rsidP="001C62F7">
      <w:pPr>
        <w:ind w:left="360"/>
        <w:rPr>
          <w:lang w:val="bg-BG"/>
        </w:rPr>
      </w:pPr>
      <w:r>
        <w:rPr>
          <w:lang w:val="bg-BG"/>
        </w:rPr>
        <w:t>Българска Асоциация Биопродукти</w:t>
      </w:r>
    </w:p>
    <w:p w:rsidR="00AA7764" w:rsidRPr="001C62F7" w:rsidRDefault="00AA7764" w:rsidP="001C62F7">
      <w:pPr>
        <w:ind w:left="360"/>
        <w:rPr>
          <w:lang w:val="bg-BG"/>
        </w:rPr>
      </w:pPr>
    </w:p>
    <w:sectPr w:rsidR="00AA7764" w:rsidRPr="001C62F7" w:rsidSect="00AF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DF0"/>
    <w:multiLevelType w:val="hybridMultilevel"/>
    <w:tmpl w:val="90268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1304"/>
    <w:multiLevelType w:val="hybridMultilevel"/>
    <w:tmpl w:val="555C1A04"/>
    <w:lvl w:ilvl="0" w:tplc="2206AA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99"/>
    <w:rsid w:val="000C7589"/>
    <w:rsid w:val="001C62F7"/>
    <w:rsid w:val="00242930"/>
    <w:rsid w:val="00AA7764"/>
    <w:rsid w:val="00AF3399"/>
    <w:rsid w:val="00DB2E7F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4A4D"/>
  <w15:chartTrackingRefBased/>
  <w15:docId w15:val="{336D3D2D-3484-48BD-BABA-5F1A86E6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2021-06-24T10:50:00Z</dcterms:created>
  <dcterms:modified xsi:type="dcterms:W3CDTF">2021-06-24T11:31:00Z</dcterms:modified>
</cp:coreProperties>
</file>