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2B" w:rsidRPr="00265972" w:rsidRDefault="008C732B" w:rsidP="008C732B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bg-BG" w:eastAsia="bg-BG"/>
        </w:rPr>
      </w:pPr>
      <w:r w:rsidRPr="00265972">
        <w:rPr>
          <w:rFonts w:eastAsia="Times New Roman"/>
          <w:b/>
          <w:sz w:val="20"/>
          <w:szCs w:val="20"/>
          <w:lang w:val="bg-BG" w:eastAsia="bg-BG"/>
        </w:rPr>
        <w:t>ИНДИКАТИВНА ГОДИШНА РАБОТНА ПРОГРАМА</w:t>
      </w:r>
    </w:p>
    <w:p w:rsidR="008C732B" w:rsidRPr="00265972" w:rsidRDefault="008C732B" w:rsidP="008C732B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bg-BG" w:eastAsia="bg-BG"/>
        </w:rPr>
      </w:pPr>
      <w:r w:rsidRPr="00265972">
        <w:rPr>
          <w:rFonts w:eastAsia="Times New Roman"/>
          <w:b/>
          <w:sz w:val="20"/>
          <w:szCs w:val="20"/>
          <w:lang w:val="bg-BG" w:eastAsia="bg-BG"/>
        </w:rPr>
        <w:t>ПРОГРАМА ЗА РАЗВИТИЕ НА СЕЛСКИТЕ РАЙОНИ ЗА ПЕРИОДА 2014-2020 Г.</w:t>
      </w:r>
    </w:p>
    <w:p w:rsidR="008C732B" w:rsidRPr="00265972" w:rsidRDefault="008C732B" w:rsidP="008C732B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bg-BG" w:eastAsia="bg-BG"/>
        </w:rPr>
      </w:pPr>
      <w:r w:rsidRPr="00265972">
        <w:rPr>
          <w:rFonts w:eastAsia="Times New Roman"/>
          <w:b/>
          <w:sz w:val="20"/>
          <w:szCs w:val="20"/>
          <w:lang w:val="bg-BG" w:eastAsia="bg-BG"/>
        </w:rPr>
        <w:t>2020 ГОДИНА</w:t>
      </w:r>
    </w:p>
    <w:p w:rsidR="008C732B" w:rsidRPr="00E73545" w:rsidRDefault="008C732B" w:rsidP="008C732B">
      <w:pPr>
        <w:spacing w:after="0" w:line="240" w:lineRule="auto"/>
        <w:jc w:val="center"/>
        <w:rPr>
          <w:rFonts w:eastAsia="Times New Roman"/>
          <w:b/>
          <w:lang w:val="bg-BG" w:eastAsia="bg-BG"/>
        </w:rPr>
      </w:pPr>
    </w:p>
    <w:tbl>
      <w:tblPr>
        <w:tblW w:w="54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85"/>
        <w:gridCol w:w="1305"/>
        <w:gridCol w:w="933"/>
        <w:gridCol w:w="1006"/>
        <w:gridCol w:w="776"/>
        <w:gridCol w:w="1279"/>
        <w:gridCol w:w="1231"/>
        <w:gridCol w:w="1441"/>
        <w:gridCol w:w="630"/>
        <w:gridCol w:w="658"/>
        <w:gridCol w:w="768"/>
        <w:gridCol w:w="658"/>
        <w:gridCol w:w="650"/>
        <w:gridCol w:w="639"/>
        <w:gridCol w:w="774"/>
      </w:tblGrid>
      <w:tr w:rsidR="008C732B" w:rsidRPr="006222DB" w:rsidTr="00AC3693">
        <w:trPr>
          <w:trHeight w:val="20"/>
          <w:tblHeader/>
        </w:trPr>
        <w:tc>
          <w:tcPr>
            <w:tcW w:w="81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386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Наименование на  процедурата</w:t>
            </w:r>
          </w:p>
        </w:tc>
        <w:tc>
          <w:tcPr>
            <w:tcW w:w="464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Цели на предоставяната БФП по процедурата</w:t>
            </w:r>
          </w:p>
        </w:tc>
        <w:tc>
          <w:tcPr>
            <w:tcW w:w="332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358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76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Общ размер на БФП  по процедурата (в лв.)</w:t>
            </w:r>
          </w:p>
        </w:tc>
        <w:tc>
          <w:tcPr>
            <w:tcW w:w="455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Допустими кандидати</w:t>
            </w:r>
          </w:p>
        </w:tc>
        <w:tc>
          <w:tcPr>
            <w:tcW w:w="438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Примерни допустими дейности</w:t>
            </w:r>
          </w:p>
        </w:tc>
        <w:tc>
          <w:tcPr>
            <w:tcW w:w="512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Категории допустими разходи</w:t>
            </w:r>
          </w:p>
        </w:tc>
        <w:tc>
          <w:tcPr>
            <w:tcW w:w="224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Максимален % на съ-финансиране</w:t>
            </w:r>
          </w:p>
        </w:tc>
        <w:tc>
          <w:tcPr>
            <w:tcW w:w="234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Дата на обявяване на процедурата</w:t>
            </w:r>
          </w:p>
        </w:tc>
        <w:tc>
          <w:tcPr>
            <w:tcW w:w="273" w:type="pct"/>
            <w:vMerge w:val="restar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Краен срок за подаване на проектни предложения</w:t>
            </w:r>
          </w:p>
        </w:tc>
        <w:tc>
          <w:tcPr>
            <w:tcW w:w="465" w:type="pct"/>
            <w:gridSpan w:val="2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Представлява ли процедурата/част от нея:</w:t>
            </w:r>
          </w:p>
        </w:tc>
        <w:tc>
          <w:tcPr>
            <w:tcW w:w="502" w:type="pct"/>
            <w:gridSpan w:val="2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Размер на допустимите разходи за проект (в лв.)</w:t>
            </w:r>
          </w:p>
        </w:tc>
      </w:tr>
      <w:tr w:rsidR="008C732B" w:rsidRPr="00E73545" w:rsidTr="00AC3693">
        <w:trPr>
          <w:trHeight w:val="20"/>
          <w:tblHeader/>
        </w:trPr>
        <w:tc>
          <w:tcPr>
            <w:tcW w:w="81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386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464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332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358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76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455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438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512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24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34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73" w:type="pct"/>
            <w:vMerge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34" w:type="pc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държавна помощ</w:t>
            </w:r>
          </w:p>
        </w:tc>
        <w:tc>
          <w:tcPr>
            <w:tcW w:w="231" w:type="pc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минимална помощ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минимален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b/>
                <w:sz w:val="16"/>
                <w:szCs w:val="16"/>
                <w:lang w:val="bg-BG" w:eastAsia="bg-BG"/>
              </w:rPr>
              <w:t>максимален</w:t>
            </w:r>
          </w:p>
        </w:tc>
      </w:tr>
      <w:tr w:rsidR="008C732B" w:rsidRPr="00E73545" w:rsidTr="00AC3693">
        <w:trPr>
          <w:trHeight w:val="274"/>
        </w:trPr>
        <w:tc>
          <w:tcPr>
            <w:tcW w:w="8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8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46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стопанство.</w:t>
            </w:r>
          </w:p>
        </w:tc>
        <w:tc>
          <w:tcPr>
            <w:tcW w:w="33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левовата равностойност на         15 000 000   евро</w:t>
            </w:r>
          </w:p>
        </w:tc>
        <w:tc>
          <w:tcPr>
            <w:tcW w:w="45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43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Дейности по организиране и провеждане на обучения, за демонстрационни дейности.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E73545">
              <w:rPr>
                <w:rFonts w:eastAsia="Times New Roman"/>
                <w:sz w:val="24"/>
                <w:szCs w:val="24"/>
                <w:lang w:val="bg-BG" w:eastAsia="bg-BG"/>
              </w:rPr>
              <w:t xml:space="preserve">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</w:t>
            </w:r>
          </w:p>
        </w:tc>
        <w:tc>
          <w:tcPr>
            <w:tcW w:w="51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Бенефициентите по подмярката получават безвъзмездна помощ, която се отпуска под формата на стандартни разходи за извършването на различни демонстрационни дейности: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Разходи за инвестиции.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Допустимите разходи по отношение на инвестициите трябва да отговарят на изискванията на чл. 45 от Регламент (ЕС) №1305/2013.</w:t>
            </w:r>
          </w:p>
        </w:tc>
        <w:tc>
          <w:tcPr>
            <w:tcW w:w="22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100%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Август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 2020 г.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Септември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 2020 г.</w:t>
            </w: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Левовата равностойност на </w:t>
            </w:r>
          </w:p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100 000 евро</w:t>
            </w:r>
          </w:p>
        </w:tc>
      </w:tr>
      <w:tr w:rsidR="008C732B" w:rsidRPr="006222DB" w:rsidTr="00AC3693">
        <w:tc>
          <w:tcPr>
            <w:tcW w:w="8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2</w:t>
            </w:r>
          </w:p>
        </w:tc>
        <w:tc>
          <w:tcPr>
            <w:tcW w:w="38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2.2 „Създаване на консултантски услуги“</w:t>
            </w:r>
          </w:p>
        </w:tc>
        <w:tc>
          <w:tcPr>
            <w:tcW w:w="46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Дейностите по подмярката ще допринесат за удовлетворяване на идентифицираните в стратегията потребностите относно: повишаване квалификацията и управленските умения на земеделските производители; повишаване на тяхната осведоменост и подобряване на управлението на риска.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3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Директно предоставяне на конкретен бенефициент</w:t>
            </w:r>
          </w:p>
        </w:tc>
        <w:tc>
          <w:tcPr>
            <w:tcW w:w="35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6 000 000 евро</w:t>
            </w:r>
          </w:p>
        </w:tc>
        <w:tc>
          <w:tcPr>
            <w:tcW w:w="45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Национална служба за съвети в земеделието (НССЗ)</w:t>
            </w:r>
          </w:p>
        </w:tc>
        <w:tc>
          <w:tcPr>
            <w:tcW w:w="43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Подпомага се създаването в България на консултантски капацитет на общински ниво чрез разширяването на териториалния обхват на НССЗ и създаване на мобилни общински центрове (офиси)  за консултантски услуги към НССЗ – до 50 общински центъра с по 2-ма съветници, отделно по 1  регионален координатор за районите на планиране  и 2 координатори на централно ниво.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1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 за дълготрайни материални и нематериални активи стриктно свързани с мобилните общинските центрове; оперативни разходи свързани със създаването и функционирането на мобилните общинските центрове; разходи за служителите – съветници и координатори; разходи за обучение на служителите- служителите – съветници и координатори; разходи за информационни материали и за информационни мероприятия свързани с дейността на центровете.</w:t>
            </w:r>
          </w:p>
        </w:tc>
        <w:tc>
          <w:tcPr>
            <w:tcW w:w="22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80-100%</w:t>
            </w: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Септември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Максималния размер на допустимите разходи ще се определя от Управляващият орган на ПРСР за всяка една година на подпомагане на база на изпратени предварителни разчети от страна на НССЗ.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</w:tc>
      </w:tr>
      <w:tr w:rsidR="008C732B" w:rsidRPr="006222DB" w:rsidTr="00AC3693">
        <w:tc>
          <w:tcPr>
            <w:tcW w:w="8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3.</w:t>
            </w:r>
          </w:p>
        </w:tc>
        <w:tc>
          <w:tcPr>
            <w:tcW w:w="38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4.1 „Инвестиции в земеделски стопанства“</w:t>
            </w:r>
          </w:p>
        </w:tc>
        <w:tc>
          <w:tcPr>
            <w:tcW w:w="46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Модернизиране на физическите активи на земеделски стопанства</w:t>
            </w:r>
          </w:p>
        </w:tc>
        <w:tc>
          <w:tcPr>
            <w:tcW w:w="33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Целеви прием за земеделски стопани в сектор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„Животновъдство“</w:t>
            </w:r>
          </w:p>
        </w:tc>
        <w:tc>
          <w:tcPr>
            <w:tcW w:w="35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Не </w:t>
            </w:r>
          </w:p>
        </w:tc>
        <w:tc>
          <w:tcPr>
            <w:tcW w:w="27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левовата равностойност на         31 500 000   евро</w:t>
            </w:r>
          </w:p>
        </w:tc>
        <w:tc>
          <w:tcPr>
            <w:tcW w:w="45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Земеделски стопани от сектор „Животновъдство“</w:t>
            </w:r>
          </w:p>
        </w:tc>
        <w:tc>
          <w:tcPr>
            <w:tcW w:w="43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Подпомагат се проекти, които водят до подобряване на цялостната дейност на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земеделското стопанство (сектор Животновъдство)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1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color w:val="FF0000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Строителство или обновяване на сгради и на друга недвижима собственост, използвана за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земеделското производство; закупуване, включително чрез финансов лизинг, и/или инсталиране на нови машини, съоръжения и оборудване; </w:t>
            </w:r>
            <w:r w:rsidRPr="00E73545">
              <w:rPr>
                <w:rFonts w:eastAsia="Times New Roman"/>
                <w:sz w:val="16"/>
                <w:szCs w:val="16"/>
                <w:shd w:val="clear" w:color="auto" w:fill="FEFEFE"/>
                <w:lang w:val="bg-BG" w:eastAsia="bg-BG"/>
              </w:rPr>
              <w:t>закупуване на земя и сгради, необходими за изпълнение на проекта във връзка с изграждане и/или модернизиране на сгради, помещения и други недвижими материални активи, предназначени за земеделските производствени дейности; закупуване, включително чрез финансов лизинг, на специализирани земеделски транспортни средства ; разходи за достигане на съответствие с международно признати стандарти; разходи за софтуер; общи разходи, свързани с проекта;</w:t>
            </w:r>
          </w:p>
        </w:tc>
        <w:tc>
          <w:tcPr>
            <w:tcW w:w="22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50%</w:t>
            </w: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Септември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15 000 евро</w:t>
            </w:r>
          </w:p>
        </w:tc>
        <w:tc>
          <w:tcPr>
            <w:tcW w:w="27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левовата равностойност на 500 000 евро</w:t>
            </w:r>
          </w:p>
        </w:tc>
      </w:tr>
      <w:tr w:rsidR="008C732B" w:rsidRPr="00E73545" w:rsidTr="00AC3693">
        <w:tc>
          <w:tcPr>
            <w:tcW w:w="8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4.</w:t>
            </w:r>
          </w:p>
        </w:tc>
        <w:tc>
          <w:tcPr>
            <w:tcW w:w="38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Подмярка 4.1.2. "Инвестиции в земеделски стопанства по Тематична подпрограма за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развитие на малки стопанства"</w:t>
            </w:r>
          </w:p>
        </w:tc>
        <w:tc>
          <w:tcPr>
            <w:tcW w:w="46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Модернизиране на физическите активи на малките земеделски стопанства</w:t>
            </w:r>
          </w:p>
        </w:tc>
        <w:tc>
          <w:tcPr>
            <w:tcW w:w="33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До левовата равностойност на  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5 000 000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евро</w:t>
            </w:r>
          </w:p>
        </w:tc>
        <w:tc>
          <w:tcPr>
            <w:tcW w:w="45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Земеделски стопани, които имат икономически размер на стопанството от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6 000 до 7 999 евро измерен в стандартен производствен обем</w:t>
            </w:r>
          </w:p>
        </w:tc>
        <w:tc>
          <w:tcPr>
            <w:tcW w:w="43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Материални и нематериални дълготрайни инвестиции, които водят до подобряване на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икономическата устойчивост и резултати на стопанството.</w:t>
            </w:r>
          </w:p>
        </w:tc>
        <w:tc>
          <w:tcPr>
            <w:tcW w:w="51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Изграждане, придобиване и подобряване на недвижимо имущество; Закупуване на нови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машини, съоръжения и оборудване;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</w:p>
        </w:tc>
        <w:tc>
          <w:tcPr>
            <w:tcW w:w="22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60-80%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Септември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Левовата равностойност на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1 250 евро</w:t>
            </w:r>
          </w:p>
        </w:tc>
        <w:tc>
          <w:tcPr>
            <w:tcW w:w="27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Левовата равностойност на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25 000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евро</w:t>
            </w:r>
          </w:p>
        </w:tc>
      </w:tr>
      <w:tr w:rsidR="008C732B" w:rsidRPr="00E73545" w:rsidTr="00AC3693">
        <w:trPr>
          <w:trHeight w:val="2788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5.1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Подмярка 4.3 “Инвестиции в инфраструктура“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Възстановяването на инфраструктурата за напояване чрез реконструкция и модернизацията ѝ в съответствие с идентифицираните нужди.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левовата равностойност 45 419 274,00  евро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1. „Напоителни системи“ ЕАД.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Подкрепата ще бъде насочена към инвестиции в напоителни системи, използвани само за селскостопански цели, включващи: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•Ремонт/реконструкция/рехабилитация на напоителни инсталации и напоителна инфраструктура;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•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 xml:space="preserve">Закупуване и инсталиране на нови машини, съоръжения и оборудване за напояване, измерване и мониторинг, включително и такива, пряко свързани с подобряване на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енергийната ефективност и опазване на околната среда;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Материални инвестиции: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1.Реконструкция/рехабилитация/ремонт на сгради и друга недвижима собственост (обслужващи сгради, помпени станции, изравнители, водохващания, линейна инфраструктура и др.), използвани за дейности, свързани изцяло с напояване, включително такива, използвани за опазване на околната среда (с изключение на естествени и изкуствени водоеми/водохранилища, както и язовири).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2.Закупуване и/или инсталиране на нови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машини, съоръжения и оборудване, необходими за подобряване на дейностите, свързани с напояване,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3.Изграждане и/или инсталиране на системи за отчитане и мониторинг на ползваните количества вода, включително свързани с превенция от вредното въздействие върху околната среда.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Нематериални инвестиции: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1. Общи разходи, свързани със съответния проект за предпроектни проучвания, такси, хонорари за архитекти, инженери и консултантски услуги, консултации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за екологична и икономическа устойчивост на проекти, проучвания за техническа осъществимост на проекта.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2. Разходи за ноу-хау, придобиване на патентни права и лицензи, и процеси, необходими за изготвяне и изпълнение на проекта;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3. Закупуване на софтуер, пряко свързан с дейността;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Април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15 000 евро.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6 000 000 евро</w:t>
            </w:r>
          </w:p>
        </w:tc>
      </w:tr>
      <w:tr w:rsidR="008C732B" w:rsidRPr="00E73545" w:rsidTr="00AC3693">
        <w:trPr>
          <w:trHeight w:val="3344"/>
        </w:trPr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5.2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Подмярка 4.3 “Инвестиции в инфраструктура“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Възстановяването на инфраструктурата за напояване чрез реконструкция и модернизацията ѝ в съответствие с идентифицираните нужди.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левовата равностойност на 5 046 586,00 евро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1. Юридически лица, учредени и регистрирани по реда на Закона за сдружения за напояване (ЗСН) и вписани в регистъра на Сдруженията за напояване</w:t>
            </w:r>
          </w:p>
          <w:p w:rsidR="008C732B" w:rsidRPr="00E73545" w:rsidRDefault="008C732B" w:rsidP="00AC3693">
            <w:pPr>
              <w:spacing w:after="0" w:line="240" w:lineRule="auto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2. Юридически лица, учредени и регистрирани по реда на Търговския закон (ТЗ) или</w:t>
            </w:r>
          </w:p>
          <w:p w:rsidR="008C732B" w:rsidRPr="00E73545" w:rsidRDefault="008C732B" w:rsidP="00AC3693">
            <w:pPr>
              <w:spacing w:after="0" w:line="240" w:lineRule="auto"/>
              <w:rPr>
                <w:rFonts w:eastAsia="Times New Roman"/>
                <w:sz w:val="24"/>
                <w:szCs w:val="24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Закона за кооперациите (ЗК)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Подкрепата ще бъде насочена към инвестиции в напоителни системи, използвани само за селскостопански цели, включващи: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•Ремонт/реконструкция/рехабилитация на напоителни инсталации и напоителна инфраструктура;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•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 xml:space="preserve">Закупуване и инсталиране на нови машини, съоръжения и оборудване за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напояване, измерване и мониторинг, включително и такива, пряко свързани с подобряване на енергийната ефективност и опазване на околната среда;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Материални инвестиции: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1.Реконструкция/рехабилитация/ремонт на сгради и друга недвижима собственост (обслужващи сгради, помпени станции, изравнители, водохващания, линейна инфраструктура и др.), използвани за дейности, свързани изцяло с напояване, включително такива, използвани за опазване на околната среда (с изключение на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естествени и изкуствени водоеми/водохранилища, както и язовири).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2.Закупуване и/или инсталиране на нови машини, съоръжения и оборудване, необходими за подобряване на дейностите, свързани с напояване,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3.Изграждане и/или инсталиране на системи за отчитане и мониторинг на ползваните количества вода, включително свързани с превенция от вредното въздействие върху околната среда.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Нематериални инвестиции: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1. Общи разходи, свързани със съответния проект за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2. Разходи за ноу-хау, придобиване на патентни права и лицензи, и процеси, необходими за изготвяне и изпълнение на проекта;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3. Закупуване на софтуер, пряко свързан с дейността;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Април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Левовата равностойност на 15 000 евро.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1 500 000 евро.</w:t>
            </w:r>
          </w:p>
        </w:tc>
      </w:tr>
      <w:tr w:rsidR="008C732B" w:rsidRPr="006222DB" w:rsidTr="00AC3693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6.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5.1 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събития“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животните, както и превенция от опасни метеорологични явления - градушки 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левовата равностойност на 23 000 000 евро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Публични органи – БАБХ, Изпълнителна агенция борба с градушките и др.;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Частни субекти – регистрирани ЗС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 подмярката ще се подпомагат превантивни дейности, насочени към ограничаване на последствията от вероятни природни бедствия, неблагоприятни климатични явления и катастрофични събития.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Разходи за закупуване на оборудване, инструменти и съоръжения за лаборатории; разходи за закупуване на специализирано мобилно оборудване за пренасяне на проби; разходи за инсталации, включително разходите за монтаж и въвеждане в експлоатация на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лаборатории. Разходи за акредитация на лаборатории; разходи за закупуване на лицензи, придобиване и разработка на софтуер за лаборатории;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 Изпълнителна агенция борба с градушките /ИАБГ/: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Разходи за строително – монтажни дейности свързани с изграждане на кули, използвани за монтаж на радарни станции, вкл. прилежаща инфраструктура към тях; Разходи за закупуване на радарни станции, вкл. оборудване за анализ и съхранение на бази данни; Разходи за закупуване на специализирани транспортни средства за превоз на противоградна техника и специфични товари; Разходи за инсталации, включително разходи за монтаж и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въвеждане в експлоатация на радарни станции.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 за закупуване на лицензи, придобиване и разработка на софтуер за противоградна защита.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 частни ЗС: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Разходи за закупуване на съоръжения и оборудване за дезинфекция; Разходи за закупуване на инсталации, оборудване за осигуряване на биосигурност и инфраструктура, в т. ч. помещения за персонала (например изграждане и оборудване на филтъра с душове, съблекални и т.н.) в стопанствата; Разходи за изграждане на огради или закупуване на преградни съоръжения; Разходи за изграждане или закупуване на съоръжения за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съхранение на фуражи; Разходи за закупуване на оборудване и изграждане на места, свързани със съхранение на странични животински продукти, вкл. оборудване и съоръжения за инсинерация; Разходи за инсталации на оборудване, включително разходите за монтаж и въвеждане в експлоатация на същите.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Общи разходи за публични органи и частни субекти: Общи разходи свързани със съответния проект за предпроектни проучвания, такси, хонорари за архитекти, инженери и консултантски услуги. Общите разходи по проекта не могат да надхвърлят 12% от общия размер на допустимите инвестиции по проекта.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80% за публични субекти;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60-70% за частни субекти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Май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Ю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Не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 публични субекти – левовата равностойност на 2 000 000 евро.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 частни субекти: левовата равностойност на 1 000 000 евро за кандидати отглеждащ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и свине (максимална стойност на допустимите разходите за един животновъден обект е в размер до 700 000 евро);  500 000 евро за кандидати отглеждащи птици, и 200 000 евро за кандидати отглеждащи ДПЖ – овце и кози.</w:t>
            </w:r>
          </w:p>
        </w:tc>
      </w:tr>
      <w:tr w:rsidR="008C732B" w:rsidRPr="00E73545" w:rsidTr="00AC3693">
        <w:tc>
          <w:tcPr>
            <w:tcW w:w="81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en-GB" w:eastAsia="bg-BG"/>
              </w:rPr>
              <w:lastRenderedPageBreak/>
              <w:t>7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5.2 „Инвестиции за възстановяване на потенциала на земеделските земи и на селскостопанския производствен потенциал, нарушени от природни бедствия, неблагоприятни климатични явления и катастрофични събития“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Възстановяване на производствения потенциал, нарушен от остро заразни заболявания по свинете, дребните преживни животни /овце и кози/ и птиците.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левовата равностойност на 8 000 000 евро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Земеделски стопани,</w:t>
            </w:r>
            <w:r w:rsidRPr="00E73545">
              <w:rPr>
                <w:rFonts w:eastAsia="Times New Roman"/>
                <w:sz w:val="24"/>
                <w:szCs w:val="24"/>
                <w:lang w:val="bg-BG" w:eastAsia="bg-BG"/>
              </w:rPr>
              <w:t xml:space="preserve">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регистрирани преди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1 януари 2018 г.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и извършващи животновъдна дейност преди тази дата, които са</w:t>
            </w:r>
            <w:r w:rsidRPr="00E73545">
              <w:rPr>
                <w:rFonts w:eastAsia="Times New Roman"/>
                <w:sz w:val="24"/>
                <w:szCs w:val="24"/>
                <w:lang w:val="bg-BG" w:eastAsia="bg-BG"/>
              </w:rPr>
              <w:t xml:space="preserve">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засегнато от силно заразна болест и това е довело до унищожаване на най-малко 30% от земеделският потенциал на стопанството. 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Инвестиции за възстановяване на производствения потенциал чрез закупуване на животни за разплод, както и за репопулация на засегнатите стопанства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 за закупуване на животни, предназначени за възстановяване на популацията в стопанството /репопулация/;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Общите разходи не могат да надхвърлят 2 % от общия размер на допустимите инвестиции по проекта. 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100%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Септември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1 000 000 евро</w:t>
            </w:r>
          </w:p>
        </w:tc>
      </w:tr>
      <w:tr w:rsidR="008C732B" w:rsidRPr="00E73545" w:rsidTr="00AC3693">
        <w:tc>
          <w:tcPr>
            <w:tcW w:w="81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en-GB" w:eastAsia="bg-BG"/>
              </w:rPr>
              <w:t>8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6.3 „Стартова помощ за развитието на малки стопанства“ (ТПП)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До левовата равностойност на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6 000 000 евро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Земеделски стопанства – физически лица,еднолични търговци, ЕООД, отглеждащи свине, овце, кози и птици</w:t>
            </w: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Дейности за развитие на малки земеделски стопанства /сектор Животновъдство/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 за развитие на малки земеделски стопанства, посочени в бизнес план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Март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Май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</w:tr>
      <w:tr w:rsidR="008C732B" w:rsidRPr="00E73545" w:rsidTr="00AC3693">
        <w:tc>
          <w:tcPr>
            <w:tcW w:w="8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en-GB" w:eastAsia="bg-BG"/>
              </w:rPr>
              <w:t>9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38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Подмярка 6.4.2 „Инвестиции в подкрепа на неземеделски дейности по Тематичната подпрограма за развитие на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малки стопанства</w:t>
            </w:r>
          </w:p>
        </w:tc>
        <w:tc>
          <w:tcPr>
            <w:tcW w:w="46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Разширяване дейностите на земеделските стопанства с неземеделски такива за повишаване на тяхната устойчивост и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подпомогне процеса на преструктурирането им.</w:t>
            </w:r>
          </w:p>
        </w:tc>
        <w:tc>
          <w:tcPr>
            <w:tcW w:w="33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</w:t>
            </w:r>
          </w:p>
        </w:tc>
        <w:tc>
          <w:tcPr>
            <w:tcW w:w="35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До левовата равностойност на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5 257 548 евро</w:t>
            </w:r>
          </w:p>
        </w:tc>
        <w:tc>
          <w:tcPr>
            <w:tcW w:w="45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Земеделски стопани, които имат икономически размер на стопанството от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2 000 до 7 999 евро измерен в стандартен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производствен обем</w:t>
            </w:r>
          </w:p>
        </w:tc>
        <w:tc>
          <w:tcPr>
            <w:tcW w:w="43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-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>Местно занаятчийство (включително предоставяне на услуги, свързани с участието на посетители в занаятчийски дейности);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-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>Преработка и маркетинг на земеделски продукти, при които крайният продукт не е включен в  Анекс І (независимо от вложените продукти и материали) и които не се подпомагат по подмярка 4.2.2 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>Производство и/или преработка на неземеделски стоки и материали;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>Предоставяне на услуги за всички икономически сектори и населението,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др.);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 xml:space="preserve">развитието на технологиите в областта на „зелената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икономика“, включително на енергия от ВЕИ за собствено потребление.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-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>Изграждане, придобиване и подобряване на недвижимо имущество, включително чрез лизинг;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 xml:space="preserve">Закупуване на нови машини,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съоръжения и оборудване, включително компютърен софтуер до пазарната стойност на активите, включително чрез лизинг;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>Общи разходи свързани със съответния проект за предпроектни проучвания, такси, хонорари за архитекти, инженери и консултантски услуги, в размер до 12% от  сумата на разходите.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>Закупуване на ноу-хау, патенти права и лицензи, търговски марки и процеси необходими за изготвяне и изпълнение на проекта.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85%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Август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 2020 г.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Септември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 2020 г.</w:t>
            </w: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227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5 000 евро</w:t>
            </w:r>
          </w:p>
        </w:tc>
        <w:tc>
          <w:tcPr>
            <w:tcW w:w="27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70 000 евро</w:t>
            </w:r>
          </w:p>
        </w:tc>
      </w:tr>
      <w:tr w:rsidR="008C732B" w:rsidRPr="00E73545" w:rsidTr="00AC3693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1</w:t>
            </w:r>
            <w:r w:rsidRPr="00E73545">
              <w:rPr>
                <w:rFonts w:eastAsia="Times New Roman"/>
                <w:sz w:val="16"/>
                <w:szCs w:val="16"/>
                <w:lang w:val="en-GB" w:eastAsia="bg-BG"/>
              </w:rPr>
              <w:t>0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Подмярка 7.6 „Проучване и инвестиции, свързани с поддържане, възстановяване и на културното и природното наследство на селата“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Запазване на духовния и културния живот на населението в селските райони; запазване на културната идентичност и традиции в селските райони и да се повиши качеството на живот на хората, живеещи в тях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 До левовата равностойност на 14 532 817 евро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Местни поделения на вероизповеданията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Дейности за възстановяване, реставрация, ремонт и/или реконструкция на сгради с религиозно значение, в това число и дейности по вертикалната планировка и подобряване на прилежащите пространства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Подобрения на недвижимо имущество;</w:t>
            </w:r>
          </w:p>
          <w:p w:rsidR="008C732B" w:rsidRPr="00E73545" w:rsidRDefault="008C732B" w:rsidP="00AC3693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Закупуване или вземане на лизинг на нови машини и оборудване, обзавеждане до пазарната цена на актива; Нематериални инвестиции;</w:t>
            </w:r>
          </w:p>
          <w:p w:rsidR="008C732B" w:rsidRPr="00E73545" w:rsidRDefault="008C732B" w:rsidP="00AC3693">
            <w:pPr>
              <w:spacing w:after="0" w:line="240" w:lineRule="auto"/>
              <w:ind w:lef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100 %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Юни</w:t>
            </w:r>
          </w:p>
          <w:p w:rsidR="008C732B" w:rsidRPr="00E73545" w:rsidRDefault="008C732B" w:rsidP="00AC36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 2020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7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Септември</w:t>
            </w:r>
          </w:p>
          <w:p w:rsidR="008C732B" w:rsidRPr="00E73545" w:rsidRDefault="008C732B" w:rsidP="00AC3693">
            <w:pPr>
              <w:spacing w:after="0" w:line="240" w:lineRule="auto"/>
              <w:ind w:left="-107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2" w:right="-146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Предстои да бъде уточнено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2" w:right="-146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9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300 000 евро</w:t>
            </w:r>
          </w:p>
        </w:tc>
      </w:tr>
      <w:tr w:rsidR="008C732B" w:rsidRPr="00E73545" w:rsidTr="00AC3693">
        <w:tc>
          <w:tcPr>
            <w:tcW w:w="8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en-GB" w:eastAsia="bg-BG"/>
              </w:rPr>
              <w:t>11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38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8.1. „Залесяване и поддръжка“</w:t>
            </w:r>
          </w:p>
        </w:tc>
        <w:tc>
          <w:tcPr>
            <w:tcW w:w="46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Подпомагане за залесяване и създаване на горски масиви чрез почвоподготовка, закупуване на залесителен материал, ограждане на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залесените територии и др.</w:t>
            </w:r>
          </w:p>
        </w:tc>
        <w:tc>
          <w:tcPr>
            <w:tcW w:w="33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левовата равностойност на         8 560 000   евро</w:t>
            </w:r>
          </w:p>
        </w:tc>
        <w:tc>
          <w:tcPr>
            <w:tcW w:w="45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•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>Физически лица,  еднолични търговци и местни поделения на вероизповеданията, собственици на земеделски и неземеделски земи;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•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 xml:space="preserve">Общини, собственици на земеделски и неземеделски земи;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•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ab/>
              <w:t>Юридически лица, собственици на земеделски и неземеделски земи.</w:t>
            </w:r>
          </w:p>
        </w:tc>
        <w:tc>
          <w:tcPr>
            <w:tcW w:w="43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Почвоподготовка  и залесяване на горски територии.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Дейности по отглеждане и превенция срещу дивеч, пасящи животни, вредители и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болести, за да се осигурят дългосрочни резултати и да се избегне проваляне на залесяването и др.</w:t>
            </w:r>
          </w:p>
        </w:tc>
        <w:tc>
          <w:tcPr>
            <w:tcW w:w="51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Почвоподготовка;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Закупуване на залесителен материал;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Транспорт и временно съхранение на залесителния материал;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Разходи за труд при залесяване;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Третиране на фиданките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Ограждане на залесената територия;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Попълване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Годишна премия за хектар;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Превантивни действия срещу дивеч, пасящи животни, вредители и болести;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 за закупуване на земя, когато са пряко свързани с изпълнението на проекта и ненадхвърлят 10 % от общите допустими разходи по проект.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Общи разходи, свързани с подготовка и изпълнение на проектното предложение.</w:t>
            </w:r>
          </w:p>
        </w:tc>
        <w:tc>
          <w:tcPr>
            <w:tcW w:w="22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Септември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23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2 500 евро</w:t>
            </w:r>
          </w:p>
        </w:tc>
        <w:tc>
          <w:tcPr>
            <w:tcW w:w="27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Левовата равностойност на </w:t>
            </w:r>
          </w:p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300 000</w:t>
            </w:r>
          </w:p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евро</w:t>
            </w:r>
          </w:p>
        </w:tc>
      </w:tr>
      <w:tr w:rsidR="008C732B" w:rsidRPr="00E73545" w:rsidTr="00AC3693">
        <w:tc>
          <w:tcPr>
            <w:tcW w:w="8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12.</w:t>
            </w:r>
          </w:p>
        </w:tc>
        <w:tc>
          <w:tcPr>
            <w:tcW w:w="38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16.1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„Подкрепа за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сформиране и функциониране на оперативни групи в рамките на ЕПИ“</w:t>
            </w:r>
          </w:p>
        </w:tc>
        <w:tc>
          <w:tcPr>
            <w:tcW w:w="46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Подкрепата  е насочена към функциониране на оперативни групи,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създадени за изпълнение на конкретен иновативен проект за постигане на целите на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Европейското партньорство за иновации (ЕПИ) за селскостопанска производителност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и устойчивост.</w:t>
            </w:r>
          </w:p>
        </w:tc>
        <w:tc>
          <w:tcPr>
            <w:tcW w:w="33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предложения.</w:t>
            </w:r>
          </w:p>
        </w:tc>
        <w:tc>
          <w:tcPr>
            <w:tcW w:w="35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П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редстои да бъде уточнено</w:t>
            </w:r>
          </w:p>
        </w:tc>
        <w:tc>
          <w:tcPr>
            <w:tcW w:w="45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1. Оперативни групи, учредени като дружества по смисъла на чл. 357 - 364 от Закона за задълженията и договорите (ЗЗД), като участниците в групата сключват договор за дружество по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чл. 357 от ЗЗД. Това могат да бъдат: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-земеделски стопани регистрирани съгласно Наредба № 3 от 1999 г. за създаване и поддържане на регистър на земеделските стопани (ДВ, бр. 10 от 1999 г.);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 научни институти или Държавно предприятие „Научно - производствен център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(опитни станции, преди промяна в Закона за селскостопанска академия, обн. ДВ, бр. 22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от 2018 г.), които извършват научни изследвания и научно обслужване в областта на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селското стопанство или горското стопанство, или биотехнологиите или хранителните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технологии, и които са организации по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чл. 6 от Закона за Селскостопанската академия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или по чл. 6 от Закона за Българската академия на науките;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  висши училища, акредитирани по Закона за висшето образование с актуални с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акредитации по професионални направления „Растениевъдство“, „Растителна защита“,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“Животновъдство“, „Ветеринарна медицина“, „Горско стопанство“, „Хранителни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технологии“, „Биотехнологии“ и „Науки за земята“;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  юридически лица с нестопанска цел, регистрирани по реда на Закона за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юридическите лица с нестопанска цел с предмет на дейност в областта на: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- селското стопанство или;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 горското стопанство или;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 опазване на околната среда или;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 водите;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 микро-, малки и средни предприятия, регистрирани по Търговския закон в обхвата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на избрани производствени сектори, свързани с преработката на селскостопански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продукти посочени в Приложение № I от ДФЕС и извършващи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дейност с кодове по Класификация на икономическите дейности (КИД- 2008) от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Раздел 10 на сектор С „Преработвателна промишленост“ и код 11.02;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- еднолични търговци и юридически лица с предмет на консултантската дейност в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областта на селското стопанство или храните, регистрирани по Търговския закон или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 Закона за юридическите лица с нестопанска цел и Национална служба за съвети в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земеделието (НССЗ).</w:t>
            </w:r>
          </w:p>
        </w:tc>
        <w:tc>
          <w:tcPr>
            <w:tcW w:w="438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Целеви прием за иновативни решения в областта на здравословното състояние на животните.   </w:t>
            </w:r>
          </w:p>
        </w:tc>
        <w:tc>
          <w:tcPr>
            <w:tcW w:w="512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Текущи разходи – възнаграждения, здравни и осигурителни вноски, наем на един офис за дейностите за осъществяване на сътрудничеството, закупуване на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офис оборудване и др. </w:t>
            </w:r>
          </w:p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Преки неинвестиционни разходи -</w:t>
            </w:r>
            <w:r w:rsidRPr="00E73545">
              <w:rPr>
                <w:rFonts w:eastAsia="Times New Roman"/>
                <w:sz w:val="24"/>
                <w:szCs w:val="24"/>
                <w:lang w:val="bg-BG" w:eastAsia="bg-BG"/>
              </w:rPr>
              <w:t xml:space="preserve">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 за закупуване на препарати, торове, семена, посевен и посадъчен материал,</w:t>
            </w:r>
          </w:p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фуражи и медикаменти, възнаграждения, включително здравни и осигурителни вноски, за лица, които</w:t>
            </w:r>
          </w:p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участват в изпълнението на проекта и са наети на трудово или на служебно</w:t>
            </w:r>
          </w:p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правоотношение от член на оперативната група и др.</w:t>
            </w:r>
          </w:p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Преки разходи - софтуер и право на ползване на софтуер, компютри и периферни устройства за тях, мобилни устройства – таблети и дронове, дигитални устройства,  специфично оборудване и/или апаратура, която е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обоснована, като ключова за</w:t>
            </w:r>
          </w:p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изпълнение на целите по проекта.</w:t>
            </w:r>
          </w:p>
        </w:tc>
        <w:tc>
          <w:tcPr>
            <w:tcW w:w="22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От 60-100%, в зависимост от групата разходи.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Август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 2020</w:t>
            </w:r>
          </w:p>
        </w:tc>
        <w:tc>
          <w:tcPr>
            <w:tcW w:w="273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Октомври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 2020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34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П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редстои да бъде уточнено</w:t>
            </w:r>
          </w:p>
        </w:tc>
        <w:tc>
          <w:tcPr>
            <w:tcW w:w="275" w:type="pct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П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редстои да бъде уточнено</w:t>
            </w:r>
          </w:p>
        </w:tc>
      </w:tr>
      <w:tr w:rsidR="008C732B" w:rsidRPr="00E73545" w:rsidTr="00AC3693"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13.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16.4 „Подкрепа за хоризонтално и вертикално сътрудничество между участниците във веригата на доставки“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Подкрепата се предоставя за създаване и развитие на къси вериги на доставки и за създаване и развитие на местни пазари, съгласно определенията в подмярката. Подпомагането обхваща само къси вериги на доставки, които включват не повече от един посредник между земеделския стопанин и потребителя.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Подбор на проектни предложения. Подборът на проекти може да се извършва за една или две фази на изпълнение.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До левовата равностойност на 8 000 000 евро за втора фаза.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Организации, съставени от земеделски стопани, МСП или търговци на дребно, които извършват своите дейности в обхвата на конкретна къса верига на доставки или в обхвата на конкретен местен пазар.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Организациите могат да бъдат юридически лица по Търговския закон или обединения по Закона за задълженията и договорите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Предоставя се помощ и за дейности за популяризиране на къси вериги на доставки и на местни пазари.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Текущи разходи във връзка със сътрудничеството;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 за популяризиране;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Преки разходи за изпълнение на проект за сътрудничество, включително разходи за инвестиции.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50-%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Ю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ли</w:t>
            </w:r>
          </w:p>
          <w:p w:rsidR="008C732B" w:rsidRPr="00E73545" w:rsidRDefault="008C732B" w:rsidP="00AC3693">
            <w:pPr>
              <w:spacing w:after="0" w:line="240" w:lineRule="auto"/>
              <w:ind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eastAsia="bg-BG"/>
              </w:rPr>
              <w:t>С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ептември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Левовата равностойност на </w:t>
            </w:r>
          </w:p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 200 000 евро </w:t>
            </w:r>
          </w:p>
        </w:tc>
      </w:tr>
      <w:tr w:rsidR="008C732B" w:rsidRPr="00E73545" w:rsidTr="00AC3693">
        <w:tc>
          <w:tcPr>
            <w:tcW w:w="81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</w:t>
            </w:r>
            <w:r w:rsidRPr="00E73545">
              <w:rPr>
                <w:rFonts w:eastAsia="Times New Roman"/>
                <w:sz w:val="16"/>
                <w:szCs w:val="16"/>
                <w:lang w:val="en-GB" w:eastAsia="bg-BG"/>
              </w:rPr>
              <w:t>4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Подмярка 19.1 „Помощ за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подготвителни дейности“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Подпомагане за малки  пилотни проекти на МИГ,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35" w:right="-82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До левовата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равностойност на </w:t>
            </w:r>
          </w:p>
          <w:p w:rsidR="008C732B" w:rsidRPr="00E73545" w:rsidRDefault="008C732B" w:rsidP="00AC3693">
            <w:pPr>
              <w:spacing w:after="0" w:line="240" w:lineRule="auto"/>
              <w:ind w:left="-135" w:right="-82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647 544 евро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МИГ, преминали оценка за административно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 xml:space="preserve">1. Дейности и събития, свързани с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популяризиране на местната идентичност.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2. Материални и нематериални активи в интерес на местната общност.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3. Въвеждане на иновативни за местната общност дейности.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Разходи за: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1. дейности и събития, свързани с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популяризиране на местната идентичност, в това число за популяризиране на местни традиции, културно и историческо наследство, традиционни местни продукти и други;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2. материални и нематериални активи в интерес на местната общност;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3. въвеждане на иновативни за местната общност дейности.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Юни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Юли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15 000 евро</w:t>
            </w:r>
          </w:p>
        </w:tc>
      </w:tr>
      <w:tr w:rsidR="008C732B" w:rsidRPr="006222DB" w:rsidTr="00AC3693">
        <w:tc>
          <w:tcPr>
            <w:tcW w:w="81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1</w:t>
            </w:r>
            <w:r w:rsidRPr="00E73545">
              <w:rPr>
                <w:rFonts w:eastAsia="Times New Roman"/>
                <w:sz w:val="16"/>
                <w:szCs w:val="16"/>
                <w:lang w:val="en-GB" w:eastAsia="bg-BG"/>
              </w:rPr>
              <w:t>5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селските райони и развитие на селски райони с добавена стойност;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 2020 г.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До левовата равностойност на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4 477 401 евро.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Одобрени местни инициативни групи.</w:t>
            </w: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1. Подготвителни дейности по проекти за междутериториално и транснационално сътрудничество.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2. Дейности за сътрудничество в рамките на Република България или проекти за сътрудничество между територии в две или повече държави членки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или с територии в трети държави.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 за изследвания и пазарни проучвания, директно свързани със съвместното действие;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Разходи, свързани с реализирането на промоционални и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маркетингови кампании;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Разходи, свързани с организирането на обучения, семинари, съвместни събития, срещи и т. н.;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 за публикации в медиите;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Разходи, свързани със срещи с потенциални партньори;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Разходи, свързани с разработването на проекта.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Юни 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Декември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2020 г.</w:t>
            </w:r>
          </w:p>
          <w:p w:rsidR="008C732B" w:rsidRPr="00E73545" w:rsidRDefault="008C732B" w:rsidP="00AC3693">
            <w:pPr>
              <w:spacing w:after="0" w:line="240" w:lineRule="auto"/>
              <w:ind w:left="-112" w:right="-108"/>
              <w:jc w:val="center"/>
              <w:rPr>
                <w:rFonts w:eastAsia="Times New Roman"/>
                <w:sz w:val="16"/>
                <w:szCs w:val="16"/>
                <w:highlight w:val="yellow"/>
                <w:lang w:val="bg-BG" w:eastAsia="bg-BG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 подготвителна помощ:</w:t>
            </w:r>
          </w:p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 xml:space="preserve">левовата равностойност на 10 000 евро за проекти за вътрешно териториално сътрудничество и на 25 000 евро за </w:t>
            </w: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lastRenderedPageBreak/>
              <w:t>проекти за транснационално сътрудничество.</w:t>
            </w:r>
          </w:p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</w:p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За изпълнение на проекти за сътрудничество:</w:t>
            </w:r>
          </w:p>
          <w:p w:rsidR="008C732B" w:rsidRPr="00E73545" w:rsidRDefault="008C732B" w:rsidP="00AC3693">
            <w:pPr>
              <w:spacing w:after="0" w:line="240" w:lineRule="auto"/>
              <w:ind w:left="-108" w:right="-85"/>
              <w:jc w:val="center"/>
              <w:rPr>
                <w:rFonts w:eastAsia="Times New Roman"/>
                <w:sz w:val="16"/>
                <w:szCs w:val="16"/>
                <w:lang w:val="bg-BG" w:eastAsia="bg-BG"/>
              </w:rPr>
            </w:pPr>
            <w:r w:rsidRPr="00E73545">
              <w:rPr>
                <w:rFonts w:eastAsia="Times New Roman"/>
                <w:sz w:val="16"/>
                <w:szCs w:val="16"/>
                <w:lang w:val="bg-BG" w:eastAsia="bg-BG"/>
              </w:rPr>
              <w:t>левовата равностойност на 100 000 евро за транснационално сътрудничество и на 50 000 евро за вътрешно териториално сътрудничество.</w:t>
            </w:r>
          </w:p>
        </w:tc>
      </w:tr>
    </w:tbl>
    <w:p w:rsidR="008C732B" w:rsidRPr="00E73545" w:rsidRDefault="008C732B" w:rsidP="008C732B">
      <w:pPr>
        <w:spacing w:after="0" w:line="240" w:lineRule="auto"/>
        <w:jc w:val="both"/>
        <w:rPr>
          <w:rFonts w:eastAsia="Times New Roman"/>
          <w:sz w:val="16"/>
          <w:szCs w:val="16"/>
          <w:lang w:val="bg-BG" w:eastAsia="bg-BG"/>
        </w:rPr>
      </w:pPr>
    </w:p>
    <w:p w:rsidR="008C732B" w:rsidRPr="00E73545" w:rsidRDefault="008C732B" w:rsidP="008C732B">
      <w:pPr>
        <w:spacing w:after="0" w:line="240" w:lineRule="auto"/>
        <w:jc w:val="both"/>
        <w:rPr>
          <w:rFonts w:eastAsia="Times New Roman"/>
          <w:sz w:val="16"/>
          <w:szCs w:val="16"/>
          <w:lang w:val="bg-BG" w:eastAsia="bg-BG"/>
        </w:rPr>
      </w:pPr>
    </w:p>
    <w:p w:rsidR="008C732B" w:rsidRPr="00E73545" w:rsidRDefault="008C732B" w:rsidP="008C732B">
      <w:pPr>
        <w:spacing w:after="0" w:line="240" w:lineRule="auto"/>
        <w:jc w:val="both"/>
        <w:rPr>
          <w:rFonts w:eastAsia="Times New Roman"/>
          <w:sz w:val="16"/>
          <w:szCs w:val="16"/>
          <w:lang w:val="bg-BG" w:eastAsia="bg-BG"/>
        </w:rPr>
      </w:pPr>
    </w:p>
    <w:p w:rsidR="008C732B" w:rsidRPr="00E73545" w:rsidRDefault="008C732B" w:rsidP="008C732B">
      <w:pPr>
        <w:spacing w:after="0" w:line="240" w:lineRule="auto"/>
        <w:jc w:val="both"/>
        <w:rPr>
          <w:rFonts w:eastAsia="Times New Roman"/>
          <w:sz w:val="16"/>
          <w:szCs w:val="16"/>
          <w:lang w:val="bg-BG" w:eastAsia="bg-BG"/>
        </w:rPr>
      </w:pPr>
      <w:bookmarkStart w:id="0" w:name="_GoBack"/>
    </w:p>
    <w:bookmarkEnd w:id="0"/>
    <w:p w:rsidR="008C732B" w:rsidRPr="00E73545" w:rsidRDefault="008C732B" w:rsidP="008C732B">
      <w:pPr>
        <w:spacing w:after="0" w:line="240" w:lineRule="auto"/>
        <w:jc w:val="both"/>
        <w:rPr>
          <w:rFonts w:eastAsia="Times New Roman"/>
          <w:b/>
          <w:sz w:val="16"/>
          <w:szCs w:val="16"/>
          <w:lang w:val="bg-BG" w:eastAsia="bg-BG"/>
        </w:rPr>
      </w:pPr>
      <w:r w:rsidRPr="00E73545">
        <w:rPr>
          <w:rFonts w:eastAsia="Times New Roman"/>
          <w:sz w:val="16"/>
          <w:szCs w:val="16"/>
          <w:lang w:val="bg-BG" w:eastAsia="bg-BG"/>
        </w:rPr>
        <w:t>* 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 г. не се включват в ИГРП за 2020 г., тъй като редът и изискванията на ПМС № 162 от 2016 г. не са приложими за тях. Приемът на заявления по мерки 10, 11, 12 и 13 се извършва по реда на Наредба № 5 от 2009 г. за условията и реда за подаване на заявления по схеми и мерки за директни плащания.</w:t>
      </w:r>
    </w:p>
    <w:p w:rsidR="008C732B" w:rsidRPr="00E73545" w:rsidRDefault="008C732B" w:rsidP="008C732B">
      <w:pPr>
        <w:spacing w:after="0" w:line="240" w:lineRule="auto"/>
        <w:jc w:val="both"/>
        <w:rPr>
          <w:rFonts w:eastAsia="Times New Roman"/>
          <w:sz w:val="16"/>
          <w:szCs w:val="16"/>
          <w:lang w:val="bg-BG" w:eastAsia="bg-BG"/>
        </w:rPr>
      </w:pPr>
      <w:r w:rsidRPr="00E73545">
        <w:rPr>
          <w:rFonts w:eastAsia="Times New Roman"/>
          <w:sz w:val="16"/>
          <w:szCs w:val="16"/>
          <w:lang w:val="bg-BG" w:eastAsia="bg-BG"/>
        </w:rPr>
        <w:t>** Приемът на заявления за подпомагане по трите подмерки от мярка COVID от ПРСР 2014-2020 г. не е включен в ИГРП за 2020 г., тъй като редът и изискванията на ПМС № 162 от 2016 г. не са приложими за него. Приемът на заявления по трите подмерки от мярка COVID ще се извършва по реда на Наредба, в която ще бъдат уредени условията за допустимост на дейностите и кандидатите, финансовите параметри на трите подмерки, както и реда за подаване на заявленията за подпомагане и предоставяне на финансовата помощ. Приемът на заявления за подпомагане по мярка COVID ще стартира през м. Август 2020 г. с продължителност един месец.</w:t>
      </w:r>
    </w:p>
    <w:p w:rsidR="008C732B" w:rsidRPr="00E73545" w:rsidRDefault="008C732B" w:rsidP="008C732B">
      <w:pPr>
        <w:spacing w:after="0" w:line="240" w:lineRule="auto"/>
        <w:rPr>
          <w:rFonts w:eastAsia="Times New Roman"/>
          <w:sz w:val="16"/>
          <w:szCs w:val="16"/>
          <w:lang w:val="bg-BG" w:eastAsia="bg-BG"/>
        </w:rPr>
      </w:pPr>
    </w:p>
    <w:p w:rsidR="00650D33" w:rsidRPr="008C732B" w:rsidRDefault="00650D33" w:rsidP="008C732B"/>
    <w:sectPr w:rsidR="00650D33" w:rsidRPr="008C732B" w:rsidSect="000B55D9">
      <w:footerReference w:type="default" r:id="rId6"/>
      <w:headerReference w:type="firs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7B" w:rsidRDefault="0098597B" w:rsidP="008C732B">
      <w:pPr>
        <w:spacing w:after="0" w:line="240" w:lineRule="auto"/>
      </w:pPr>
      <w:r>
        <w:separator/>
      </w:r>
    </w:p>
  </w:endnote>
  <w:endnote w:type="continuationSeparator" w:id="0">
    <w:p w:rsidR="0098597B" w:rsidRDefault="0098597B" w:rsidP="008C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819260"/>
      <w:docPartObj>
        <w:docPartGallery w:val="Page Numbers (Bottom of Page)"/>
        <w:docPartUnique/>
      </w:docPartObj>
    </w:sdtPr>
    <w:sdtEndPr/>
    <w:sdtContent>
      <w:sdt>
        <w:sdtPr>
          <w:id w:val="-127627721"/>
          <w:docPartObj>
            <w:docPartGallery w:val="Page Numbers (Top of Page)"/>
            <w:docPartUnique/>
          </w:docPartObj>
        </w:sdtPr>
        <w:sdtEndPr/>
        <w:sdtContent>
          <w:p w:rsidR="006222DB" w:rsidRDefault="0098597B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C73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C732B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7B" w:rsidRDefault="0098597B" w:rsidP="008C732B">
      <w:pPr>
        <w:spacing w:after="0" w:line="240" w:lineRule="auto"/>
      </w:pPr>
      <w:r>
        <w:separator/>
      </w:r>
    </w:p>
  </w:footnote>
  <w:footnote w:type="continuationSeparator" w:id="0">
    <w:p w:rsidR="0098597B" w:rsidRDefault="0098597B" w:rsidP="008C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6222DB" w:rsidTr="00193621">
      <w:trPr>
        <w:trHeight w:val="1445"/>
      </w:trPr>
      <w:tc>
        <w:tcPr>
          <w:tcW w:w="1728" w:type="dxa"/>
        </w:tcPr>
        <w:p w:rsidR="006222DB" w:rsidRDefault="0098597B" w:rsidP="00193621">
          <w:pPr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3DE059C0" wp14:editId="62DFEF1E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4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6222DB" w:rsidRPr="00821983" w:rsidRDefault="0098597B" w:rsidP="00193621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6222DB" w:rsidRPr="00821983" w:rsidRDefault="0098597B" w:rsidP="00193621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37668F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6222DB" w:rsidRDefault="0098597B" w:rsidP="0019362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2B"/>
    <w:rsid w:val="0000303D"/>
    <w:rsid w:val="00511B96"/>
    <w:rsid w:val="00650D33"/>
    <w:rsid w:val="008C732B"/>
    <w:rsid w:val="0098597B"/>
    <w:rsid w:val="009E70C7"/>
    <w:rsid w:val="00D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EBAA"/>
  <w15:chartTrackingRefBased/>
  <w15:docId w15:val="{4A36187C-B501-47C5-9930-99335E09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2B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2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2B"/>
    <w:rPr>
      <w:rFonts w:ascii="Times New Roman" w:hAnsi="Times New Roman" w:cs="Times New Roman"/>
    </w:rPr>
  </w:style>
  <w:style w:type="table" w:styleId="TableGrid">
    <w:name w:val="Table Grid"/>
    <w:basedOn w:val="TableNormal"/>
    <w:rsid w:val="008C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2020-07-31T11:05:00Z</dcterms:created>
  <dcterms:modified xsi:type="dcterms:W3CDTF">2020-07-31T11:21:00Z</dcterms:modified>
</cp:coreProperties>
</file>