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C3" w:rsidRPr="00076A04" w:rsidRDefault="00D51AC3" w:rsidP="00D51AC3">
      <w:pPr>
        <w:spacing w:before="100" w:beforeAutospacing="1" w:after="100" w:afterAutospacing="1" w:line="360" w:lineRule="auto"/>
        <w:jc w:val="center"/>
        <w:textAlignment w:val="center"/>
        <w:rPr>
          <w:b/>
          <w:bCs/>
        </w:rPr>
      </w:pPr>
      <w:r>
        <w:rPr>
          <w:b/>
          <w:bCs/>
        </w:rPr>
        <w:t xml:space="preserve">Наредба </w:t>
      </w:r>
      <w:r w:rsidRPr="00076A04">
        <w:rPr>
          <w:b/>
          <w:bCs/>
        </w:rPr>
        <w:t xml:space="preserve">за изменение и допълнение на </w:t>
      </w:r>
      <w:r w:rsidRPr="00076A04">
        <w:rPr>
          <w:b/>
        </w:rPr>
        <w:t xml:space="preserve">Наредба № 20 от 2015 г. </w:t>
      </w:r>
      <w:r w:rsidRPr="00076A04">
        <w:rPr>
          <w:b/>
          <w:bCs/>
        </w:rPr>
        <w:t>за прилагане на подмярка 4.2. „Инвестиции в преработка/маркетинг на селскостопански продукти" от мярка 4. „Инвестиции в материални активи" от Програмата за развитие на селските райони за периода 2014 - 2020 г.</w:t>
      </w:r>
    </w:p>
    <w:p w:rsidR="00D51AC3" w:rsidRPr="00063CBE" w:rsidRDefault="00D51AC3" w:rsidP="00D51AC3">
      <w:pPr>
        <w:autoSpaceDE w:val="0"/>
        <w:autoSpaceDN w:val="0"/>
        <w:adjustRightInd w:val="0"/>
        <w:spacing w:line="360" w:lineRule="auto"/>
        <w:jc w:val="center"/>
        <w:rPr>
          <w:b/>
        </w:rPr>
      </w:pPr>
      <w:r w:rsidRPr="00076A04">
        <w:t xml:space="preserve"> (</w:t>
      </w:r>
      <w:r w:rsidRPr="00076A04">
        <w:rPr>
          <w:color w:val="000000"/>
        </w:rPr>
        <w:t>Обн., ДВ, бр. 84</w:t>
      </w:r>
      <w:r w:rsidRPr="00076A04">
        <w:rPr>
          <w:rStyle w:val="apple-converted-space"/>
          <w:color w:val="000000"/>
        </w:rPr>
        <w:t> </w:t>
      </w:r>
      <w:r w:rsidRPr="00076A04">
        <w:rPr>
          <w:color w:val="000000"/>
        </w:rPr>
        <w:t>от 2015 г., изм</w:t>
      </w:r>
      <w:r>
        <w:rPr>
          <w:color w:val="000000"/>
        </w:rPr>
        <w:t>.,</w:t>
      </w:r>
      <w:r w:rsidRPr="00076A04">
        <w:rPr>
          <w:color w:val="000000"/>
        </w:rPr>
        <w:t xml:space="preserve"> бр. 92</w:t>
      </w:r>
      <w:r>
        <w:rPr>
          <w:color w:val="000000"/>
        </w:rPr>
        <w:t xml:space="preserve"> от 2015 г.</w:t>
      </w:r>
      <w:r w:rsidRPr="001C0029">
        <w:rPr>
          <w:color w:val="000000"/>
        </w:rPr>
        <w:t xml:space="preserve"> </w:t>
      </w:r>
      <w:r>
        <w:rPr>
          <w:color w:val="000000"/>
        </w:rPr>
        <w:t>и бр. 69 от 2016 г.)</w:t>
      </w:r>
    </w:p>
    <w:p w:rsidR="00D51AC3" w:rsidRDefault="00D51AC3" w:rsidP="00D51AC3"/>
    <w:p w:rsidR="00D51AC3" w:rsidRDefault="00D51AC3" w:rsidP="00D51AC3"/>
    <w:p w:rsidR="00100672" w:rsidRPr="001C0029" w:rsidRDefault="00D51AC3" w:rsidP="00D51AC3">
      <w:pPr>
        <w:spacing w:line="360" w:lineRule="auto"/>
        <w:ind w:firstLine="708"/>
        <w:jc w:val="both"/>
      </w:pPr>
      <w:r w:rsidRPr="00ED381E">
        <w:rPr>
          <w:b/>
        </w:rPr>
        <w:t xml:space="preserve">§ </w:t>
      </w:r>
      <w:r w:rsidRPr="009538B8">
        <w:rPr>
          <w:b/>
        </w:rPr>
        <w:t>1.</w:t>
      </w:r>
      <w:r w:rsidRPr="009538B8">
        <w:t xml:space="preserve"> </w:t>
      </w:r>
      <w:r w:rsidR="00100672">
        <w:t>В чл. 5, ал. 4 думите „технологията на производство“ се заменят с „както“.</w:t>
      </w:r>
    </w:p>
    <w:p w:rsidR="00B40542" w:rsidRPr="005A2E43" w:rsidRDefault="00100672" w:rsidP="00D51AC3">
      <w:pPr>
        <w:spacing w:line="360" w:lineRule="auto"/>
        <w:ind w:firstLine="708"/>
        <w:jc w:val="both"/>
      </w:pPr>
      <w:r w:rsidRPr="005A2E43">
        <w:rPr>
          <w:b/>
        </w:rPr>
        <w:t>§ 2.</w:t>
      </w:r>
      <w:r w:rsidRPr="005A2E43">
        <w:t xml:space="preserve"> </w:t>
      </w:r>
      <w:r w:rsidR="00D51AC3" w:rsidRPr="005A2E43">
        <w:t>В чл. 7</w:t>
      </w:r>
      <w:r w:rsidR="00B40542" w:rsidRPr="005A2E43">
        <w:t xml:space="preserve"> се правят следните изменения и допълнения:</w:t>
      </w:r>
    </w:p>
    <w:p w:rsidR="00B40542" w:rsidRPr="005A2E43" w:rsidRDefault="00B40542" w:rsidP="00D51AC3">
      <w:pPr>
        <w:spacing w:line="360" w:lineRule="auto"/>
        <w:ind w:firstLine="708"/>
        <w:jc w:val="both"/>
      </w:pPr>
      <w:r w:rsidRPr="005A2E43">
        <w:t>1. В ал. 6 думите „и чл. 28, ал. 2“ се заличават.</w:t>
      </w:r>
    </w:p>
    <w:p w:rsidR="00FC4DE9" w:rsidRPr="005A2E43" w:rsidRDefault="00B40542" w:rsidP="00D51AC3">
      <w:pPr>
        <w:spacing w:line="360" w:lineRule="auto"/>
        <w:ind w:firstLine="708"/>
        <w:jc w:val="both"/>
      </w:pPr>
      <w:r w:rsidRPr="005A2E43">
        <w:t>2.</w:t>
      </w:r>
      <w:r w:rsidR="00FC4DE9" w:rsidRPr="005A2E43">
        <w:t xml:space="preserve"> </w:t>
      </w:r>
      <w:r w:rsidRPr="005A2E43">
        <w:t>С</w:t>
      </w:r>
      <w:r w:rsidR="00FC4DE9" w:rsidRPr="005A2E43">
        <w:t>ъздава</w:t>
      </w:r>
      <w:r w:rsidRPr="005A2E43">
        <w:t xml:space="preserve"> се</w:t>
      </w:r>
      <w:r w:rsidR="00FC4DE9" w:rsidRPr="005A2E43">
        <w:t xml:space="preserve"> </w:t>
      </w:r>
      <w:r w:rsidR="00D51AC3" w:rsidRPr="005A2E43">
        <w:t xml:space="preserve">ал. </w:t>
      </w:r>
      <w:r w:rsidR="00FC4DE9" w:rsidRPr="005A2E43">
        <w:t>7:</w:t>
      </w:r>
    </w:p>
    <w:p w:rsidR="007429B2" w:rsidRPr="001C0029" w:rsidRDefault="00FC4DE9" w:rsidP="00D51AC3">
      <w:pPr>
        <w:spacing w:line="360" w:lineRule="auto"/>
        <w:ind w:firstLine="708"/>
        <w:jc w:val="both"/>
      </w:pPr>
      <w:r w:rsidRPr="005A2E43">
        <w:t xml:space="preserve">„(7)  За </w:t>
      </w:r>
      <w:r w:rsidR="003952DD" w:rsidRPr="005A2E43">
        <w:t>едноличните дружества с ограничена отговорност</w:t>
      </w:r>
      <w:r w:rsidRPr="005A2E43">
        <w:t xml:space="preserve">, </w:t>
      </w:r>
      <w:r w:rsidRPr="005A2E43">
        <w:rPr>
          <w:shd w:val="clear" w:color="auto" w:fill="FEFEFE"/>
        </w:rPr>
        <w:t xml:space="preserve">които не са регистрирани или са регистрирани през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обстоятелствата по ал. 1, т. 1, ал. 3 и 4 на </w:t>
      </w:r>
      <w:r w:rsidR="0078746B" w:rsidRPr="005A2E43">
        <w:rPr>
          <w:shd w:val="clear" w:color="auto" w:fill="FEFEFE"/>
        </w:rPr>
        <w:t xml:space="preserve">физическото лице, което е едноличен </w:t>
      </w:r>
      <w:r w:rsidRPr="005A2E43">
        <w:rPr>
          <w:shd w:val="clear" w:color="auto" w:fill="FEFEFE"/>
        </w:rPr>
        <w:t>собственик на капитала</w:t>
      </w:r>
      <w:r w:rsidR="003952DD" w:rsidRPr="005A2E43">
        <w:t>“.</w:t>
      </w:r>
    </w:p>
    <w:p w:rsidR="00594353" w:rsidRPr="001C0029" w:rsidRDefault="003952DD" w:rsidP="00594353">
      <w:pPr>
        <w:spacing w:line="360" w:lineRule="auto"/>
        <w:ind w:firstLine="708"/>
        <w:jc w:val="both"/>
      </w:pPr>
      <w:r>
        <w:t xml:space="preserve"> </w:t>
      </w:r>
      <w:r w:rsidR="00D537E2" w:rsidRPr="00594353">
        <w:rPr>
          <w:b/>
        </w:rPr>
        <w:t xml:space="preserve">§ </w:t>
      </w:r>
      <w:r w:rsidR="009D2987" w:rsidRPr="00594353">
        <w:rPr>
          <w:b/>
        </w:rPr>
        <w:t>3</w:t>
      </w:r>
      <w:r w:rsidR="006A3C2A" w:rsidRPr="00594353">
        <w:rPr>
          <w:b/>
        </w:rPr>
        <w:t>.</w:t>
      </w:r>
      <w:r w:rsidR="009D2987">
        <w:t xml:space="preserve"> </w:t>
      </w:r>
      <w:r w:rsidR="006A3C2A">
        <w:t>Член</w:t>
      </w:r>
      <w:r w:rsidR="00D537E2">
        <w:t xml:space="preserve"> 8 се </w:t>
      </w:r>
      <w:r w:rsidR="006A3C2A">
        <w:t>изменя така</w:t>
      </w:r>
      <w:r w:rsidR="00D537E2">
        <w:t>:</w:t>
      </w:r>
    </w:p>
    <w:p w:rsidR="007E2F39" w:rsidRPr="007E2F39" w:rsidRDefault="006A3C2A" w:rsidP="007E2F39">
      <w:pPr>
        <w:spacing w:line="360" w:lineRule="auto"/>
        <w:ind w:firstLine="850"/>
        <w:jc w:val="both"/>
        <w:rPr>
          <w:shd w:val="clear" w:color="auto" w:fill="FEFEFE"/>
          <w:lang w:eastAsia="en-US"/>
        </w:rPr>
      </w:pPr>
      <w:r w:rsidRPr="00594353">
        <w:rPr>
          <w:bCs/>
          <w:shd w:val="clear" w:color="auto" w:fill="FEFEFE"/>
          <w:lang w:eastAsia="en-US"/>
        </w:rPr>
        <w:t>„</w:t>
      </w:r>
      <w:r w:rsidR="007E2F39" w:rsidRPr="00594353">
        <w:rPr>
          <w:bCs/>
          <w:shd w:val="clear" w:color="auto" w:fill="FEFEFE"/>
          <w:lang w:eastAsia="en-US"/>
        </w:rPr>
        <w:t>Чл. 8.</w:t>
      </w:r>
      <w:r w:rsidR="007E2F39" w:rsidRPr="00594353">
        <w:rPr>
          <w:shd w:val="clear" w:color="auto" w:fill="FEFEFE"/>
          <w:lang w:eastAsia="en-US"/>
        </w:rPr>
        <w:t xml:space="preserve"> (1) </w:t>
      </w:r>
      <w:r w:rsidR="007E2F39" w:rsidRPr="00594353">
        <w:rPr>
          <w:lang w:eastAsia="en-US"/>
        </w:rPr>
        <w:t>Не</w:t>
      </w:r>
      <w:r w:rsidR="007E2F39" w:rsidRPr="007E2F39">
        <w:rPr>
          <w:lang w:eastAsia="en-US"/>
        </w:rPr>
        <w:t xml:space="preserve"> се подпомагат кандидати/бенефициенти</w:t>
      </w:r>
      <w:r w:rsidR="0031180D">
        <w:rPr>
          <w:lang w:eastAsia="en-US"/>
        </w:rPr>
        <w:t>,</w:t>
      </w:r>
      <w:r w:rsidR="007E2F39" w:rsidRPr="007E2F39">
        <w:rPr>
          <w:lang w:eastAsia="en-US"/>
        </w:rPr>
        <w:t xml:space="preserve"> при които</w:t>
      </w:r>
      <w:r w:rsidR="0078746B">
        <w:rPr>
          <w:lang w:eastAsia="en-US"/>
        </w:rPr>
        <w:t xml:space="preserve"> за</w:t>
      </w:r>
      <w:r w:rsidR="007E2F39" w:rsidRPr="007E2F39">
        <w:rPr>
          <w:lang w:eastAsia="en-US"/>
        </w:rPr>
        <w:t xml:space="preserve"> представляващия ги, негов законен или </w:t>
      </w:r>
      <w:r w:rsidR="007E2F39" w:rsidRPr="00E2547F">
        <w:rPr>
          <w:lang w:eastAsia="en-US"/>
        </w:rPr>
        <w:t>упълномощен представител</w:t>
      </w:r>
      <w:r w:rsidR="007E2F39" w:rsidRPr="007E2F39">
        <w:rPr>
          <w:lang w:eastAsia="en-US"/>
        </w:rPr>
        <w:t>, член/ове на управителния му орган, както и временно изпълняващ такава длъжност, както и лицата с правомощия за вземане на решения или контрол е налице някое от следните обстоятелства</w:t>
      </w:r>
      <w:r w:rsidR="007E2F39" w:rsidRPr="007E2F39">
        <w:rPr>
          <w:shd w:val="clear" w:color="auto" w:fill="FEFEFE"/>
          <w:lang w:eastAsia="en-US"/>
        </w:rPr>
        <w:t>:</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1. е опитал, когато нарушението е установено с влязъл в сила акт на компетент</w:t>
      </w:r>
      <w:r w:rsidR="00E2547F">
        <w:rPr>
          <w:shd w:val="clear" w:color="auto" w:fill="FEFEFE"/>
          <w:lang w:eastAsia="en-US"/>
        </w:rPr>
        <w:t>ен</w:t>
      </w:r>
      <w:r w:rsidRPr="007E2F39">
        <w:rPr>
          <w:shd w:val="clear" w:color="auto" w:fill="FEFEFE"/>
          <w:lang w:eastAsia="en-US"/>
        </w:rPr>
        <w:t xml:space="preserve"> орган, съгласно законодателството на държавата, в която е извършено нарушението:</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а) да повлияе на лицата с правомощия за вземане на решения или контрол от РА</w:t>
      </w:r>
      <w:r w:rsidR="00B267E9">
        <w:rPr>
          <w:shd w:val="clear" w:color="auto" w:fill="FEFEFE"/>
          <w:lang w:eastAsia="en-US"/>
        </w:rPr>
        <w:t xml:space="preserve"> </w:t>
      </w:r>
      <w:r w:rsidRPr="007E2F39">
        <w:rPr>
          <w:shd w:val="clear" w:color="auto" w:fill="FEFEFE"/>
          <w:lang w:eastAsia="en-US"/>
        </w:rPr>
        <w:t>и/или Управляващия орган на ПРСР 2014 – 2020 г. (УО), свързано с одобрението на проектното предложение или плащане на безвъзмездната финансова помощ;</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 xml:space="preserve">б) да получи информация от лицата с правомощия за вземане на решения или контрол от РА и/или УО, която може да им даде неоснователно предимство, свързано с одобрението на проектното предложение или плащане на безвъзмездната финансова помощ; </w:t>
      </w:r>
    </w:p>
    <w:p w:rsidR="007E2F39" w:rsidRPr="007E2F39" w:rsidRDefault="001B3035" w:rsidP="007E2F39">
      <w:pPr>
        <w:widowControl w:val="0"/>
        <w:autoSpaceDE w:val="0"/>
        <w:autoSpaceDN w:val="0"/>
        <w:adjustRightInd w:val="0"/>
        <w:spacing w:line="360" w:lineRule="auto"/>
        <w:ind w:firstLine="850"/>
        <w:jc w:val="both"/>
        <w:rPr>
          <w:shd w:val="clear" w:color="auto" w:fill="FEFEFE"/>
          <w:lang w:eastAsia="en-US"/>
        </w:rPr>
      </w:pPr>
      <w:r>
        <w:rPr>
          <w:shd w:val="clear" w:color="auto" w:fill="FEFEFE"/>
          <w:lang w:eastAsia="en-US"/>
        </w:rPr>
        <w:t>2</w:t>
      </w:r>
      <w:r w:rsidR="007E2F39" w:rsidRPr="007E2F39">
        <w:rPr>
          <w:shd w:val="clear" w:color="auto" w:fill="FEFEFE"/>
          <w:lang w:eastAsia="en-US"/>
        </w:rPr>
        <w:t>. е осъдено с влязла в сила присъда, освен ако е реабилитирано, за</w:t>
      </w:r>
      <w:r w:rsidR="006B3F5F" w:rsidRPr="001C0029">
        <w:rPr>
          <w:shd w:val="clear" w:color="auto" w:fill="FEFEFE"/>
          <w:lang w:eastAsia="en-US"/>
        </w:rPr>
        <w:t xml:space="preserve"> </w:t>
      </w:r>
      <w:r w:rsidR="006B3F5F">
        <w:rPr>
          <w:shd w:val="clear" w:color="auto" w:fill="FEFEFE"/>
          <w:lang w:eastAsia="en-US"/>
        </w:rPr>
        <w:t>престъпление</w:t>
      </w:r>
      <w:r w:rsidR="006B3F5F" w:rsidRPr="007E2F39">
        <w:rPr>
          <w:shd w:val="clear" w:color="auto" w:fill="FEFEFE"/>
          <w:lang w:eastAsia="en-US"/>
        </w:rPr>
        <w:t xml:space="preserve"> </w:t>
      </w:r>
      <w:r w:rsidR="006B3F5F" w:rsidRPr="001E328C">
        <w:rPr>
          <w:shd w:val="clear" w:color="auto" w:fill="FEFEFE"/>
        </w:rPr>
        <w:t xml:space="preserve">по </w:t>
      </w:r>
      <w:hyperlink r:id="rId7" w:history="1">
        <w:r w:rsidR="006B3F5F" w:rsidRPr="001E328C">
          <w:rPr>
            <w:shd w:val="clear" w:color="auto" w:fill="FEFEFE"/>
          </w:rPr>
          <w:t xml:space="preserve">чл. 108а, </w:t>
        </w:r>
      </w:hyperlink>
      <w:r w:rsidR="006B3F5F" w:rsidRPr="001E328C">
        <w:rPr>
          <w:shd w:val="clear" w:color="auto" w:fill="FEFEFE"/>
        </w:rPr>
        <w:t xml:space="preserve"> </w:t>
      </w:r>
      <w:hyperlink r:id="rId8" w:history="1">
        <w:r w:rsidR="006B3F5F" w:rsidRPr="001E328C">
          <w:rPr>
            <w:shd w:val="clear" w:color="auto" w:fill="FEFEFE"/>
          </w:rPr>
          <w:t>чл. 159а</w:t>
        </w:r>
      </w:hyperlink>
      <w:r w:rsidR="006B3F5F" w:rsidRPr="001E328C">
        <w:rPr>
          <w:shd w:val="clear" w:color="auto" w:fill="FEFEFE"/>
        </w:rPr>
        <w:t xml:space="preserve"> -</w:t>
      </w:r>
      <w:hyperlink r:id="rId9" w:history="1">
        <w:r w:rsidR="006B3F5F" w:rsidRPr="001E328C">
          <w:rPr>
            <w:shd w:val="clear" w:color="auto" w:fill="FEFEFE"/>
          </w:rPr>
          <w:t xml:space="preserve">159г, </w:t>
        </w:r>
      </w:hyperlink>
      <w:r w:rsidR="006B3F5F" w:rsidRPr="001E328C">
        <w:rPr>
          <w:shd w:val="clear" w:color="auto" w:fill="FEFEFE"/>
        </w:rPr>
        <w:t xml:space="preserve"> </w:t>
      </w:r>
      <w:hyperlink r:id="rId10" w:history="1">
        <w:r w:rsidR="006B3F5F" w:rsidRPr="001E328C">
          <w:rPr>
            <w:shd w:val="clear" w:color="auto" w:fill="FEFEFE"/>
          </w:rPr>
          <w:t>чл. 172,</w:t>
        </w:r>
      </w:hyperlink>
      <w:r w:rsidR="006B3F5F" w:rsidRPr="001E328C">
        <w:rPr>
          <w:shd w:val="clear" w:color="auto" w:fill="FEFEFE"/>
        </w:rPr>
        <w:t xml:space="preserve"> </w:t>
      </w:r>
      <w:hyperlink r:id="rId11" w:history="1">
        <w:r w:rsidR="006B3F5F" w:rsidRPr="001E328C">
          <w:rPr>
            <w:shd w:val="clear" w:color="auto" w:fill="FEFEFE"/>
          </w:rPr>
          <w:t xml:space="preserve">чл. 192а, </w:t>
        </w:r>
      </w:hyperlink>
      <w:r w:rsidR="006B3F5F" w:rsidRPr="001E328C">
        <w:rPr>
          <w:shd w:val="clear" w:color="auto" w:fill="FEFEFE"/>
        </w:rPr>
        <w:t xml:space="preserve"> </w:t>
      </w:r>
      <w:hyperlink r:id="rId12" w:history="1">
        <w:r w:rsidR="006B3F5F" w:rsidRPr="001E328C">
          <w:rPr>
            <w:shd w:val="clear" w:color="auto" w:fill="FEFEFE"/>
          </w:rPr>
          <w:t>чл. 194</w:t>
        </w:r>
      </w:hyperlink>
      <w:r w:rsidR="006B3F5F" w:rsidRPr="001E328C">
        <w:rPr>
          <w:shd w:val="clear" w:color="auto" w:fill="FEFEFE"/>
        </w:rPr>
        <w:t xml:space="preserve">- 217, </w:t>
      </w:r>
      <w:hyperlink r:id="rId13" w:history="1">
        <w:r w:rsidR="006B3F5F" w:rsidRPr="001E328C">
          <w:rPr>
            <w:shd w:val="clear" w:color="auto" w:fill="FEFEFE"/>
          </w:rPr>
          <w:t>чл. 219</w:t>
        </w:r>
      </w:hyperlink>
      <w:r w:rsidR="006B3F5F" w:rsidRPr="001E328C">
        <w:rPr>
          <w:shd w:val="clear" w:color="auto" w:fill="FEFEFE"/>
        </w:rPr>
        <w:t xml:space="preserve"> – 252, </w:t>
      </w:r>
      <w:hyperlink r:id="rId14" w:history="1">
        <w:r w:rsidR="006B3F5F" w:rsidRPr="001E328C">
          <w:rPr>
            <w:shd w:val="clear" w:color="auto" w:fill="FEFEFE"/>
          </w:rPr>
          <w:t>чл. 253</w:t>
        </w:r>
      </w:hyperlink>
      <w:r w:rsidR="006B3F5F" w:rsidRPr="001E328C">
        <w:rPr>
          <w:shd w:val="clear" w:color="auto" w:fill="FEFEFE"/>
        </w:rPr>
        <w:t xml:space="preserve"> – </w:t>
      </w:r>
      <w:hyperlink r:id="rId15" w:history="1">
        <w:r w:rsidR="006B3F5F" w:rsidRPr="001E328C">
          <w:rPr>
            <w:shd w:val="clear" w:color="auto" w:fill="FEFEFE"/>
          </w:rPr>
          <w:t>260,</w:t>
        </w:r>
      </w:hyperlink>
      <w:r w:rsidR="006B3F5F" w:rsidRPr="001E328C">
        <w:rPr>
          <w:shd w:val="clear" w:color="auto" w:fill="FEFEFE"/>
        </w:rPr>
        <w:t xml:space="preserve"> </w:t>
      </w:r>
      <w:hyperlink r:id="rId16" w:history="1">
        <w:r w:rsidR="006B3F5F" w:rsidRPr="001E328C">
          <w:rPr>
            <w:shd w:val="clear" w:color="auto" w:fill="FEFEFE"/>
          </w:rPr>
          <w:t>чл. 301</w:t>
        </w:r>
      </w:hyperlink>
      <w:r w:rsidR="006B3F5F" w:rsidRPr="001E328C">
        <w:rPr>
          <w:shd w:val="clear" w:color="auto" w:fill="FEFEFE"/>
        </w:rPr>
        <w:t xml:space="preserve"> – </w:t>
      </w:r>
      <w:hyperlink r:id="rId17" w:history="1">
        <w:r w:rsidR="006B3F5F" w:rsidRPr="001E328C">
          <w:rPr>
            <w:shd w:val="clear" w:color="auto" w:fill="FEFEFE"/>
          </w:rPr>
          <w:t xml:space="preserve">307, </w:t>
        </w:r>
      </w:hyperlink>
      <w:r w:rsidR="006B3F5F" w:rsidRPr="001E328C">
        <w:rPr>
          <w:shd w:val="clear" w:color="auto" w:fill="FEFEFE"/>
        </w:rPr>
        <w:t xml:space="preserve"> </w:t>
      </w:r>
      <w:hyperlink r:id="rId18" w:history="1">
        <w:r w:rsidR="006B3F5F" w:rsidRPr="001E328C">
          <w:rPr>
            <w:shd w:val="clear" w:color="auto" w:fill="FEFEFE"/>
          </w:rPr>
          <w:t>чл. 321</w:t>
        </w:r>
      </w:hyperlink>
      <w:r w:rsidR="006B3F5F" w:rsidRPr="001E328C">
        <w:rPr>
          <w:shd w:val="clear" w:color="auto" w:fill="FEFEFE"/>
        </w:rPr>
        <w:t xml:space="preserve"> и чл. 321а</w:t>
      </w:r>
      <w:hyperlink r:id="rId19" w:history="1">
        <w:r w:rsidR="006B3F5F" w:rsidRPr="001E328C">
          <w:rPr>
            <w:shd w:val="clear" w:color="auto" w:fill="FEFEFE"/>
          </w:rPr>
          <w:t>,</w:t>
        </w:r>
      </w:hyperlink>
      <w:r w:rsidR="006B3F5F" w:rsidRPr="001E328C">
        <w:rPr>
          <w:shd w:val="clear" w:color="auto" w:fill="FEFEFE"/>
        </w:rPr>
        <w:t xml:space="preserve"> и </w:t>
      </w:r>
      <w:hyperlink r:id="rId20" w:history="1">
        <w:r w:rsidR="006B3F5F" w:rsidRPr="001E328C">
          <w:rPr>
            <w:shd w:val="clear" w:color="auto" w:fill="FEFEFE"/>
          </w:rPr>
          <w:t>чл. 352</w:t>
        </w:r>
      </w:hyperlink>
      <w:r w:rsidR="006B3F5F" w:rsidRPr="001E328C">
        <w:rPr>
          <w:shd w:val="clear" w:color="auto" w:fill="FEFEFE"/>
        </w:rPr>
        <w:t xml:space="preserve"> - 353е </w:t>
      </w:r>
      <w:r w:rsidR="007E2F39" w:rsidRPr="007E2F39">
        <w:rPr>
          <w:shd w:val="clear" w:color="auto" w:fill="FEFEFE"/>
          <w:lang w:eastAsia="en-US"/>
        </w:rPr>
        <w:t>от Наказателния кодекс;</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sidDel="00DD0293">
        <w:rPr>
          <w:shd w:val="clear" w:color="auto" w:fill="FEFEFE"/>
          <w:lang w:eastAsia="en-US"/>
        </w:rPr>
        <w:lastRenderedPageBreak/>
        <w:t xml:space="preserve"> </w:t>
      </w:r>
      <w:r w:rsidR="00973F2A">
        <w:rPr>
          <w:shd w:val="clear" w:color="auto" w:fill="FEFEFE"/>
          <w:lang w:eastAsia="en-US"/>
        </w:rPr>
        <w:t>3</w:t>
      </w:r>
      <w:r w:rsidRPr="007E2F39">
        <w:rPr>
          <w:shd w:val="clear" w:color="auto" w:fill="FEFEFE"/>
          <w:lang w:eastAsia="en-US"/>
        </w:rPr>
        <w:t>. е лице, което е или е било на трудово или служебно правоотношение в РА или УО - до една година от прекратяване на правоотношението;</w:t>
      </w:r>
    </w:p>
    <w:p w:rsidR="007E2F39" w:rsidRPr="007E2F39" w:rsidRDefault="00973F2A" w:rsidP="007E2F39">
      <w:pPr>
        <w:widowControl w:val="0"/>
        <w:autoSpaceDE w:val="0"/>
        <w:autoSpaceDN w:val="0"/>
        <w:adjustRightInd w:val="0"/>
        <w:spacing w:line="360" w:lineRule="auto"/>
        <w:ind w:firstLine="850"/>
        <w:jc w:val="both"/>
        <w:rPr>
          <w:shd w:val="clear" w:color="auto" w:fill="FEFEFE"/>
          <w:lang w:eastAsia="en-US"/>
        </w:rPr>
      </w:pPr>
      <w:r>
        <w:rPr>
          <w:shd w:val="clear" w:color="auto" w:fill="FEFEFE"/>
          <w:lang w:eastAsia="en-US"/>
        </w:rPr>
        <w:t>4</w:t>
      </w:r>
      <w:r w:rsidR="007E2F39" w:rsidRPr="007E2F39">
        <w:rPr>
          <w:shd w:val="clear" w:color="auto" w:fill="FEFEFE"/>
          <w:lang w:eastAsia="en-US"/>
        </w:rPr>
        <w:t>. е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УО на ПРСР 2014 - 2020 г. или в РА, което е участвало при одобряването на проектно предложение или при обработката на искане за плащане по сключения административен договор за предоставяне на финансова помощ;</w:t>
      </w:r>
    </w:p>
    <w:p w:rsidR="007E2F39" w:rsidRPr="007E2F39" w:rsidRDefault="00973F2A" w:rsidP="007E2F39">
      <w:pPr>
        <w:widowControl w:val="0"/>
        <w:tabs>
          <w:tab w:val="left" w:pos="1305"/>
        </w:tabs>
        <w:autoSpaceDE w:val="0"/>
        <w:autoSpaceDN w:val="0"/>
        <w:adjustRightInd w:val="0"/>
        <w:spacing w:line="360" w:lineRule="auto"/>
        <w:ind w:firstLine="850"/>
        <w:jc w:val="both"/>
        <w:rPr>
          <w:shd w:val="clear" w:color="auto" w:fill="FEFEFE"/>
          <w:lang w:eastAsia="en-US"/>
        </w:rPr>
      </w:pPr>
      <w:r>
        <w:rPr>
          <w:shd w:val="clear" w:color="auto" w:fill="FEFEFE"/>
          <w:lang w:eastAsia="en-US"/>
        </w:rPr>
        <w:t>5</w:t>
      </w:r>
      <w:r w:rsidR="007E2F39" w:rsidRPr="007E2F39">
        <w:rPr>
          <w:shd w:val="clear" w:color="auto" w:fill="FEFEFE"/>
          <w:lang w:eastAsia="en-US"/>
        </w:rPr>
        <w:t>. които попадат в случаите по чл. 21 или 22 от Закона за предотвратяване и установяване на конфликт на интереси;</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(2) Не се предоставя финансова помощ на кандидати/бенефициенти, които:</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1. не са изпълнили разпореждане на Европейската комисия за възстановяване на предоставената им неправомерна и несъвместима държавна помощ;</w:t>
      </w:r>
    </w:p>
    <w:p w:rsidR="00594353" w:rsidRPr="001C0029" w:rsidRDefault="007E2F39" w:rsidP="00594353">
      <w:pPr>
        <w:widowControl w:val="0"/>
        <w:autoSpaceDE w:val="0"/>
        <w:autoSpaceDN w:val="0"/>
        <w:adjustRightInd w:val="0"/>
        <w:spacing w:line="360" w:lineRule="auto"/>
        <w:ind w:firstLine="850"/>
        <w:jc w:val="both"/>
        <w:rPr>
          <w:lang w:eastAsia="en-US"/>
        </w:rPr>
      </w:pPr>
      <w:r w:rsidRPr="007E2F39">
        <w:rPr>
          <w:shd w:val="clear" w:color="auto" w:fill="FEFEFE"/>
          <w:lang w:eastAsia="en-US"/>
        </w:rPr>
        <w:t xml:space="preserve">2. </w:t>
      </w:r>
      <w:r w:rsidR="00FE1460">
        <w:rPr>
          <w:shd w:val="clear" w:color="auto" w:fill="FEFEFE"/>
          <w:lang w:eastAsia="en-US"/>
        </w:rPr>
        <w:t>имат</w:t>
      </w:r>
      <w:r w:rsidR="00FE1460" w:rsidRPr="007E2F39">
        <w:rPr>
          <w:shd w:val="clear" w:color="auto" w:fill="FEFEFE"/>
          <w:lang w:eastAsia="en-US"/>
        </w:rPr>
        <w:t xml:space="preserve"> </w:t>
      </w:r>
      <w:r w:rsidRPr="007E2F39">
        <w:rPr>
          <w:lang w:eastAsia="en-US"/>
        </w:rPr>
        <w:t>изискуеми и ликвидни задължения към РА, освен ако е допуснато разсрочване, отсрочване или обезпечение на задълженията;</w:t>
      </w:r>
    </w:p>
    <w:p w:rsidR="001050D4" w:rsidRPr="00594353" w:rsidRDefault="007E2F39" w:rsidP="00594353">
      <w:pPr>
        <w:widowControl w:val="0"/>
        <w:autoSpaceDE w:val="0"/>
        <w:autoSpaceDN w:val="0"/>
        <w:adjustRightInd w:val="0"/>
        <w:spacing w:line="360" w:lineRule="auto"/>
        <w:ind w:firstLine="850"/>
        <w:jc w:val="both"/>
        <w:rPr>
          <w:lang w:eastAsia="en-US"/>
        </w:rPr>
      </w:pPr>
      <w:r w:rsidRPr="007E2F39">
        <w:rPr>
          <w:lang w:eastAsia="en-US"/>
        </w:rPr>
        <w:t xml:space="preserve">3. имат задължения по смисъла на </w:t>
      </w:r>
      <w:hyperlink r:id="rId21" w:history="1">
        <w:r w:rsidRPr="007E2F39">
          <w:rPr>
            <w:color w:val="000000"/>
            <w:lang w:eastAsia="en-US"/>
          </w:rPr>
          <w:t>чл. 162, ал. 2, т. 1 от Данъчно-осигурителния процесуален кодекс</w:t>
        </w:r>
      </w:hyperlink>
      <w:r w:rsidRPr="007E2F39">
        <w:rPr>
          <w:lang w:eastAsia="en-US"/>
        </w:rPr>
        <w:t xml:space="preserve"> към </w:t>
      </w:r>
      <w:r w:rsidRPr="005A2E43">
        <w:rPr>
          <w:lang w:eastAsia="en-US"/>
        </w:rPr>
        <w:t>държавата и/или към община</w:t>
      </w:r>
      <w:r w:rsidR="00AC5955" w:rsidRPr="005A2E43">
        <w:rPr>
          <w:lang w:eastAsia="en-US"/>
        </w:rPr>
        <w:t xml:space="preserve"> по седалище</w:t>
      </w:r>
      <w:r w:rsidR="00AC5955">
        <w:rPr>
          <w:lang w:eastAsia="en-US"/>
        </w:rPr>
        <w:t xml:space="preserve"> на кандидата</w:t>
      </w:r>
      <w:r w:rsidRPr="007E2F39">
        <w:rPr>
          <w:lang w:eastAsia="en-US"/>
        </w:rPr>
        <w:t xml:space="preserve">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r w:rsidR="00D71D34" w:rsidRPr="00D71D34">
        <w:rPr>
          <w:b/>
          <w:highlight w:val="white"/>
          <w:shd w:val="clear" w:color="auto" w:fill="FEFEFE"/>
        </w:rPr>
        <w:t xml:space="preserve"> </w:t>
      </w:r>
    </w:p>
    <w:p w:rsidR="007E2F39" w:rsidRPr="00216E23" w:rsidRDefault="007E2F39" w:rsidP="00594353">
      <w:pPr>
        <w:widowControl w:val="0"/>
        <w:autoSpaceDE w:val="0"/>
        <w:autoSpaceDN w:val="0"/>
        <w:adjustRightInd w:val="0"/>
        <w:spacing w:line="360" w:lineRule="auto"/>
        <w:ind w:firstLine="708"/>
        <w:jc w:val="both"/>
        <w:rPr>
          <w:lang w:val="ru-RU" w:eastAsia="en-US"/>
        </w:rPr>
      </w:pPr>
      <w:r w:rsidRPr="007E2F39">
        <w:rPr>
          <w:lang w:eastAsia="en-US"/>
        </w:rPr>
        <w:t xml:space="preserve">4. са обявени в несъстоятелност или са в производство по несъстоятелност, или са в процедура по ликвидация, или са сключили извънсъдебно споразумение с кредиторите си по смисъла на </w:t>
      </w:r>
      <w:hyperlink r:id="rId22" w:history="1">
        <w:r w:rsidRPr="007E2F39">
          <w:rPr>
            <w:color w:val="000000"/>
            <w:lang w:eastAsia="en-US"/>
          </w:rPr>
          <w:t>чл. 740 от Търговския закон</w:t>
        </w:r>
      </w:hyperlink>
      <w:r w:rsidRPr="007E2F39">
        <w:rPr>
          <w:lang w:eastAsia="en-US"/>
        </w:rPr>
        <w:t>, ил</w:t>
      </w:r>
      <w:r w:rsidR="00216E23">
        <w:rPr>
          <w:lang w:eastAsia="en-US"/>
        </w:rPr>
        <w:t>и са преустановили дейността си</w:t>
      </w:r>
      <w:r w:rsidR="00216E23" w:rsidRPr="00216E23">
        <w:rPr>
          <w:lang w:val="ru-RU" w:eastAsia="en-US"/>
        </w:rPr>
        <w:t>;</w:t>
      </w:r>
    </w:p>
    <w:p w:rsidR="007E2F39" w:rsidRPr="00216E23" w:rsidRDefault="007E2F39" w:rsidP="007E2F39">
      <w:pPr>
        <w:widowControl w:val="0"/>
        <w:autoSpaceDE w:val="0"/>
        <w:autoSpaceDN w:val="0"/>
        <w:adjustRightInd w:val="0"/>
        <w:spacing w:line="360" w:lineRule="auto"/>
        <w:ind w:firstLine="850"/>
        <w:jc w:val="both"/>
        <w:rPr>
          <w:shd w:val="clear" w:color="auto" w:fill="FEFEFE"/>
          <w:lang w:val="ru-RU" w:eastAsia="en-US"/>
        </w:rPr>
      </w:pPr>
      <w:r w:rsidRPr="005E6198">
        <w:rPr>
          <w:shd w:val="clear" w:color="auto" w:fill="FEFEFE"/>
          <w:lang w:eastAsia="en-US"/>
        </w:rPr>
        <w:t>5. които са включени в Система за ранно откр</w:t>
      </w:r>
      <w:r w:rsidRPr="00607FE2">
        <w:rPr>
          <w:shd w:val="clear" w:color="auto" w:fill="FEFEFE"/>
          <w:lang w:eastAsia="en-US"/>
        </w:rPr>
        <w:t>иване и отстраняване по чл. 108 от Регламент (ЕС, Евратом) № 966/2012</w:t>
      </w:r>
      <w:r w:rsidR="0099715A">
        <w:rPr>
          <w:shd w:val="clear" w:color="auto" w:fill="FEFEFE"/>
          <w:lang w:eastAsia="en-US"/>
        </w:rPr>
        <w:t xml:space="preserve"> </w:t>
      </w:r>
      <w:r w:rsidR="0099715A" w:rsidRPr="001C0029">
        <w:t xml:space="preserve">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(ОВ </w:t>
      </w:r>
      <w:r w:rsidR="0099715A">
        <w:rPr>
          <w:lang w:val="en"/>
        </w:rPr>
        <w:t>L</w:t>
      </w:r>
      <w:r w:rsidR="0099715A" w:rsidRPr="001C0029">
        <w:t>, бр. 298 от 26 октомври 2012 г.), наричан по-нататък "Регламент (ЕС, Евратом) № 966/2012</w:t>
      </w:r>
      <w:r w:rsidR="00216E23" w:rsidRPr="00216E23">
        <w:rPr>
          <w:shd w:val="clear" w:color="auto" w:fill="FEFEFE"/>
          <w:lang w:val="ru-RU" w:eastAsia="en-US"/>
        </w:rPr>
        <w:t>;</w:t>
      </w:r>
    </w:p>
    <w:p w:rsidR="00C94347" w:rsidRPr="005A2E43" w:rsidRDefault="006A3087" w:rsidP="007E2F39">
      <w:pPr>
        <w:widowControl w:val="0"/>
        <w:autoSpaceDE w:val="0"/>
        <w:autoSpaceDN w:val="0"/>
        <w:adjustRightInd w:val="0"/>
        <w:spacing w:line="360" w:lineRule="auto"/>
        <w:ind w:firstLine="850"/>
        <w:jc w:val="both"/>
        <w:rPr>
          <w:shd w:val="clear" w:color="auto" w:fill="FEFEFE"/>
          <w:lang w:eastAsia="en-US"/>
        </w:rPr>
      </w:pPr>
      <w:r>
        <w:rPr>
          <w:shd w:val="clear" w:color="auto" w:fill="FEFEFE"/>
          <w:lang w:eastAsia="en-US"/>
        </w:rPr>
        <w:t>6.</w:t>
      </w:r>
      <w:r w:rsidRPr="006A3087">
        <w:rPr>
          <w:shd w:val="clear" w:color="auto" w:fill="FEFEFE"/>
          <w:lang w:eastAsia="en-US"/>
        </w:rPr>
        <w:t xml:space="preserve"> </w:t>
      </w:r>
      <w:r w:rsidR="001B3035">
        <w:rPr>
          <w:shd w:val="clear" w:color="auto" w:fill="FEFEFE"/>
          <w:lang w:eastAsia="en-US"/>
        </w:rPr>
        <w:t>доказано виновно</w:t>
      </w:r>
      <w:r w:rsidRPr="00D22516">
        <w:rPr>
          <w:shd w:val="clear" w:color="auto" w:fill="FEFEFE"/>
          <w:lang w:eastAsia="en-US"/>
        </w:rPr>
        <w:t xml:space="preserve"> не </w:t>
      </w:r>
      <w:r w:rsidR="001B3035">
        <w:rPr>
          <w:shd w:val="clear" w:color="auto" w:fill="FEFEFE"/>
          <w:lang w:eastAsia="en-US"/>
        </w:rPr>
        <w:t>са</w:t>
      </w:r>
      <w:r w:rsidRPr="00D22516">
        <w:rPr>
          <w:shd w:val="clear" w:color="auto" w:fill="FEFEFE"/>
          <w:lang w:eastAsia="en-US"/>
        </w:rPr>
        <w:t xml:space="preserve"> изпълнил</w:t>
      </w:r>
      <w:r w:rsidR="001B3035">
        <w:rPr>
          <w:shd w:val="clear" w:color="auto" w:fill="FEFEFE"/>
          <w:lang w:eastAsia="en-US"/>
        </w:rPr>
        <w:t>и</w:t>
      </w:r>
      <w:r w:rsidRPr="00D22516">
        <w:rPr>
          <w:shd w:val="clear" w:color="auto" w:fill="FEFEFE"/>
          <w:lang w:eastAsia="en-US"/>
        </w:rPr>
        <w:t xml:space="preserve"> свое задължение по административен договор/договор за предоставяне на финансова помощ, сключен с РА, което е довело до пълен отказ от изплащане на безвъзмездната финансова помощ по подадено искане за плащане/заявка за плащане или до претенция на РА за възстановяване на изплатена безвъзм</w:t>
      </w:r>
      <w:bookmarkStart w:id="0" w:name="_GoBack"/>
      <w:bookmarkEnd w:id="0"/>
      <w:r w:rsidRPr="00D22516">
        <w:rPr>
          <w:shd w:val="clear" w:color="auto" w:fill="FEFEFE"/>
          <w:lang w:eastAsia="en-US"/>
        </w:rPr>
        <w:t>ездна финансова помощ по договора, когато неизпълнението засяга повече от 50 на сто от стойността на изплатената по договора безвъзмездна финансова помощ, включително когато неизпълнението е констатирано при проверки, одити или разследвания</w:t>
      </w:r>
      <w:r w:rsidR="00D22516" w:rsidRPr="001C0029">
        <w:rPr>
          <w:shd w:val="clear" w:color="auto" w:fill="FEFEFE"/>
          <w:lang w:eastAsia="en-US"/>
        </w:rPr>
        <w:t>,</w:t>
      </w:r>
      <w:r w:rsidRPr="00D22516">
        <w:rPr>
          <w:shd w:val="clear" w:color="auto" w:fill="FEFEFE"/>
          <w:lang w:eastAsia="en-US"/>
        </w:rPr>
        <w:t xml:space="preserve"> </w:t>
      </w:r>
      <w:r w:rsidR="00D22516" w:rsidRPr="005A2E43">
        <w:rPr>
          <w:shd w:val="clear" w:color="auto" w:fill="FEFEFE"/>
        </w:rPr>
        <w:t xml:space="preserve">проведени </w:t>
      </w:r>
      <w:r w:rsidR="00D22516" w:rsidRPr="00822256">
        <w:rPr>
          <w:shd w:val="clear" w:color="auto" w:fill="FEFEFE"/>
        </w:rPr>
        <w:t>от</w:t>
      </w:r>
      <w:r w:rsidR="00007111" w:rsidRPr="00822256">
        <w:rPr>
          <w:shd w:val="clear" w:color="auto" w:fill="FEFEFE"/>
          <w:lang w:eastAsia="en-US"/>
        </w:rPr>
        <w:t xml:space="preserve"> </w:t>
      </w:r>
      <w:r w:rsidRPr="00822256">
        <w:rPr>
          <w:shd w:val="clear" w:color="auto" w:fill="FEFEFE"/>
          <w:lang w:eastAsia="en-US"/>
        </w:rPr>
        <w:t xml:space="preserve">Европейската служба </w:t>
      </w:r>
      <w:r w:rsidRPr="005A2E43">
        <w:rPr>
          <w:shd w:val="clear" w:color="auto" w:fill="FEFEFE"/>
          <w:lang w:eastAsia="en-US"/>
        </w:rPr>
        <w:t xml:space="preserve">за борба с измамите, Европейската </w:t>
      </w:r>
      <w:r w:rsidRPr="005A2E43">
        <w:rPr>
          <w:shd w:val="clear" w:color="auto" w:fill="FEFEFE"/>
          <w:lang w:eastAsia="en-US"/>
        </w:rPr>
        <w:lastRenderedPageBreak/>
        <w:t>сметна палата или други компетентни органи</w:t>
      </w:r>
    </w:p>
    <w:p w:rsidR="006A3087" w:rsidRPr="005A2E43" w:rsidRDefault="00C94347" w:rsidP="007E2F39">
      <w:pPr>
        <w:widowControl w:val="0"/>
        <w:autoSpaceDE w:val="0"/>
        <w:autoSpaceDN w:val="0"/>
        <w:adjustRightInd w:val="0"/>
        <w:spacing w:line="360" w:lineRule="auto"/>
        <w:ind w:firstLine="850"/>
        <w:jc w:val="both"/>
        <w:rPr>
          <w:shd w:val="clear" w:color="auto" w:fill="FEFEFE"/>
          <w:lang w:eastAsia="en-US"/>
        </w:rPr>
      </w:pPr>
      <w:r w:rsidRPr="005A2E43">
        <w:rPr>
          <w:shd w:val="clear" w:color="auto" w:fill="FEFEFE"/>
          <w:lang w:eastAsia="en-US"/>
        </w:rPr>
        <w:t>7. чрез измама или по небрежност са предоставили невярна информация пред Разплащателната агенция (РА), необходима за удостоверяване на липсата на основания за отказ за финансиране, критериите за подбор или изпълнението на административния договор, установени с влязъл в сила акт на компетентните органи, съгласно законодателството на държавата, в която е извършено нарушението;</w:t>
      </w:r>
      <w:r w:rsidR="00D22516" w:rsidRPr="005A2E43">
        <w:rPr>
          <w:shd w:val="clear" w:color="auto" w:fill="FEFEFE"/>
          <w:lang w:eastAsia="en-US"/>
        </w:rPr>
        <w:t>.</w:t>
      </w:r>
    </w:p>
    <w:p w:rsidR="007E2F39" w:rsidRPr="005A2E43" w:rsidRDefault="007E2F39" w:rsidP="007E2F39">
      <w:pPr>
        <w:widowControl w:val="0"/>
        <w:autoSpaceDE w:val="0"/>
        <w:autoSpaceDN w:val="0"/>
        <w:adjustRightInd w:val="0"/>
        <w:spacing w:line="360" w:lineRule="auto"/>
        <w:ind w:firstLine="850"/>
        <w:jc w:val="both"/>
        <w:rPr>
          <w:shd w:val="clear" w:color="auto" w:fill="FEFEFE"/>
          <w:lang w:eastAsia="en-US"/>
        </w:rPr>
      </w:pPr>
      <w:r w:rsidRPr="005A2E43" w:rsidDel="00D1308C">
        <w:rPr>
          <w:shd w:val="clear" w:color="auto" w:fill="FEFEFE"/>
          <w:lang w:eastAsia="en-US"/>
        </w:rPr>
        <w:t xml:space="preserve"> </w:t>
      </w:r>
      <w:r w:rsidRPr="005A2E43">
        <w:rPr>
          <w:shd w:val="clear" w:color="auto" w:fill="FEFEFE"/>
          <w:lang w:eastAsia="en-US"/>
        </w:rPr>
        <w:t>(3) Липсата на обстоятелствата по ал. 1 се доказва:</w:t>
      </w:r>
    </w:p>
    <w:p w:rsidR="007E2F39" w:rsidRPr="005A2E43" w:rsidRDefault="007E2F39" w:rsidP="007E2F39">
      <w:pPr>
        <w:widowControl w:val="0"/>
        <w:autoSpaceDE w:val="0"/>
        <w:autoSpaceDN w:val="0"/>
        <w:adjustRightInd w:val="0"/>
        <w:spacing w:line="360" w:lineRule="auto"/>
        <w:ind w:firstLine="850"/>
        <w:jc w:val="both"/>
        <w:rPr>
          <w:shd w:val="clear" w:color="auto" w:fill="FEFEFE"/>
          <w:lang w:eastAsia="en-US"/>
        </w:rPr>
      </w:pPr>
      <w:r w:rsidRPr="005A2E43">
        <w:rPr>
          <w:shd w:val="clear" w:color="auto" w:fill="FEFEFE"/>
          <w:lang w:eastAsia="en-US"/>
        </w:rPr>
        <w:t xml:space="preserve">1. с декларация към момента на кандидатстване съгласно приложение № </w:t>
      </w:r>
      <w:r w:rsidR="005E6198" w:rsidRPr="005A2E43">
        <w:rPr>
          <w:shd w:val="clear" w:color="auto" w:fill="FEFEFE"/>
          <w:lang w:eastAsia="en-US"/>
        </w:rPr>
        <w:t>2а</w:t>
      </w:r>
      <w:r w:rsidRPr="005A2E43">
        <w:rPr>
          <w:shd w:val="clear" w:color="auto" w:fill="FEFEFE"/>
          <w:lang w:eastAsia="en-US"/>
        </w:rPr>
        <w:t>;</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5A2E43">
        <w:rPr>
          <w:shd w:val="clear" w:color="auto" w:fill="FEFEFE"/>
          <w:lang w:eastAsia="en-US"/>
        </w:rPr>
        <w:t xml:space="preserve">2. </w:t>
      </w:r>
      <w:r w:rsidRPr="005A2E43">
        <w:rPr>
          <w:lang w:eastAsia="en-US"/>
        </w:rPr>
        <w:t>при издаване на решение за предоставяне на безвъзмездна финансова помощ, заявка за авансово, междинно и</w:t>
      </w:r>
      <w:r w:rsidR="002277DB" w:rsidRPr="005A2E43">
        <w:rPr>
          <w:lang w:eastAsia="en-US"/>
        </w:rPr>
        <w:t>ли</w:t>
      </w:r>
      <w:r w:rsidRPr="005A2E43">
        <w:rPr>
          <w:lang w:eastAsia="en-US"/>
        </w:rPr>
        <w:t xml:space="preserve"> окончателно плащане</w:t>
      </w:r>
      <w:r w:rsidR="00364E8C">
        <w:rPr>
          <w:lang w:eastAsia="en-US"/>
        </w:rPr>
        <w:t xml:space="preserve"> с</w:t>
      </w:r>
      <w:r w:rsidRPr="00572BDC">
        <w:rPr>
          <w:lang w:eastAsia="en-US"/>
        </w:rPr>
        <w:t xml:space="preserve"> декларация съгласно приложение № </w:t>
      </w:r>
      <w:r w:rsidR="005E6198" w:rsidRPr="00677DD9">
        <w:rPr>
          <w:lang w:eastAsia="en-US"/>
        </w:rPr>
        <w:t>2а</w:t>
      </w:r>
      <w:r w:rsidRPr="00677DD9">
        <w:rPr>
          <w:lang w:eastAsia="en-US"/>
        </w:rPr>
        <w:t xml:space="preserve">, </w:t>
      </w:r>
      <w:r w:rsidRPr="001930D0">
        <w:rPr>
          <w:lang w:eastAsia="en-US"/>
        </w:rPr>
        <w:t>само в случите, когато са настъпили промени в декларираните обстоятелства.</w:t>
      </w:r>
      <w:r w:rsidRPr="007E2F39" w:rsidDel="000D5306">
        <w:rPr>
          <w:shd w:val="clear" w:color="auto" w:fill="FEFEFE"/>
          <w:lang w:eastAsia="en-US"/>
        </w:rPr>
        <w:t xml:space="preserve"> </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w:t>
      </w:r>
      <w:r w:rsidR="00B267E9">
        <w:rPr>
          <w:shd w:val="clear" w:color="auto" w:fill="FEFEFE"/>
          <w:lang w:eastAsia="en-US"/>
        </w:rPr>
        <w:t>4</w:t>
      </w:r>
      <w:r w:rsidRPr="007E2F39">
        <w:rPr>
          <w:shd w:val="clear" w:color="auto" w:fill="FEFEFE"/>
          <w:lang w:eastAsia="en-US"/>
        </w:rPr>
        <w:t xml:space="preserve">) Основанията за отстраняване по ал. 1 се прилагат до изтичане на следните срокове: </w:t>
      </w:r>
    </w:p>
    <w:p w:rsidR="007E2F39" w:rsidRPr="005A2E43"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 xml:space="preserve">1. определени </w:t>
      </w:r>
      <w:r w:rsidR="002277DB" w:rsidRPr="005A2E43">
        <w:rPr>
          <w:shd w:val="clear" w:color="auto" w:fill="FEFEFE"/>
          <w:lang w:eastAsia="en-US"/>
        </w:rPr>
        <w:t xml:space="preserve">с </w:t>
      </w:r>
      <w:r w:rsidRPr="005A2E43">
        <w:rPr>
          <w:shd w:val="clear" w:color="auto" w:fill="FEFEFE"/>
          <w:lang w:eastAsia="en-US"/>
        </w:rPr>
        <w:t>влязъл в сила акт на компетентните органи съгласно законодателството на държавата, в която е извършено нарушението;</w:t>
      </w:r>
    </w:p>
    <w:p w:rsidR="007E2F39" w:rsidRPr="005A2E43" w:rsidRDefault="007E2F39" w:rsidP="007E2F39">
      <w:pPr>
        <w:widowControl w:val="0"/>
        <w:autoSpaceDE w:val="0"/>
        <w:autoSpaceDN w:val="0"/>
        <w:adjustRightInd w:val="0"/>
        <w:spacing w:line="360" w:lineRule="auto"/>
        <w:ind w:firstLine="850"/>
        <w:jc w:val="both"/>
        <w:rPr>
          <w:shd w:val="clear" w:color="auto" w:fill="FEFEFE"/>
          <w:lang w:eastAsia="en-US"/>
        </w:rPr>
      </w:pPr>
      <w:r w:rsidRPr="005A2E43">
        <w:rPr>
          <w:shd w:val="clear" w:color="auto" w:fill="FEFEFE"/>
          <w:lang w:eastAsia="en-US"/>
        </w:rPr>
        <w:t xml:space="preserve">2. пет години от влизането в сила на присъдата по отношение на обстоятелства по ал. 1, т. </w:t>
      </w:r>
      <w:r w:rsidR="00973F2A" w:rsidRPr="005A2E43">
        <w:rPr>
          <w:shd w:val="clear" w:color="auto" w:fill="FEFEFE"/>
          <w:lang w:eastAsia="en-US"/>
        </w:rPr>
        <w:t>2</w:t>
      </w:r>
      <w:r w:rsidR="002277DB" w:rsidRPr="005A2E43">
        <w:rPr>
          <w:shd w:val="clear" w:color="auto" w:fill="FEFEFE"/>
          <w:lang w:eastAsia="en-US"/>
        </w:rPr>
        <w:t>, освен ако в присъдата е посочен друг срок</w:t>
      </w:r>
      <w:r w:rsidRPr="005A2E43">
        <w:rPr>
          <w:shd w:val="clear" w:color="auto" w:fill="FEFEFE"/>
          <w:lang w:eastAsia="en-US"/>
        </w:rPr>
        <w:t>;</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5A2E43">
        <w:rPr>
          <w:shd w:val="clear" w:color="auto" w:fill="FEFEFE"/>
          <w:lang w:eastAsia="en-US"/>
        </w:rPr>
        <w:t>3. три години от влизането в сила на акт на компетентните органи съгласно законодателството на държавата, в която е извършено нарушението, по отношение на обстоятелства по ал. 1, т. 1</w:t>
      </w:r>
      <w:r w:rsidR="00C01A59" w:rsidRPr="005A2E43">
        <w:rPr>
          <w:shd w:val="clear" w:color="auto" w:fill="FEFEFE"/>
          <w:lang w:eastAsia="en-US"/>
        </w:rPr>
        <w:t>,</w:t>
      </w:r>
      <w:r w:rsidR="00973F2A" w:rsidRPr="005A2E43">
        <w:rPr>
          <w:shd w:val="clear" w:color="auto" w:fill="FEFEFE"/>
          <w:lang w:eastAsia="en-US"/>
        </w:rPr>
        <w:t xml:space="preserve"> ал. 2, т. 6 и 7</w:t>
      </w:r>
      <w:r w:rsidR="00677DD9" w:rsidRPr="005A2E43">
        <w:rPr>
          <w:shd w:val="clear" w:color="auto" w:fill="FEFEFE"/>
          <w:lang w:eastAsia="en-US"/>
        </w:rPr>
        <w:t>,</w:t>
      </w:r>
      <w:r w:rsidR="00C01A59" w:rsidRPr="005A2E43">
        <w:rPr>
          <w:shd w:val="clear" w:color="auto" w:fill="FEFEFE"/>
          <w:lang w:eastAsia="en-US"/>
        </w:rPr>
        <w:t xml:space="preserve"> освен ако в акта, с ко</w:t>
      </w:r>
      <w:r w:rsidR="00677A82" w:rsidRPr="005A2E43">
        <w:rPr>
          <w:shd w:val="clear" w:color="auto" w:fill="FEFEFE"/>
          <w:lang w:eastAsia="en-US"/>
        </w:rPr>
        <w:t>й</w:t>
      </w:r>
      <w:r w:rsidR="00C01A59" w:rsidRPr="005A2E43">
        <w:rPr>
          <w:shd w:val="clear" w:color="auto" w:fill="FEFEFE"/>
          <w:lang w:eastAsia="en-US"/>
        </w:rPr>
        <w:t>то е установен</w:t>
      </w:r>
      <w:r w:rsidR="009C1057" w:rsidRPr="005A2E43">
        <w:rPr>
          <w:shd w:val="clear" w:color="auto" w:fill="FEFEFE"/>
          <w:lang w:eastAsia="en-US"/>
        </w:rPr>
        <w:t>о обстоятелството е посочен друг срок</w:t>
      </w:r>
      <w:r w:rsidRPr="005A2E43">
        <w:rPr>
          <w:shd w:val="clear" w:color="auto" w:fill="FEFEFE"/>
          <w:lang w:eastAsia="en-US"/>
        </w:rPr>
        <w:t>.</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w:t>
      </w:r>
      <w:r w:rsidR="00B267E9">
        <w:rPr>
          <w:shd w:val="clear" w:color="auto" w:fill="FEFEFE"/>
          <w:lang w:eastAsia="en-US"/>
        </w:rPr>
        <w:t>5</w:t>
      </w:r>
      <w:r w:rsidRPr="007E2F39">
        <w:rPr>
          <w:shd w:val="clear" w:color="auto" w:fill="FEFEFE"/>
          <w:lang w:eastAsia="en-US"/>
        </w:rPr>
        <w:t xml:space="preserve">) Кандидати/бенефициенти, за които е налице обстоятелство по ал. 1 и/или 2, имат право да представят доказателства при подаване на декларация съгласно приложение </w:t>
      </w:r>
      <w:r w:rsidRPr="00594353">
        <w:rPr>
          <w:shd w:val="clear" w:color="auto" w:fill="FEFEFE"/>
          <w:lang w:eastAsia="en-US"/>
        </w:rPr>
        <w:t>№</w:t>
      </w:r>
      <w:r w:rsidR="005E6198" w:rsidRPr="00594353">
        <w:rPr>
          <w:shd w:val="clear" w:color="auto" w:fill="FEFEFE"/>
          <w:lang w:eastAsia="en-US"/>
        </w:rPr>
        <w:t xml:space="preserve"> 2а</w:t>
      </w:r>
      <w:r w:rsidRPr="007E2F39">
        <w:rPr>
          <w:shd w:val="clear" w:color="auto" w:fill="FEFEFE"/>
          <w:lang w:eastAsia="en-US"/>
        </w:rPr>
        <w:t xml:space="preserve"> или в срок до 10 работни дни от получаване на уведомление  за констатираните обстоятелства по ал. 1, че са предприели действия за тяхното отстраняване.</w:t>
      </w:r>
    </w:p>
    <w:p w:rsidR="007E2F39" w:rsidRPr="001C002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w:t>
      </w:r>
      <w:r w:rsidR="00B267E9">
        <w:rPr>
          <w:shd w:val="clear" w:color="auto" w:fill="FEFEFE"/>
          <w:lang w:eastAsia="en-US"/>
        </w:rPr>
        <w:t>6</w:t>
      </w:r>
      <w:r w:rsidRPr="007E2F39">
        <w:rPr>
          <w:shd w:val="clear" w:color="auto" w:fill="FEFEFE"/>
          <w:lang w:eastAsia="en-US"/>
        </w:rPr>
        <w:t>) Разплащателната агенция сключва административен</w:t>
      </w:r>
      <w:r w:rsidR="00D71D34">
        <w:rPr>
          <w:shd w:val="clear" w:color="auto" w:fill="FEFEFE"/>
          <w:lang w:eastAsia="en-US"/>
        </w:rPr>
        <w:t xml:space="preserve"> договор</w:t>
      </w:r>
      <w:r w:rsidRPr="007E2F39">
        <w:rPr>
          <w:shd w:val="clear" w:color="auto" w:fill="FEFEFE"/>
          <w:lang w:eastAsia="en-US"/>
        </w:rPr>
        <w:t xml:space="preserve">, когато представените доказателства по ал. </w:t>
      </w:r>
      <w:r w:rsidR="00B267E9">
        <w:rPr>
          <w:shd w:val="clear" w:color="auto" w:fill="FEFEFE"/>
          <w:lang w:eastAsia="en-US"/>
        </w:rPr>
        <w:t>5</w:t>
      </w:r>
      <w:r w:rsidRPr="007E2F39">
        <w:rPr>
          <w:shd w:val="clear" w:color="auto" w:fill="FEFEFE"/>
          <w:lang w:eastAsia="en-US"/>
        </w:rPr>
        <w:t xml:space="preserve"> са достатъчни, за да се гарантира, че по отношение на кандидатите/бенефициент</w:t>
      </w:r>
      <w:r w:rsidR="00C01A59">
        <w:rPr>
          <w:shd w:val="clear" w:color="auto" w:fill="FEFEFE"/>
          <w:lang w:eastAsia="en-US"/>
        </w:rPr>
        <w:t>ите</w:t>
      </w:r>
      <w:r w:rsidRPr="007E2F39">
        <w:rPr>
          <w:shd w:val="clear" w:color="auto" w:fill="FEFEFE"/>
          <w:lang w:eastAsia="en-US"/>
        </w:rPr>
        <w:t xml:space="preserve"> не е налице някое от обстоятелствата по ал. 1 и/или 2</w:t>
      </w:r>
      <w:r w:rsidR="00594353" w:rsidRPr="001C0029">
        <w:rPr>
          <w:shd w:val="clear" w:color="auto" w:fill="FEFEFE"/>
          <w:lang w:eastAsia="en-US"/>
        </w:rPr>
        <w:t>.</w:t>
      </w:r>
    </w:p>
    <w:p w:rsidR="007E2F39" w:rsidRPr="007E2F39" w:rsidRDefault="007E2F39" w:rsidP="007E2F39">
      <w:pPr>
        <w:widowControl w:val="0"/>
        <w:autoSpaceDE w:val="0"/>
        <w:autoSpaceDN w:val="0"/>
        <w:adjustRightInd w:val="0"/>
        <w:spacing w:line="360" w:lineRule="auto"/>
        <w:ind w:firstLine="850"/>
        <w:jc w:val="both"/>
        <w:rPr>
          <w:shd w:val="clear" w:color="auto" w:fill="FEFEFE"/>
          <w:lang w:eastAsia="en-US"/>
        </w:rPr>
      </w:pPr>
      <w:r w:rsidRPr="007E2F39">
        <w:rPr>
          <w:shd w:val="clear" w:color="auto" w:fill="FEFEFE"/>
          <w:lang w:eastAsia="en-US"/>
        </w:rPr>
        <w:t>(</w:t>
      </w:r>
      <w:r w:rsidR="00B267E9">
        <w:rPr>
          <w:shd w:val="clear" w:color="auto" w:fill="FEFEFE"/>
          <w:lang w:eastAsia="en-US"/>
        </w:rPr>
        <w:t>7</w:t>
      </w:r>
      <w:r w:rsidRPr="007E2F39">
        <w:rPr>
          <w:shd w:val="clear" w:color="auto" w:fill="FEFEFE"/>
          <w:lang w:eastAsia="en-US"/>
        </w:rPr>
        <w:t xml:space="preserve">) Изпълнителният директор на РА издава мотивирано решение, с което отказва предоставянето на безвъзмездната финансова помощ, когато е налице някое от обстоятелствата по ал. 1 и/или 2 или представените доказателства по ал. </w:t>
      </w:r>
      <w:r w:rsidR="00B267E9">
        <w:rPr>
          <w:shd w:val="clear" w:color="auto" w:fill="FEFEFE"/>
          <w:lang w:eastAsia="en-US"/>
        </w:rPr>
        <w:t>5</w:t>
      </w:r>
      <w:r w:rsidRPr="007E2F39">
        <w:rPr>
          <w:shd w:val="clear" w:color="auto" w:fill="FEFEFE"/>
          <w:lang w:eastAsia="en-US"/>
        </w:rPr>
        <w:t xml:space="preserve"> не са достатъчни, за да се гарантира, че </w:t>
      </w:r>
      <w:r w:rsidR="00C01A59">
        <w:rPr>
          <w:shd w:val="clear" w:color="auto" w:fill="FEFEFE"/>
          <w:lang w:eastAsia="en-US"/>
        </w:rPr>
        <w:t xml:space="preserve">по отношение на </w:t>
      </w:r>
      <w:r w:rsidRPr="007E2F39">
        <w:rPr>
          <w:shd w:val="clear" w:color="auto" w:fill="FEFEFE"/>
          <w:lang w:eastAsia="en-US"/>
        </w:rPr>
        <w:t>кандидатите/бенефициентите не</w:t>
      </w:r>
      <w:r w:rsidR="00255149">
        <w:rPr>
          <w:shd w:val="clear" w:color="auto" w:fill="FEFEFE"/>
          <w:lang w:eastAsia="en-US"/>
        </w:rPr>
        <w:t xml:space="preserve"> е</w:t>
      </w:r>
      <w:r w:rsidRPr="007E2F39">
        <w:rPr>
          <w:shd w:val="clear" w:color="auto" w:fill="FEFEFE"/>
          <w:lang w:eastAsia="en-US"/>
        </w:rPr>
        <w:t xml:space="preserve"> </w:t>
      </w:r>
      <w:r w:rsidR="006C4E68">
        <w:rPr>
          <w:shd w:val="clear" w:color="auto" w:fill="FEFEFE"/>
          <w:lang w:eastAsia="en-US"/>
        </w:rPr>
        <w:t>налице</w:t>
      </w:r>
      <w:r w:rsidRPr="007E2F39">
        <w:rPr>
          <w:shd w:val="clear" w:color="auto" w:fill="FEFEFE"/>
          <w:lang w:eastAsia="en-US"/>
        </w:rPr>
        <w:t xml:space="preserve"> </w:t>
      </w:r>
      <w:r w:rsidR="00255149" w:rsidRPr="007E2F39">
        <w:rPr>
          <w:shd w:val="clear" w:color="auto" w:fill="FEFEFE"/>
          <w:lang w:eastAsia="en-US"/>
        </w:rPr>
        <w:t>обстоятелств</w:t>
      </w:r>
      <w:r w:rsidR="00255149">
        <w:rPr>
          <w:shd w:val="clear" w:color="auto" w:fill="FEFEFE"/>
          <w:lang w:eastAsia="en-US"/>
        </w:rPr>
        <w:t>о</w:t>
      </w:r>
      <w:r w:rsidR="00255149" w:rsidRPr="007E2F39">
        <w:rPr>
          <w:shd w:val="clear" w:color="auto" w:fill="FEFEFE"/>
          <w:lang w:eastAsia="en-US"/>
        </w:rPr>
        <w:t xml:space="preserve"> </w:t>
      </w:r>
      <w:r w:rsidRPr="007E2F39">
        <w:rPr>
          <w:shd w:val="clear" w:color="auto" w:fill="FEFEFE"/>
          <w:lang w:eastAsia="en-US"/>
        </w:rPr>
        <w:t>по ал. 1 и/или 2.</w:t>
      </w:r>
      <w:r>
        <w:rPr>
          <w:shd w:val="clear" w:color="auto" w:fill="FEFEFE"/>
          <w:lang w:eastAsia="en-US"/>
        </w:rPr>
        <w:t>“</w:t>
      </w:r>
    </w:p>
    <w:p w:rsidR="00C47253" w:rsidRDefault="00C47253" w:rsidP="00C47253">
      <w:pPr>
        <w:spacing w:line="360" w:lineRule="auto"/>
        <w:ind w:firstLine="708"/>
        <w:jc w:val="both"/>
      </w:pPr>
      <w:r>
        <w:t>(8) Не се предоставя финансова помощ за проекти, включващи инвестиции за преработка на селскостопански продукти в неселскостопански продукти извън приложение № I от Договора или памук за кандидати, които попадат в някоя от категориите, определени в чл. 1, параграфи 5 и 6 от Регламент (ЕС) № 702/2014 от 25 юни 2014 г.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 (OB L 193, 1 юли 2014 г.), наричан по-нататък "Регламент (ЕС) № 702/2014".</w:t>
      </w:r>
    </w:p>
    <w:p w:rsidR="00D51AC3" w:rsidRDefault="00C47253" w:rsidP="004A341C">
      <w:pPr>
        <w:spacing w:line="360" w:lineRule="auto"/>
        <w:ind w:firstLine="567"/>
        <w:jc w:val="both"/>
      </w:pPr>
      <w:r>
        <w:t xml:space="preserve">    </w:t>
      </w:r>
      <w:r w:rsidR="00D51AC3" w:rsidRPr="00D463E9">
        <w:rPr>
          <w:b/>
        </w:rPr>
        <w:t xml:space="preserve">§ </w:t>
      </w:r>
      <w:r w:rsidR="009D2987">
        <w:rPr>
          <w:b/>
        </w:rPr>
        <w:t>4</w:t>
      </w:r>
      <w:r w:rsidR="00D51AC3" w:rsidRPr="00D463E9">
        <w:rPr>
          <w:b/>
        </w:rPr>
        <w:t>.</w:t>
      </w:r>
      <w:r w:rsidR="00D51AC3">
        <w:t xml:space="preserve"> </w:t>
      </w:r>
      <w:r w:rsidR="00D51AC3" w:rsidRPr="009538B8">
        <w:t>В</w:t>
      </w:r>
      <w:r w:rsidR="00D51AC3">
        <w:t xml:space="preserve"> чл. 13 се правят следните изменения:</w:t>
      </w:r>
    </w:p>
    <w:p w:rsidR="00D51AC3" w:rsidRDefault="00D51AC3" w:rsidP="00D51AC3">
      <w:pPr>
        <w:pStyle w:val="ListParagraph"/>
        <w:numPr>
          <w:ilvl w:val="0"/>
          <w:numId w:val="1"/>
        </w:numPr>
        <w:spacing w:line="360" w:lineRule="auto"/>
        <w:jc w:val="both"/>
      </w:pPr>
      <w:r>
        <w:t>В ал. 2 числото „3 000 000“ се заменя с „2 000 000“;</w:t>
      </w:r>
    </w:p>
    <w:p w:rsidR="00D51AC3" w:rsidRDefault="00D51AC3" w:rsidP="00D51AC3">
      <w:pPr>
        <w:pStyle w:val="ListParagraph"/>
        <w:numPr>
          <w:ilvl w:val="0"/>
          <w:numId w:val="1"/>
        </w:numPr>
        <w:spacing w:line="360" w:lineRule="auto"/>
        <w:jc w:val="both"/>
      </w:pPr>
      <w:r>
        <w:t xml:space="preserve">В ал. 3 числото </w:t>
      </w:r>
      <w:r w:rsidRPr="00FC1EF1">
        <w:t>„3 000 000“ се заменя с „2 000 000“</w:t>
      </w:r>
      <w:r>
        <w:t>.</w:t>
      </w:r>
    </w:p>
    <w:p w:rsidR="001D64D2" w:rsidRDefault="00D463E9" w:rsidP="00D463E9">
      <w:pPr>
        <w:spacing w:line="360" w:lineRule="auto"/>
        <w:ind w:firstLine="708"/>
        <w:jc w:val="both"/>
      </w:pPr>
      <w:r w:rsidRPr="00D463E9">
        <w:rPr>
          <w:b/>
        </w:rPr>
        <w:t xml:space="preserve">§ </w:t>
      </w:r>
      <w:r w:rsidR="009D2987">
        <w:rPr>
          <w:b/>
        </w:rPr>
        <w:t>5</w:t>
      </w:r>
      <w:r w:rsidRPr="00D463E9">
        <w:rPr>
          <w:b/>
        </w:rPr>
        <w:t>.</w:t>
      </w:r>
      <w:r>
        <w:rPr>
          <w:b/>
        </w:rPr>
        <w:t xml:space="preserve"> </w:t>
      </w:r>
      <w:r w:rsidRPr="00D463E9">
        <w:t>В чл. 15</w:t>
      </w:r>
      <w:r w:rsidR="001D64D2">
        <w:t xml:space="preserve"> се правят следните изменения и допълнения:</w:t>
      </w:r>
    </w:p>
    <w:p w:rsidR="00D463E9" w:rsidRDefault="001D64D2" w:rsidP="001D64D2">
      <w:pPr>
        <w:pStyle w:val="ListParagraph"/>
        <w:numPr>
          <w:ilvl w:val="0"/>
          <w:numId w:val="3"/>
        </w:numPr>
        <w:spacing w:line="360" w:lineRule="auto"/>
        <w:jc w:val="both"/>
      </w:pPr>
      <w:r>
        <w:t>В</w:t>
      </w:r>
      <w:r w:rsidR="00D463E9" w:rsidRPr="00D463E9">
        <w:t xml:space="preserve"> ал. 5</w:t>
      </w:r>
      <w:r>
        <w:t>:</w:t>
      </w:r>
    </w:p>
    <w:p w:rsidR="00D463E9" w:rsidRDefault="001D64D2" w:rsidP="004E0EEC">
      <w:pPr>
        <w:pStyle w:val="ListParagraph"/>
        <w:spacing w:line="360" w:lineRule="auto"/>
        <w:ind w:left="1068"/>
        <w:jc w:val="both"/>
      </w:pPr>
      <w:r>
        <w:t xml:space="preserve">а) </w:t>
      </w:r>
      <w:r w:rsidR="00D463E9">
        <w:t>точки 7 и 8 се изменят така:</w:t>
      </w:r>
    </w:p>
    <w:p w:rsidR="00D463E9" w:rsidRPr="001D64D2" w:rsidRDefault="001D64D2" w:rsidP="004E0EEC">
      <w:pPr>
        <w:spacing w:line="360" w:lineRule="auto"/>
        <w:ind w:firstLine="850"/>
        <w:jc w:val="both"/>
        <w:rPr>
          <w:highlight w:val="cyan"/>
          <w:shd w:val="clear" w:color="auto" w:fill="FEFEFE"/>
        </w:rPr>
      </w:pPr>
      <w:r>
        <w:rPr>
          <w:highlight w:val="white"/>
          <w:shd w:val="clear" w:color="auto" w:fill="FEFEFE"/>
        </w:rPr>
        <w:t xml:space="preserve">„7. </w:t>
      </w:r>
      <w:r w:rsidR="00D463E9">
        <w:rPr>
          <w:highlight w:val="white"/>
          <w:shd w:val="clear" w:color="auto" w:fill="FEFEFE"/>
        </w:rPr>
        <w:t xml:space="preserve">двадесет </w:t>
      </w:r>
      <w:r w:rsidR="00D463E9" w:rsidRPr="001D64D2">
        <w:rPr>
          <w:shd w:val="clear" w:color="auto" w:fill="FEFEFE"/>
        </w:rPr>
        <w:t>и пет на сто от размера на собствения му капитал, отразен във финансовите отчети, публикувани в Търговския регистър за всяка една от последните две приключени финансови годин</w:t>
      </w:r>
      <w:r w:rsidR="00D463E9" w:rsidRPr="001D64D2">
        <w:rPr>
          <w:color w:val="000000" w:themeColor="text1"/>
          <w:shd w:val="clear" w:color="auto" w:fill="FEFEFE"/>
        </w:rPr>
        <w:t>и</w:t>
      </w:r>
      <w:r w:rsidR="00D463E9" w:rsidRPr="001D64D2">
        <w:rPr>
          <w:shd w:val="clear" w:color="auto" w:fill="FEFEFE"/>
        </w:rPr>
        <w:t xml:space="preserve"> и последното приключило тримесечие, преди подаване на заявката за авансово плащане</w:t>
      </w:r>
      <w:r w:rsidR="009C1057">
        <w:rPr>
          <w:shd w:val="clear" w:color="auto" w:fill="FEFEFE"/>
        </w:rPr>
        <w:t>,</w:t>
      </w:r>
      <w:r w:rsidR="00D463E9" w:rsidRPr="001D64D2">
        <w:rPr>
          <w:shd w:val="clear" w:color="auto" w:fill="FEFEFE"/>
        </w:rPr>
        <w:t xml:space="preserve"> да е равен или по-голям от 100 на сто от стойността на искания аванс;</w:t>
      </w:r>
    </w:p>
    <w:p w:rsidR="00D463E9" w:rsidRPr="001C0029" w:rsidRDefault="00D463E9" w:rsidP="004E0EEC">
      <w:pPr>
        <w:spacing w:line="360" w:lineRule="auto"/>
        <w:ind w:firstLine="850"/>
        <w:jc w:val="both"/>
        <w:rPr>
          <w:shd w:val="clear" w:color="auto" w:fill="FEFEFE"/>
        </w:rPr>
      </w:pPr>
      <w:r>
        <w:rPr>
          <w:highlight w:val="white"/>
          <w:shd w:val="clear" w:color="auto" w:fill="FEFEFE"/>
        </w:rPr>
        <w:t xml:space="preserve">8. двадесет на сто от размера на </w:t>
      </w:r>
      <w:r w:rsidRPr="001D64D2">
        <w:rPr>
          <w:shd w:val="clear" w:color="auto" w:fill="FEFEFE"/>
        </w:rPr>
        <w:t>приходите му от продажби, отразени във финансовите отчети</w:t>
      </w:r>
      <w:r w:rsidR="00D71D34">
        <w:rPr>
          <w:shd w:val="clear" w:color="auto" w:fill="FEFEFE"/>
        </w:rPr>
        <w:t>,</w:t>
      </w:r>
      <w:r w:rsidRPr="001D64D2">
        <w:rPr>
          <w:shd w:val="clear" w:color="auto" w:fill="FEFEFE"/>
        </w:rPr>
        <w:t xml:space="preserve"> публикувани в Търговския регистър</w:t>
      </w:r>
      <w:r w:rsidRPr="001D64D2">
        <w:t xml:space="preserve"> </w:t>
      </w:r>
      <w:r w:rsidRPr="001D64D2">
        <w:rPr>
          <w:shd w:val="clear" w:color="auto" w:fill="FEFEFE"/>
        </w:rPr>
        <w:t>за всяка една</w:t>
      </w:r>
      <w:r w:rsidRPr="001D64D2">
        <w:t xml:space="preserve"> </w:t>
      </w:r>
      <w:r w:rsidRPr="001D64D2">
        <w:rPr>
          <w:shd w:val="clear" w:color="auto" w:fill="FEFEFE"/>
        </w:rPr>
        <w:t xml:space="preserve">от последните две приключени финансови </w:t>
      </w:r>
      <w:r w:rsidRPr="001D64D2">
        <w:rPr>
          <w:color w:val="000000" w:themeColor="text1"/>
          <w:shd w:val="clear" w:color="auto" w:fill="FEFEFE"/>
        </w:rPr>
        <w:t xml:space="preserve">години </w:t>
      </w:r>
      <w:r w:rsidRPr="001D64D2">
        <w:rPr>
          <w:shd w:val="clear" w:color="auto" w:fill="FEFEFE"/>
        </w:rPr>
        <w:t xml:space="preserve">да е по-голям или </w:t>
      </w:r>
      <w:r w:rsidRPr="001D64D2">
        <w:rPr>
          <w:highlight w:val="white"/>
          <w:shd w:val="clear" w:color="auto" w:fill="FEFEFE"/>
        </w:rPr>
        <w:t>равен на 100 на сто от стойността на искания аванс.</w:t>
      </w:r>
      <w:r w:rsidR="00594353" w:rsidRPr="001C0029">
        <w:rPr>
          <w:shd w:val="clear" w:color="auto" w:fill="FEFEFE"/>
        </w:rPr>
        <w:t>”</w:t>
      </w:r>
    </w:p>
    <w:p w:rsidR="001D64D2" w:rsidRPr="001D64D2" w:rsidRDefault="001D64D2" w:rsidP="004E0EEC">
      <w:pPr>
        <w:spacing w:line="360" w:lineRule="auto"/>
        <w:ind w:firstLine="850"/>
        <w:jc w:val="both"/>
        <w:rPr>
          <w:shd w:val="clear" w:color="auto" w:fill="FEFEFE"/>
        </w:rPr>
      </w:pPr>
      <w:r>
        <w:rPr>
          <w:shd w:val="clear" w:color="auto" w:fill="FEFEFE"/>
        </w:rPr>
        <w:t>б)</w:t>
      </w:r>
      <w:r w:rsidRPr="001D64D2">
        <w:rPr>
          <w:shd w:val="clear" w:color="auto" w:fill="FEFEFE"/>
        </w:rPr>
        <w:t xml:space="preserve"> създава се т. 9:</w:t>
      </w:r>
    </w:p>
    <w:p w:rsidR="00D463E9" w:rsidRPr="001D64D2" w:rsidRDefault="001D64D2" w:rsidP="004E0EEC">
      <w:pPr>
        <w:spacing w:line="360" w:lineRule="auto"/>
        <w:ind w:firstLine="850"/>
        <w:jc w:val="both"/>
        <w:rPr>
          <w:u w:val="single"/>
          <w:shd w:val="clear" w:color="auto" w:fill="FEFEFE"/>
        </w:rPr>
      </w:pPr>
      <w:r w:rsidRPr="001D64D2">
        <w:rPr>
          <w:shd w:val="clear" w:color="auto" w:fill="FEFEFE"/>
        </w:rPr>
        <w:t>„</w:t>
      </w:r>
      <w:r w:rsidR="00D463E9" w:rsidRPr="001D64D2">
        <w:rPr>
          <w:shd w:val="clear" w:color="auto" w:fill="FEFEFE"/>
        </w:rPr>
        <w:t xml:space="preserve">9. коефициентът на обща ликвидност за последните две приключени финансови години, изчислен въз основа на публикуваните в Търговския регистър финансови отчети, да е число </w:t>
      </w:r>
      <w:r w:rsidR="006C4E68">
        <w:rPr>
          <w:shd w:val="clear" w:color="auto" w:fill="FEFEFE"/>
        </w:rPr>
        <w:t xml:space="preserve">равно </w:t>
      </w:r>
      <w:r w:rsidR="00D463E9" w:rsidRPr="001D64D2">
        <w:rPr>
          <w:shd w:val="clear" w:color="auto" w:fill="FEFEFE"/>
        </w:rPr>
        <w:t>или по-голямо</w:t>
      </w:r>
      <w:r w:rsidR="006C4E68">
        <w:rPr>
          <w:shd w:val="clear" w:color="auto" w:fill="FEFEFE"/>
        </w:rPr>
        <w:t xml:space="preserve"> от 1</w:t>
      </w:r>
      <w:r w:rsidR="00D463E9" w:rsidRPr="001D64D2">
        <w:rPr>
          <w:shd w:val="clear" w:color="auto" w:fill="FEFEFE"/>
        </w:rPr>
        <w:t>.</w:t>
      </w:r>
      <w:r w:rsidRPr="001D64D2">
        <w:rPr>
          <w:shd w:val="clear" w:color="auto" w:fill="FEFEFE"/>
        </w:rPr>
        <w:t>“</w:t>
      </w:r>
    </w:p>
    <w:p w:rsidR="00D463E9" w:rsidRPr="00D463E9" w:rsidRDefault="001D64D2" w:rsidP="004E0EEC">
      <w:pPr>
        <w:pStyle w:val="ListParagraph"/>
        <w:numPr>
          <w:ilvl w:val="0"/>
          <w:numId w:val="3"/>
        </w:numPr>
        <w:spacing w:line="360" w:lineRule="auto"/>
        <w:jc w:val="both"/>
      </w:pPr>
      <w:r>
        <w:t>Създава се ал. 11:</w:t>
      </w:r>
    </w:p>
    <w:p w:rsidR="001D64D2" w:rsidRPr="00100672" w:rsidRDefault="001D64D2" w:rsidP="004E0EEC">
      <w:pPr>
        <w:pStyle w:val="ListParagraph"/>
        <w:spacing w:line="360" w:lineRule="auto"/>
        <w:ind w:left="0" w:firstLine="709"/>
        <w:jc w:val="both"/>
        <w:rPr>
          <w:shd w:val="clear" w:color="auto" w:fill="FEFEFE"/>
        </w:rPr>
      </w:pPr>
      <w:r w:rsidRPr="00100672">
        <w:rPr>
          <w:shd w:val="clear" w:color="auto" w:fill="FEFEFE"/>
        </w:rPr>
        <w:t>„(11)</w:t>
      </w:r>
      <w:r w:rsidRPr="00100672">
        <w:t xml:space="preserve"> </w:t>
      </w:r>
      <w:r w:rsidRPr="00100672">
        <w:rPr>
          <w:shd w:val="clear" w:color="auto" w:fill="FEFEFE"/>
        </w:rPr>
        <w:t xml:space="preserve">Авансово плащане </w:t>
      </w:r>
      <w:r w:rsidR="008D41CC">
        <w:rPr>
          <w:shd w:val="clear" w:color="auto" w:fill="FEFEFE"/>
        </w:rPr>
        <w:t>за</w:t>
      </w:r>
      <w:r w:rsidR="008D41CC" w:rsidRPr="00100672">
        <w:rPr>
          <w:shd w:val="clear" w:color="auto" w:fill="FEFEFE"/>
        </w:rPr>
        <w:t xml:space="preserve"> </w:t>
      </w:r>
      <w:r w:rsidR="008D41CC">
        <w:rPr>
          <w:shd w:val="clear" w:color="auto" w:fill="FEFEFE"/>
        </w:rPr>
        <w:t>бенефициентите</w:t>
      </w:r>
      <w:r w:rsidRPr="00100672">
        <w:rPr>
          <w:shd w:val="clear" w:color="auto" w:fill="FEFEFE"/>
        </w:rPr>
        <w:t xml:space="preserve">, които </w:t>
      </w:r>
      <w:r w:rsidR="006C4E68">
        <w:rPr>
          <w:shd w:val="clear" w:color="auto" w:fill="FEFEFE"/>
        </w:rPr>
        <w:t>са</w:t>
      </w:r>
      <w:r w:rsidRPr="00100672">
        <w:rPr>
          <w:shd w:val="clear" w:color="auto" w:fill="FEFEFE"/>
        </w:rPr>
        <w:t xml:space="preserve"> възложители по </w:t>
      </w:r>
      <w:r w:rsidR="00734013">
        <w:rPr>
          <w:highlight w:val="white"/>
          <w:shd w:val="clear" w:color="auto" w:fill="FEFEFE"/>
        </w:rPr>
        <w:t>Закона за обществените поръчки</w:t>
      </w:r>
      <w:r w:rsidR="003E1287" w:rsidRPr="003E1287">
        <w:rPr>
          <w:shd w:val="clear" w:color="auto" w:fill="FEFEFE"/>
        </w:rPr>
        <w:t xml:space="preserve">, </w:t>
      </w:r>
      <w:r w:rsidRPr="00100672">
        <w:rPr>
          <w:shd w:val="clear" w:color="auto" w:fill="FEFEFE"/>
        </w:rPr>
        <w:t>се допуска при следните условия:</w:t>
      </w:r>
    </w:p>
    <w:p w:rsidR="001D64D2" w:rsidRPr="00100672" w:rsidRDefault="001D64D2" w:rsidP="004E0EEC">
      <w:pPr>
        <w:pStyle w:val="ListParagraph"/>
        <w:spacing w:line="360" w:lineRule="auto"/>
        <w:ind w:left="0" w:firstLine="709"/>
        <w:jc w:val="both"/>
        <w:rPr>
          <w:shd w:val="clear" w:color="auto" w:fill="FEFEFE"/>
        </w:rPr>
      </w:pPr>
      <w:r w:rsidRPr="00100672">
        <w:rPr>
          <w:shd w:val="clear" w:color="auto" w:fill="FEFEFE"/>
        </w:rPr>
        <w:t xml:space="preserve">а) </w:t>
      </w:r>
      <w:r w:rsidR="009C1057">
        <w:rPr>
          <w:shd w:val="clear" w:color="auto" w:fill="FEFEFE"/>
        </w:rPr>
        <w:t xml:space="preserve">в размер </w:t>
      </w:r>
      <w:r w:rsidRPr="00100672">
        <w:rPr>
          <w:shd w:val="clear" w:color="auto" w:fill="FEFEFE"/>
        </w:rPr>
        <w:t>до 12</w:t>
      </w:r>
      <w:r w:rsidR="00C01E0B">
        <w:rPr>
          <w:shd w:val="clear" w:color="auto" w:fill="FEFEFE"/>
        </w:rPr>
        <w:t>%</w:t>
      </w:r>
      <w:r w:rsidR="00364E8C">
        <w:rPr>
          <w:shd w:val="clear" w:color="auto" w:fill="FEFEFE"/>
        </w:rPr>
        <w:t xml:space="preserve"> </w:t>
      </w:r>
      <w:r w:rsidRPr="00100672">
        <w:rPr>
          <w:shd w:val="clear" w:color="auto" w:fill="FEFEFE"/>
        </w:rPr>
        <w:t>от общ</w:t>
      </w:r>
      <w:r w:rsidR="00677DD9">
        <w:rPr>
          <w:shd w:val="clear" w:color="auto" w:fill="FEFEFE"/>
        </w:rPr>
        <w:t>ата</w:t>
      </w:r>
      <w:r w:rsidRPr="00100672">
        <w:rPr>
          <w:shd w:val="clear" w:color="auto" w:fill="FEFEFE"/>
        </w:rPr>
        <w:t xml:space="preserve"> </w:t>
      </w:r>
      <w:r w:rsidR="00677DD9">
        <w:rPr>
          <w:shd w:val="clear" w:color="auto" w:fill="FEFEFE"/>
        </w:rPr>
        <w:t>стойност</w:t>
      </w:r>
      <w:r w:rsidR="00677DD9" w:rsidRPr="00100672">
        <w:rPr>
          <w:shd w:val="clear" w:color="auto" w:fill="FEFEFE"/>
        </w:rPr>
        <w:t xml:space="preserve"> </w:t>
      </w:r>
      <w:r w:rsidRPr="00100672">
        <w:rPr>
          <w:shd w:val="clear" w:color="auto" w:fill="FEFEFE"/>
        </w:rPr>
        <w:t>на допустимите разходи по проекта само за разходи по чл. 30, ал. 1, т. 11 и представено копие на документацията за проведена/и обществена/и поръчка/и сключен/и договор/и за тях;</w:t>
      </w:r>
    </w:p>
    <w:p w:rsidR="001D64D2" w:rsidRPr="00100672" w:rsidRDefault="001D64D2" w:rsidP="004E0EEC">
      <w:pPr>
        <w:pStyle w:val="ListParagraph"/>
        <w:spacing w:line="360" w:lineRule="auto"/>
        <w:ind w:left="0" w:firstLine="709"/>
        <w:jc w:val="both"/>
        <w:rPr>
          <w:shd w:val="clear" w:color="auto" w:fill="FEFEFE"/>
        </w:rPr>
      </w:pPr>
      <w:r w:rsidRPr="00100672">
        <w:rPr>
          <w:shd w:val="clear" w:color="auto" w:fill="FEFEFE"/>
        </w:rPr>
        <w:t xml:space="preserve">б) </w:t>
      </w:r>
      <w:r w:rsidR="009C1057">
        <w:rPr>
          <w:shd w:val="clear" w:color="auto" w:fill="FEFEFE"/>
        </w:rPr>
        <w:t xml:space="preserve"> в размер </w:t>
      </w:r>
      <w:r w:rsidRPr="00100672">
        <w:rPr>
          <w:shd w:val="clear" w:color="auto" w:fill="FEFEFE"/>
        </w:rPr>
        <w:t>до 38</w:t>
      </w:r>
      <w:r w:rsidR="00C01E0B">
        <w:rPr>
          <w:shd w:val="clear" w:color="auto" w:fill="FEFEFE"/>
        </w:rPr>
        <w:t xml:space="preserve">% </w:t>
      </w:r>
      <w:r w:rsidRPr="00100672">
        <w:rPr>
          <w:shd w:val="clear" w:color="auto" w:fill="FEFEFE"/>
        </w:rPr>
        <w:t>от стойността на одобрената финансова помощ по проекта след представено копие на документацията за проведената/те избор/и на изпълнител/и за възлагане на обществена/и поръчка/и и сключен/и договор/и за изпълнението на дейностите по проекта;</w:t>
      </w:r>
    </w:p>
    <w:p w:rsidR="001D64D2" w:rsidRPr="00B10F90" w:rsidRDefault="001D64D2" w:rsidP="00C01E0B">
      <w:pPr>
        <w:pStyle w:val="ListParagraph"/>
        <w:spacing w:line="360" w:lineRule="auto"/>
        <w:ind w:left="0" w:firstLine="709"/>
        <w:jc w:val="both"/>
        <w:rPr>
          <w:u w:val="single"/>
          <w:shd w:val="clear" w:color="auto" w:fill="FEFEFE"/>
        </w:rPr>
      </w:pPr>
      <w:r w:rsidRPr="00100672">
        <w:rPr>
          <w:shd w:val="clear" w:color="auto" w:fill="FEFEFE"/>
        </w:rPr>
        <w:t>в) сборът от размера на авансовото плащане по букви „а“ и „б“ не може да надхвърля 50</w:t>
      </w:r>
      <w:r w:rsidR="00C01E0B">
        <w:rPr>
          <w:shd w:val="clear" w:color="auto" w:fill="FEFEFE"/>
        </w:rPr>
        <w:t xml:space="preserve">% </w:t>
      </w:r>
      <w:r w:rsidRPr="00100672">
        <w:rPr>
          <w:shd w:val="clear" w:color="auto" w:fill="FEFEFE"/>
        </w:rPr>
        <w:t>от стойността на одобрената финансова помощ по проекта</w:t>
      </w:r>
      <w:r w:rsidRPr="00B10F90">
        <w:rPr>
          <w:u w:val="single"/>
          <w:shd w:val="clear" w:color="auto" w:fill="FEFEFE"/>
        </w:rPr>
        <w:t>.</w:t>
      </w:r>
    </w:p>
    <w:p w:rsidR="00B10F90" w:rsidRDefault="00B10F90" w:rsidP="004E0EEC">
      <w:pPr>
        <w:pStyle w:val="ListParagraph"/>
        <w:spacing w:line="360" w:lineRule="auto"/>
        <w:ind w:left="709"/>
        <w:jc w:val="both"/>
      </w:pPr>
      <w:r>
        <w:rPr>
          <w:b/>
        </w:rPr>
        <w:t xml:space="preserve">§ </w:t>
      </w:r>
      <w:r w:rsidR="003B60A1">
        <w:rPr>
          <w:b/>
        </w:rPr>
        <w:t>6</w:t>
      </w:r>
      <w:r w:rsidRPr="00EC4185">
        <w:rPr>
          <w:b/>
        </w:rPr>
        <w:t xml:space="preserve">. </w:t>
      </w:r>
      <w:r w:rsidRPr="00EC4185">
        <w:t xml:space="preserve">В чл. 18, ал. 3 </w:t>
      </w:r>
      <w:r w:rsidR="004A15E1" w:rsidRPr="00EC4185">
        <w:t>дум</w:t>
      </w:r>
      <w:r w:rsidR="004A15E1">
        <w:t>и</w:t>
      </w:r>
      <w:r w:rsidR="004A15E1" w:rsidRPr="00EC4185">
        <w:t>т</w:t>
      </w:r>
      <w:r w:rsidR="004A15E1">
        <w:t>е</w:t>
      </w:r>
      <w:r w:rsidR="004A15E1" w:rsidRPr="00EC4185">
        <w:t xml:space="preserve"> </w:t>
      </w:r>
      <w:r w:rsidRPr="00EC4185">
        <w:t>„членове</w:t>
      </w:r>
      <w:r w:rsidR="00660CA7">
        <w:t>те</w:t>
      </w:r>
      <w:r w:rsidR="004A15E1">
        <w:t xml:space="preserve"> и основна</w:t>
      </w:r>
      <w:r w:rsidRPr="00EC4185">
        <w:t>“ се заменя</w:t>
      </w:r>
      <w:r w:rsidR="004A15E1">
        <w:t>т</w:t>
      </w:r>
      <w:r w:rsidRPr="00EC4185">
        <w:t xml:space="preserve"> с „</w:t>
      </w:r>
      <w:r w:rsidR="004A15E1" w:rsidRPr="004A15E1">
        <w:t>всеки член и</w:t>
      </w:r>
      <w:r w:rsidR="00CA590E">
        <w:t xml:space="preserve"> с</w:t>
      </w:r>
      <w:r w:rsidR="004A15E1" w:rsidRPr="004A15E1">
        <w:t xml:space="preserve"> основната</w:t>
      </w:r>
      <w:r w:rsidRPr="00EC4185">
        <w:t>“.</w:t>
      </w:r>
    </w:p>
    <w:p w:rsidR="00B10F90" w:rsidRPr="00EC4185" w:rsidRDefault="00B10F90" w:rsidP="004E0EEC">
      <w:pPr>
        <w:pStyle w:val="ListParagraph"/>
        <w:spacing w:line="360" w:lineRule="auto"/>
        <w:ind w:left="709"/>
        <w:jc w:val="both"/>
      </w:pPr>
      <w:r w:rsidRPr="00EC4185">
        <w:rPr>
          <w:b/>
        </w:rPr>
        <w:t xml:space="preserve">§ </w:t>
      </w:r>
      <w:r w:rsidR="009D2987">
        <w:rPr>
          <w:b/>
        </w:rPr>
        <w:t>7</w:t>
      </w:r>
      <w:r w:rsidRPr="00EC4185">
        <w:rPr>
          <w:b/>
        </w:rPr>
        <w:t>.</w:t>
      </w:r>
      <w:r w:rsidRPr="00EC4185">
        <w:t xml:space="preserve"> </w:t>
      </w:r>
      <w:r w:rsidR="00734013">
        <w:t>Член</w:t>
      </w:r>
      <w:r w:rsidRPr="00EC4185">
        <w:t xml:space="preserve"> 21 се изменя така:</w:t>
      </w:r>
    </w:p>
    <w:p w:rsidR="00EC4185" w:rsidRPr="00EC4185" w:rsidRDefault="00EC4185" w:rsidP="004E0EEC">
      <w:pPr>
        <w:spacing w:line="360" w:lineRule="auto"/>
        <w:ind w:firstLine="850"/>
        <w:jc w:val="both"/>
        <w:rPr>
          <w:shd w:val="clear" w:color="auto" w:fill="FEFEFE"/>
        </w:rPr>
      </w:pPr>
      <w:r w:rsidRPr="00EC4185">
        <w:rPr>
          <w:shd w:val="clear" w:color="auto" w:fill="FEFEFE"/>
        </w:rPr>
        <w:t>„</w:t>
      </w:r>
      <w:r w:rsidR="00734013">
        <w:rPr>
          <w:shd w:val="clear" w:color="auto" w:fill="FEFEFE"/>
        </w:rPr>
        <w:t>Чл. 21.</w:t>
      </w:r>
      <w:r w:rsidR="00004310">
        <w:rPr>
          <w:shd w:val="clear" w:color="auto" w:fill="FEFEFE"/>
        </w:rPr>
        <w:t xml:space="preserve"> </w:t>
      </w:r>
      <w:r w:rsidRPr="00EC4185">
        <w:rPr>
          <w:shd w:val="clear" w:color="auto" w:fill="FEFEFE"/>
        </w:rPr>
        <w:t xml:space="preserve">(1) Планираният размер на </w:t>
      </w:r>
      <w:r w:rsidRPr="00EC4185">
        <w:rPr>
          <w:color w:val="000000" w:themeColor="text1"/>
          <w:shd w:val="clear" w:color="auto" w:fill="FEFEFE"/>
        </w:rPr>
        <w:t>произведената от кандидата продукция трябва да покрива най-малко 50</w:t>
      </w:r>
      <w:r w:rsidR="00C01E0B">
        <w:rPr>
          <w:color w:val="000000" w:themeColor="text1"/>
          <w:shd w:val="clear" w:color="auto" w:fill="FEFEFE"/>
        </w:rPr>
        <w:t xml:space="preserve">% </w:t>
      </w:r>
      <w:r w:rsidRPr="00EC4185">
        <w:rPr>
          <w:color w:val="000000" w:themeColor="text1"/>
          <w:shd w:val="clear" w:color="auto" w:fill="FEFEFE"/>
        </w:rPr>
        <w:t>от капацитета на преработвателното предприятие за подпомаганата дейност</w:t>
      </w:r>
      <w:r w:rsidR="00875B8F">
        <w:rPr>
          <w:color w:val="000000" w:themeColor="text1"/>
          <w:shd w:val="clear" w:color="auto" w:fill="FEFEFE"/>
        </w:rPr>
        <w:t xml:space="preserve"> </w:t>
      </w:r>
      <w:r w:rsidR="003A3CCA">
        <w:rPr>
          <w:color w:val="000000" w:themeColor="text1"/>
          <w:shd w:val="clear" w:color="auto" w:fill="FEFEFE"/>
        </w:rPr>
        <w:t>по</w:t>
      </w:r>
      <w:r w:rsidRPr="00EC4185">
        <w:rPr>
          <w:color w:val="000000" w:themeColor="text1"/>
          <w:shd w:val="clear" w:color="auto" w:fill="FEFEFE"/>
        </w:rPr>
        <w:t xml:space="preserve"> технологич</w:t>
      </w:r>
      <w:r w:rsidR="003A3CCA">
        <w:rPr>
          <w:color w:val="000000" w:themeColor="text1"/>
          <w:shd w:val="clear" w:color="auto" w:fill="FEFEFE"/>
        </w:rPr>
        <w:t>е</w:t>
      </w:r>
      <w:r w:rsidRPr="00EC4185">
        <w:rPr>
          <w:color w:val="000000" w:themeColor="text1"/>
          <w:shd w:val="clear" w:color="auto" w:fill="FEFEFE"/>
        </w:rPr>
        <w:t xml:space="preserve">н </w:t>
      </w:r>
      <w:r w:rsidRPr="00EC4185">
        <w:rPr>
          <w:shd w:val="clear" w:color="auto" w:fill="FEFEFE"/>
        </w:rPr>
        <w:t>проект.</w:t>
      </w:r>
    </w:p>
    <w:p w:rsidR="00EC4185" w:rsidRPr="00EC4185" w:rsidRDefault="00EC4185" w:rsidP="004E0EEC">
      <w:pPr>
        <w:spacing w:line="360" w:lineRule="auto"/>
        <w:ind w:firstLine="850"/>
        <w:jc w:val="both"/>
        <w:rPr>
          <w:shd w:val="clear" w:color="auto" w:fill="FEFEFE"/>
        </w:rPr>
      </w:pPr>
      <w:r w:rsidRPr="00EC4185">
        <w:rPr>
          <w:shd w:val="clear" w:color="auto" w:fill="FEFEFE"/>
        </w:rPr>
        <w:t>(2) Минималният размер на произведената продукция по ал. 1 се изчислява средноаритметично за срок от:</w:t>
      </w:r>
    </w:p>
    <w:p w:rsidR="00594353" w:rsidRPr="001C0029" w:rsidRDefault="00EC4185" w:rsidP="00594353">
      <w:pPr>
        <w:spacing w:line="360" w:lineRule="auto"/>
        <w:ind w:firstLine="850"/>
        <w:jc w:val="both"/>
        <w:rPr>
          <w:shd w:val="clear" w:color="auto" w:fill="FEFEFE"/>
        </w:rPr>
      </w:pPr>
      <w:r w:rsidRPr="00EC4185">
        <w:rPr>
          <w:shd w:val="clear" w:color="auto" w:fill="FEFEFE"/>
        </w:rPr>
        <w:t xml:space="preserve">1. три години от датата на получаване на окончателно плащане - за </w:t>
      </w:r>
      <w:r w:rsidR="008D41CC">
        <w:rPr>
          <w:shd w:val="clear" w:color="auto" w:fill="FEFEFE"/>
        </w:rPr>
        <w:t>бенефициенти</w:t>
      </w:r>
      <w:r w:rsidRPr="00EC4185">
        <w:rPr>
          <w:shd w:val="clear" w:color="auto" w:fill="FEFEFE"/>
        </w:rPr>
        <w:t>, които са микро-, малки или средни предприятия по смисъла на чл. 3 от Закона за малките и средните предприятия;</w:t>
      </w:r>
    </w:p>
    <w:p w:rsidR="00B10F90" w:rsidRPr="00594353" w:rsidRDefault="00EC4185" w:rsidP="00594353">
      <w:pPr>
        <w:spacing w:line="360" w:lineRule="auto"/>
        <w:ind w:firstLine="850"/>
        <w:jc w:val="both"/>
        <w:rPr>
          <w:shd w:val="clear" w:color="auto" w:fill="FEFEFE"/>
        </w:rPr>
      </w:pPr>
      <w:r w:rsidRPr="00594353">
        <w:rPr>
          <w:shd w:val="clear" w:color="auto" w:fill="FEFEFE"/>
        </w:rPr>
        <w:t xml:space="preserve">2. пет години от датата на получаване на окончателно плащане - за </w:t>
      </w:r>
      <w:r w:rsidR="008D41CC">
        <w:rPr>
          <w:shd w:val="clear" w:color="auto" w:fill="FEFEFE"/>
        </w:rPr>
        <w:t>бенефициенти</w:t>
      </w:r>
      <w:r w:rsidRPr="00594353">
        <w:rPr>
          <w:shd w:val="clear" w:color="auto" w:fill="FEFEFE"/>
        </w:rPr>
        <w:t>, които са големи предприятия.</w:t>
      </w:r>
      <w:r w:rsidR="00734013" w:rsidRPr="00594353">
        <w:rPr>
          <w:shd w:val="clear" w:color="auto" w:fill="FEFEFE"/>
        </w:rPr>
        <w:t>“</w:t>
      </w:r>
    </w:p>
    <w:p w:rsidR="00EC4185" w:rsidRDefault="00EC4185" w:rsidP="00EC4185">
      <w:pPr>
        <w:pStyle w:val="ListParagraph"/>
        <w:spacing w:line="360" w:lineRule="auto"/>
        <w:ind w:left="709"/>
        <w:jc w:val="both"/>
        <w:rPr>
          <w:shd w:val="clear" w:color="auto" w:fill="FEFEFE"/>
        </w:rPr>
      </w:pPr>
      <w:r w:rsidRPr="00EC4185">
        <w:rPr>
          <w:b/>
          <w:shd w:val="clear" w:color="auto" w:fill="FEFEFE"/>
        </w:rPr>
        <w:t>§</w:t>
      </w:r>
      <w:r w:rsidR="001C0029">
        <w:rPr>
          <w:b/>
          <w:shd w:val="clear" w:color="auto" w:fill="FEFEFE"/>
        </w:rPr>
        <w:t xml:space="preserve"> </w:t>
      </w:r>
      <w:r w:rsidR="009D2987">
        <w:rPr>
          <w:b/>
          <w:shd w:val="clear" w:color="auto" w:fill="FEFEFE"/>
        </w:rPr>
        <w:t>8</w:t>
      </w:r>
      <w:r w:rsidRPr="00EC4185">
        <w:rPr>
          <w:b/>
          <w:shd w:val="clear" w:color="auto" w:fill="FEFEFE"/>
        </w:rPr>
        <w:t>.</w:t>
      </w:r>
      <w:r>
        <w:rPr>
          <w:shd w:val="clear" w:color="auto" w:fill="FEFEFE"/>
        </w:rPr>
        <w:t xml:space="preserve"> В чл. 22, ал. 1 се изменят така:</w:t>
      </w:r>
    </w:p>
    <w:p w:rsidR="00004310" w:rsidRPr="00391052" w:rsidRDefault="00EC4185" w:rsidP="00594353">
      <w:pPr>
        <w:spacing w:line="360" w:lineRule="auto"/>
        <w:ind w:firstLine="850"/>
        <w:jc w:val="both"/>
        <w:rPr>
          <w:shd w:val="clear" w:color="auto" w:fill="FEFEFE"/>
        </w:rPr>
      </w:pPr>
      <w:r>
        <w:rPr>
          <w:highlight w:val="white"/>
          <w:shd w:val="clear" w:color="auto" w:fill="FEFEFE"/>
        </w:rPr>
        <w:t xml:space="preserve">„(1) Кандидатът трябва да докаже </w:t>
      </w:r>
      <w:r w:rsidRPr="00EC4185">
        <w:rPr>
          <w:shd w:val="clear" w:color="auto" w:fill="FEFEFE"/>
        </w:rPr>
        <w:t>наличието на най-малко 50</w:t>
      </w:r>
      <w:r w:rsidR="00C01E0B">
        <w:rPr>
          <w:shd w:val="clear" w:color="auto" w:fill="FEFEFE"/>
        </w:rPr>
        <w:t>%</w:t>
      </w:r>
      <w:r w:rsidRPr="00EC4185">
        <w:rPr>
          <w:shd w:val="clear" w:color="auto" w:fill="FEFEFE"/>
        </w:rPr>
        <w:t xml:space="preserve"> </w:t>
      </w:r>
      <w:r w:rsidRPr="00842206">
        <w:rPr>
          <w:shd w:val="clear" w:color="auto" w:fill="FEFEFE"/>
        </w:rPr>
        <w:t xml:space="preserve">осигурена суровинна база </w:t>
      </w:r>
      <w:r w:rsidRPr="00004310">
        <w:rPr>
          <w:shd w:val="clear" w:color="auto" w:fill="FEFEFE"/>
        </w:rPr>
        <w:t>по видове</w:t>
      </w:r>
      <w:r w:rsidR="00004310" w:rsidRPr="00594353">
        <w:rPr>
          <w:u w:val="single"/>
          <w:shd w:val="clear" w:color="auto" w:fill="FEFEFE"/>
        </w:rPr>
        <w:t xml:space="preserve"> </w:t>
      </w:r>
      <w:r w:rsidR="00004310" w:rsidRPr="00594353">
        <w:rPr>
          <w:shd w:val="clear" w:color="auto" w:fill="FEFEFE"/>
        </w:rPr>
        <w:t>основни земеделски суровини</w:t>
      </w:r>
      <w:r w:rsidR="00CA590E">
        <w:rPr>
          <w:shd w:val="clear" w:color="auto" w:fill="FEFEFE"/>
        </w:rPr>
        <w:t>,</w:t>
      </w:r>
      <w:r w:rsidR="00CA590E" w:rsidRPr="00CA590E">
        <w:rPr>
          <w:shd w:val="clear" w:color="auto" w:fill="FEFEFE"/>
        </w:rPr>
        <w:t xml:space="preserve"> </w:t>
      </w:r>
      <w:r w:rsidR="00CA590E">
        <w:rPr>
          <w:shd w:val="clear" w:color="auto" w:fill="FEFEFE"/>
        </w:rPr>
        <w:t xml:space="preserve">съгласно </w:t>
      </w:r>
      <w:r w:rsidR="00CA590E" w:rsidRPr="00EC4185">
        <w:rPr>
          <w:shd w:val="clear" w:color="auto" w:fill="FEFEFE"/>
        </w:rPr>
        <w:t>производствената програма</w:t>
      </w:r>
      <w:r w:rsidRPr="00004310">
        <w:rPr>
          <w:shd w:val="clear" w:color="auto" w:fill="FEFEFE"/>
        </w:rPr>
        <w:t xml:space="preserve"> </w:t>
      </w:r>
      <w:r w:rsidR="00004310" w:rsidRPr="00004310">
        <w:rPr>
          <w:shd w:val="clear" w:color="auto" w:fill="FEFEFE"/>
        </w:rPr>
        <w:t>за първа</w:t>
      </w:r>
      <w:r w:rsidR="00AC18AE">
        <w:rPr>
          <w:shd w:val="clear" w:color="auto" w:fill="FEFEFE"/>
        </w:rPr>
        <w:t>та</w:t>
      </w:r>
      <w:r w:rsidR="00004310" w:rsidRPr="00004310">
        <w:rPr>
          <w:shd w:val="clear" w:color="auto" w:fill="FEFEFE"/>
        </w:rPr>
        <w:t xml:space="preserve"> прогнозна </w:t>
      </w:r>
      <w:r w:rsidR="00004310" w:rsidRPr="00594353">
        <w:t xml:space="preserve">година </w:t>
      </w:r>
      <w:r w:rsidR="00AC18AE" w:rsidRPr="00594353">
        <w:t>от изпълнение на бизнес плана</w:t>
      </w:r>
      <w:r w:rsidR="00AC18AE" w:rsidRPr="00364E8C">
        <w:t>.</w:t>
      </w:r>
      <w:r w:rsidR="00391052" w:rsidRPr="00364E8C">
        <w:t>“</w:t>
      </w:r>
    </w:p>
    <w:p w:rsidR="00B10F90" w:rsidRDefault="00004310" w:rsidP="00D51AC3">
      <w:pPr>
        <w:pStyle w:val="ListParagraph"/>
        <w:spacing w:line="360" w:lineRule="auto"/>
        <w:ind w:left="709"/>
        <w:jc w:val="both"/>
      </w:pPr>
      <w:r w:rsidRPr="00842206" w:rsidDel="00004310">
        <w:rPr>
          <w:shd w:val="clear" w:color="auto" w:fill="FEFEFE"/>
        </w:rPr>
        <w:t xml:space="preserve"> </w:t>
      </w:r>
      <w:r w:rsidR="00EC4185">
        <w:rPr>
          <w:b/>
        </w:rPr>
        <w:t xml:space="preserve">§ </w:t>
      </w:r>
      <w:r w:rsidR="009D2987">
        <w:rPr>
          <w:b/>
        </w:rPr>
        <w:t>9</w:t>
      </w:r>
      <w:r w:rsidR="00E40E88">
        <w:rPr>
          <w:b/>
        </w:rPr>
        <w:t xml:space="preserve">. </w:t>
      </w:r>
      <w:r w:rsidR="00E40E88" w:rsidRPr="00E40E88">
        <w:t>В чл. 23 се правят следните изменения</w:t>
      </w:r>
      <w:r w:rsidR="00E40E88">
        <w:t xml:space="preserve"> и допълнения</w:t>
      </w:r>
      <w:r w:rsidR="00E40E88" w:rsidRPr="00E40E88">
        <w:t>:</w:t>
      </w:r>
    </w:p>
    <w:p w:rsidR="00EC4185" w:rsidRDefault="00EC4185" w:rsidP="00E40E88">
      <w:pPr>
        <w:pStyle w:val="ListParagraph"/>
        <w:numPr>
          <w:ilvl w:val="0"/>
          <w:numId w:val="4"/>
        </w:numPr>
        <w:spacing w:line="360" w:lineRule="auto"/>
        <w:jc w:val="both"/>
      </w:pPr>
      <w:r>
        <w:t>В ал.</w:t>
      </w:r>
      <w:r w:rsidR="00875B8F">
        <w:t xml:space="preserve"> </w:t>
      </w:r>
      <w:r>
        <w:t>1, т. 2 думата „имота“ се заменя със „сграда/помещения</w:t>
      </w:r>
      <w:r w:rsidR="00EC2663">
        <w:t>“</w:t>
      </w:r>
      <w:r w:rsidR="00875B8F">
        <w:t>.</w:t>
      </w:r>
    </w:p>
    <w:p w:rsidR="00E40E88" w:rsidRPr="00594353" w:rsidRDefault="00E40E88" w:rsidP="00E40E88">
      <w:pPr>
        <w:pStyle w:val="ListParagraph"/>
        <w:numPr>
          <w:ilvl w:val="0"/>
          <w:numId w:val="4"/>
        </w:numPr>
        <w:spacing w:line="360" w:lineRule="auto"/>
        <w:jc w:val="both"/>
      </w:pPr>
      <w:r w:rsidRPr="00594353">
        <w:t>В ал. 2 след думите „транспортни средства“ се добавя „и мобилни преработвателни съоръжения“.</w:t>
      </w:r>
    </w:p>
    <w:p w:rsidR="00E40E88" w:rsidRPr="00050988" w:rsidRDefault="00E40E88" w:rsidP="00050988">
      <w:pPr>
        <w:pStyle w:val="ListParagraph"/>
        <w:numPr>
          <w:ilvl w:val="0"/>
          <w:numId w:val="4"/>
        </w:numPr>
        <w:spacing w:line="360" w:lineRule="auto"/>
        <w:jc w:val="both"/>
      </w:pPr>
      <w:r w:rsidRPr="00050988">
        <w:t>Създава се нова ал. 5:</w:t>
      </w:r>
    </w:p>
    <w:p w:rsidR="00E40E88" w:rsidRPr="00050988" w:rsidRDefault="00E40E88" w:rsidP="00050988">
      <w:pPr>
        <w:spacing w:line="360" w:lineRule="auto"/>
        <w:ind w:firstLine="850"/>
        <w:jc w:val="both"/>
        <w:rPr>
          <w:shd w:val="clear" w:color="auto" w:fill="FEFEFE"/>
        </w:rPr>
      </w:pPr>
      <w:r w:rsidRPr="00F526CA">
        <w:t xml:space="preserve">„(5) </w:t>
      </w:r>
      <w:r w:rsidRPr="00F526CA">
        <w:rPr>
          <w:shd w:val="clear" w:color="auto" w:fill="FEFEFE"/>
        </w:rPr>
        <w:t xml:space="preserve">За проектите, включващи само разходи за закупуване и/или инсталиране на нови машини, оборудване и съоръжения, необходими за подобряване на производството, </w:t>
      </w:r>
      <w:r w:rsidR="00CA590E" w:rsidRPr="003B2D55">
        <w:rPr>
          <w:shd w:val="clear" w:color="auto" w:fill="FEFEFE"/>
        </w:rPr>
        <w:t xml:space="preserve">кандидатът </w:t>
      </w:r>
      <w:r w:rsidRPr="003B2D55">
        <w:rPr>
          <w:shd w:val="clear" w:color="auto" w:fill="FEFEFE"/>
        </w:rPr>
        <w:t xml:space="preserve">предоставя </w:t>
      </w:r>
      <w:r w:rsidR="001845EC" w:rsidRPr="001C0029">
        <w:rPr>
          <w:shd w:val="clear" w:color="auto" w:fill="FEFEFE"/>
        </w:rPr>
        <w:t xml:space="preserve">документ за собственост или </w:t>
      </w:r>
      <w:r w:rsidRPr="00F526CA">
        <w:rPr>
          <w:shd w:val="clear" w:color="auto" w:fill="FEFEFE"/>
        </w:rPr>
        <w:t>документ</w:t>
      </w:r>
      <w:r w:rsidRPr="003B2D55">
        <w:rPr>
          <w:shd w:val="clear" w:color="auto" w:fill="FEFEFE"/>
        </w:rPr>
        <w:t>, доказващ правно основание за ползване за не по-малко от 6 години от дата</w:t>
      </w:r>
      <w:r w:rsidR="00E918FD" w:rsidRPr="00484521">
        <w:rPr>
          <w:shd w:val="clear" w:color="auto" w:fill="FEFEFE"/>
        </w:rPr>
        <w:t>та</w:t>
      </w:r>
      <w:r w:rsidRPr="001930D0">
        <w:rPr>
          <w:shd w:val="clear" w:color="auto" w:fill="FEFEFE"/>
        </w:rPr>
        <w:t xml:space="preserve"> на подаване на заявлението за подпомагане, на сградите и/или помещенията</w:t>
      </w:r>
      <w:r w:rsidR="00CA590E" w:rsidRPr="00B71466">
        <w:rPr>
          <w:shd w:val="clear" w:color="auto" w:fill="FEFEFE"/>
        </w:rPr>
        <w:t>,</w:t>
      </w:r>
      <w:r w:rsidRPr="00B71466">
        <w:rPr>
          <w:shd w:val="clear" w:color="auto" w:fill="FEFEFE"/>
        </w:rPr>
        <w:t xml:space="preserve"> където ще бъдат поставени и/или монтирани.</w:t>
      </w:r>
      <w:r w:rsidR="00050988" w:rsidRPr="004D62A0">
        <w:rPr>
          <w:shd w:val="clear" w:color="auto" w:fill="FEFEFE"/>
        </w:rPr>
        <w:t>“</w:t>
      </w:r>
    </w:p>
    <w:p w:rsidR="006C4E68" w:rsidRDefault="00050988" w:rsidP="00050988">
      <w:pPr>
        <w:pStyle w:val="ListParagraph"/>
        <w:numPr>
          <w:ilvl w:val="0"/>
          <w:numId w:val="4"/>
        </w:numPr>
        <w:spacing w:line="360" w:lineRule="auto"/>
        <w:jc w:val="both"/>
        <w:rPr>
          <w:shd w:val="clear" w:color="auto" w:fill="FEFEFE"/>
        </w:rPr>
      </w:pPr>
      <w:r w:rsidRPr="00050988">
        <w:rPr>
          <w:shd w:val="clear" w:color="auto" w:fill="FEFEFE"/>
        </w:rPr>
        <w:t>Досегашната ал. 5 става ал. 6</w:t>
      </w:r>
      <w:r w:rsidR="006C4E68">
        <w:rPr>
          <w:shd w:val="clear" w:color="auto" w:fill="FEFEFE"/>
        </w:rPr>
        <w:t xml:space="preserve"> и се изменя така:</w:t>
      </w:r>
    </w:p>
    <w:p w:rsidR="006C4E68" w:rsidRDefault="00C3608C" w:rsidP="001C0029">
      <w:pPr>
        <w:pStyle w:val="ListParagraph"/>
        <w:spacing w:line="360" w:lineRule="auto"/>
        <w:ind w:left="0" w:firstLine="709"/>
        <w:jc w:val="both"/>
        <w:rPr>
          <w:shd w:val="clear" w:color="auto" w:fill="FEFEFE"/>
        </w:rPr>
      </w:pPr>
      <w:r>
        <w:rPr>
          <w:shd w:val="clear" w:color="auto" w:fill="FEFEFE"/>
        </w:rPr>
        <w:t xml:space="preserve">„(6) </w:t>
      </w:r>
      <w:r w:rsidR="006C4E68" w:rsidRPr="006C4E68">
        <w:rPr>
          <w:shd w:val="clear" w:color="auto" w:fill="FEFEFE"/>
        </w:rPr>
        <w:t>Към проектите се прилагат технологичен проект, схема и описание на технологичния процес и описание на годишния капацитет на преработвателното предприятие по видове продукция.</w:t>
      </w:r>
      <w:r>
        <w:rPr>
          <w:shd w:val="clear" w:color="auto" w:fill="FEFEFE"/>
        </w:rPr>
        <w:t>“</w:t>
      </w:r>
    </w:p>
    <w:p w:rsidR="0078746B" w:rsidRDefault="00050988" w:rsidP="00D51AC3">
      <w:pPr>
        <w:pStyle w:val="ListParagraph"/>
        <w:spacing w:line="360" w:lineRule="auto"/>
        <w:ind w:left="709"/>
        <w:jc w:val="both"/>
      </w:pPr>
      <w:r>
        <w:rPr>
          <w:b/>
        </w:rPr>
        <w:t>§</w:t>
      </w:r>
      <w:r w:rsidR="00EC2663">
        <w:rPr>
          <w:b/>
        </w:rPr>
        <w:t xml:space="preserve"> </w:t>
      </w:r>
      <w:r w:rsidR="009D2987">
        <w:rPr>
          <w:b/>
        </w:rPr>
        <w:t>10</w:t>
      </w:r>
      <w:r>
        <w:rPr>
          <w:b/>
        </w:rPr>
        <w:t xml:space="preserve">. </w:t>
      </w:r>
      <w:r w:rsidRPr="00E12621">
        <w:t xml:space="preserve">В чл. 27, в </w:t>
      </w:r>
      <w:r w:rsidR="00A75A38">
        <w:t>основния текст</w:t>
      </w:r>
      <w:r w:rsidRPr="00E12621">
        <w:t xml:space="preserve"> след думата </w:t>
      </w:r>
      <w:r w:rsidR="00E12621" w:rsidRPr="00E12621">
        <w:t>„</w:t>
      </w:r>
      <w:r w:rsidRPr="00E12621">
        <w:t>проект</w:t>
      </w:r>
      <w:r w:rsidR="00E12621" w:rsidRPr="00E12621">
        <w:t>“</w:t>
      </w:r>
      <w:r w:rsidRPr="00E12621">
        <w:t xml:space="preserve"> се добавя „или дейност“</w:t>
      </w:r>
      <w:r w:rsidR="0078746B">
        <w:t xml:space="preserve"> и се създава т. 4:</w:t>
      </w:r>
    </w:p>
    <w:p w:rsidR="00E40E88" w:rsidRPr="00E12621" w:rsidRDefault="0078746B" w:rsidP="00D51AC3">
      <w:pPr>
        <w:pStyle w:val="ListParagraph"/>
        <w:spacing w:line="360" w:lineRule="auto"/>
        <w:ind w:left="709"/>
        <w:jc w:val="both"/>
      </w:pPr>
      <w:r w:rsidRPr="00313138">
        <w:t>„4. закупуване</w:t>
      </w:r>
      <w:r w:rsidRPr="001C0029">
        <w:t xml:space="preserve"> на </w:t>
      </w:r>
      <w:r w:rsidR="001845EC" w:rsidRPr="001C0029">
        <w:rPr>
          <w:shd w:val="clear" w:color="auto" w:fill="FEFEFE"/>
        </w:rPr>
        <w:t xml:space="preserve">специализирани  </w:t>
      </w:r>
      <w:r w:rsidRPr="001C0029">
        <w:t>транспортни средства</w:t>
      </w:r>
      <w:r w:rsidR="00C3608C">
        <w:t>“</w:t>
      </w:r>
      <w:r w:rsidR="00E12621" w:rsidRPr="00E12621">
        <w:t>.</w:t>
      </w:r>
    </w:p>
    <w:p w:rsidR="00E12621" w:rsidRDefault="00D51AC3" w:rsidP="00D51AC3">
      <w:pPr>
        <w:pStyle w:val="ListParagraph"/>
        <w:spacing w:line="360" w:lineRule="auto"/>
        <w:ind w:left="709"/>
        <w:jc w:val="both"/>
      </w:pPr>
      <w:r w:rsidRPr="00FC1EF1">
        <w:rPr>
          <w:b/>
        </w:rPr>
        <w:t>§</w:t>
      </w:r>
      <w:r>
        <w:rPr>
          <w:b/>
        </w:rPr>
        <w:t xml:space="preserve"> </w:t>
      </w:r>
      <w:r w:rsidR="009D2987">
        <w:rPr>
          <w:b/>
        </w:rPr>
        <w:t>11</w:t>
      </w:r>
      <w:r w:rsidRPr="00FC1EF1">
        <w:rPr>
          <w:b/>
        </w:rPr>
        <w:t xml:space="preserve">. </w:t>
      </w:r>
      <w:r w:rsidRPr="00FC1EF1">
        <w:t>В чл. 28</w:t>
      </w:r>
      <w:r w:rsidR="00E12621">
        <w:t xml:space="preserve"> се правят следните изменения и допълнения:</w:t>
      </w:r>
    </w:p>
    <w:p w:rsidR="00E12621" w:rsidRDefault="00E12621" w:rsidP="00E12621">
      <w:pPr>
        <w:pStyle w:val="ListParagraph"/>
        <w:numPr>
          <w:ilvl w:val="0"/>
          <w:numId w:val="6"/>
        </w:numPr>
        <w:spacing w:line="360" w:lineRule="auto"/>
        <w:ind w:hanging="11"/>
        <w:jc w:val="both"/>
      </w:pPr>
      <w:r>
        <w:t>В ал. 1:</w:t>
      </w:r>
    </w:p>
    <w:p w:rsidR="00E12621" w:rsidRDefault="00E12621" w:rsidP="00E12621">
      <w:pPr>
        <w:pStyle w:val="ListParagraph"/>
        <w:spacing w:line="360" w:lineRule="auto"/>
        <w:jc w:val="both"/>
      </w:pPr>
      <w:r>
        <w:t>а) в т. 1 думата „тон“ се заменя със „съответстващи мерни единици;</w:t>
      </w:r>
    </w:p>
    <w:p w:rsidR="00D51AC3" w:rsidRPr="00FC1EF1" w:rsidRDefault="00E12621" w:rsidP="00E12621">
      <w:pPr>
        <w:pStyle w:val="ListParagraph"/>
        <w:spacing w:line="360" w:lineRule="auto"/>
        <w:jc w:val="both"/>
      </w:pPr>
      <w:r>
        <w:t xml:space="preserve">б) </w:t>
      </w:r>
      <w:r w:rsidR="00D51AC3" w:rsidRPr="00FC1EF1">
        <w:t xml:space="preserve">създават </w:t>
      </w:r>
      <w:r>
        <w:t xml:space="preserve">се </w:t>
      </w:r>
      <w:r w:rsidR="00D51AC3" w:rsidRPr="00FC1EF1">
        <w:t>т. 8 и 9:</w:t>
      </w:r>
    </w:p>
    <w:p w:rsidR="00D51AC3" w:rsidRDefault="00D51AC3" w:rsidP="00D51AC3">
      <w:pPr>
        <w:pStyle w:val="ListParagraph"/>
        <w:spacing w:line="360" w:lineRule="auto"/>
        <w:ind w:left="709"/>
        <w:jc w:val="both"/>
      </w:pPr>
      <w:r>
        <w:t>„8</w:t>
      </w:r>
      <w:r w:rsidRPr="00FC1EF1">
        <w:t xml:space="preserve">. </w:t>
      </w:r>
      <w:r>
        <w:t>на</w:t>
      </w:r>
      <w:r w:rsidRPr="003F4896">
        <w:t xml:space="preserve"> кандидати, които извършват селскостопанска дейност или преработка на селскостопански продукти от най-малко три години и не са получавали финансова помощ за сходна дейност</w:t>
      </w:r>
      <w:r>
        <w:t>;</w:t>
      </w:r>
      <w:r w:rsidRPr="003F4896">
        <w:t xml:space="preserve"> </w:t>
      </w:r>
    </w:p>
    <w:p w:rsidR="00D51AC3" w:rsidRDefault="00D51AC3" w:rsidP="00D51AC3">
      <w:pPr>
        <w:pStyle w:val="ListParagraph"/>
        <w:spacing w:line="360" w:lineRule="auto"/>
        <w:ind w:left="709"/>
        <w:jc w:val="both"/>
      </w:pPr>
      <w:r>
        <w:t>9</w:t>
      </w:r>
      <w:r w:rsidRPr="00FC1EF1">
        <w:t xml:space="preserve">. </w:t>
      </w:r>
      <w:r w:rsidRPr="003F4896">
        <w:rPr>
          <w:rFonts w:eastAsia="Calibri"/>
          <w:lang w:eastAsia="en-US"/>
        </w:rPr>
        <w:t>насърчаващи интеграцията на земеделските производители и преработвателни предприятия с разширен достъп до пазари за произвежданата от тях продукция, включително експортна активност</w:t>
      </w:r>
      <w:r>
        <w:rPr>
          <w:rFonts w:eastAsia="Calibri"/>
          <w:lang w:eastAsia="en-US"/>
        </w:rPr>
        <w:t>.“</w:t>
      </w:r>
    </w:p>
    <w:p w:rsidR="00D51AC3" w:rsidRDefault="00E12621" w:rsidP="00556D53">
      <w:pPr>
        <w:pStyle w:val="ListParagraph"/>
        <w:numPr>
          <w:ilvl w:val="0"/>
          <w:numId w:val="6"/>
        </w:numPr>
        <w:spacing w:line="360" w:lineRule="auto"/>
        <w:ind w:hanging="11"/>
        <w:jc w:val="both"/>
      </w:pPr>
      <w:r>
        <w:t>Създава</w:t>
      </w:r>
      <w:r w:rsidR="005B2C72">
        <w:t>т</w:t>
      </w:r>
      <w:r>
        <w:t xml:space="preserve"> се </w:t>
      </w:r>
      <w:r w:rsidR="005B2C72">
        <w:t xml:space="preserve">нови </w:t>
      </w:r>
      <w:r>
        <w:t>ал. 8</w:t>
      </w:r>
      <w:r w:rsidR="00A75A38">
        <w:t xml:space="preserve"> -</w:t>
      </w:r>
      <w:r w:rsidR="00BD21CB">
        <w:t xml:space="preserve"> </w:t>
      </w:r>
      <w:r w:rsidR="00A75A38">
        <w:t>13</w:t>
      </w:r>
      <w:r>
        <w:t>:</w:t>
      </w:r>
    </w:p>
    <w:p w:rsidR="00E12621" w:rsidRDefault="00E12621" w:rsidP="001C0029">
      <w:pPr>
        <w:pStyle w:val="ListParagraph"/>
        <w:spacing w:line="360" w:lineRule="auto"/>
        <w:ind w:left="0" w:firstLine="709"/>
        <w:jc w:val="both"/>
      </w:pPr>
      <w:r>
        <w:t xml:space="preserve">„(8) </w:t>
      </w:r>
      <w:r w:rsidR="00EC2663" w:rsidRPr="00EC2663">
        <w:t xml:space="preserve">Кандидати, които извършват селскостопанска дейност по приоритета по ал. </w:t>
      </w:r>
      <w:r w:rsidR="00EC2663" w:rsidRPr="00594353">
        <w:t>1, т. 8</w:t>
      </w:r>
      <w:r w:rsidR="00430721">
        <w:t>,</w:t>
      </w:r>
      <w:r w:rsidR="00EC2663" w:rsidRPr="00594353">
        <w:t xml:space="preserve"> са лица, регистрирани като земеделски стопани за всяка от предходните три години</w:t>
      </w:r>
      <w:r w:rsidR="001C0029">
        <w:t>, предхождащи годината на кандидатстване</w:t>
      </w:r>
      <w:r w:rsidR="00EC2663" w:rsidRPr="00594353">
        <w:t xml:space="preserve"> или в Интегрираната система за администриране и контрол.</w:t>
      </w:r>
      <w:r w:rsidR="00DA758C">
        <w:rPr>
          <w:shd w:val="clear" w:color="auto" w:fill="FEFEFE"/>
        </w:rPr>
        <w:t xml:space="preserve"> </w:t>
      </w:r>
      <w:r w:rsidR="000862FC" w:rsidRPr="00594353">
        <w:rPr>
          <w:shd w:val="clear" w:color="auto" w:fill="FEFEFE"/>
        </w:rPr>
        <w:t xml:space="preserve">Кандидати, които извършват преработка на селскостопански продукти по приоритета по ал. 1, т. 8 са предприятия, чиято основна дейност </w:t>
      </w:r>
      <w:r w:rsidR="00897932" w:rsidRPr="00594353">
        <w:rPr>
          <w:shd w:val="clear" w:color="auto" w:fill="FEFEFE"/>
        </w:rPr>
        <w:t xml:space="preserve">за </w:t>
      </w:r>
      <w:r w:rsidR="00897932" w:rsidRPr="00430721">
        <w:rPr>
          <w:shd w:val="clear" w:color="auto" w:fill="FEFEFE"/>
        </w:rPr>
        <w:t>вс</w:t>
      </w:r>
      <w:r w:rsidR="00D93BC3" w:rsidRPr="00430721">
        <w:rPr>
          <w:shd w:val="clear" w:color="auto" w:fill="FEFEFE"/>
        </w:rPr>
        <w:t>я</w:t>
      </w:r>
      <w:r w:rsidR="00897932" w:rsidRPr="00430721">
        <w:rPr>
          <w:shd w:val="clear" w:color="auto" w:fill="FEFEFE"/>
        </w:rPr>
        <w:t>ка една от предходните три години</w:t>
      </w:r>
      <w:r w:rsidR="00430721">
        <w:rPr>
          <w:shd w:val="clear" w:color="auto" w:fill="FEFEFE"/>
        </w:rPr>
        <w:t xml:space="preserve"> </w:t>
      </w:r>
      <w:r w:rsidR="003B2D55" w:rsidRPr="003B2D55">
        <w:rPr>
          <w:shd w:val="clear" w:color="auto" w:fill="FEFEFE"/>
        </w:rPr>
        <w:t>е с код съгласно Класификация на икономическите дейности (обн., ДВ, бр. 107 от 18.12.2007 г.), свързан с преработка на селскостопански продукти, съгласно приложение № І от Договора</w:t>
      </w:r>
      <w:r w:rsidR="00607FE2">
        <w:t>.</w:t>
      </w:r>
    </w:p>
    <w:p w:rsidR="006679C5" w:rsidRDefault="006679C5" w:rsidP="00594353">
      <w:pPr>
        <w:spacing w:line="360" w:lineRule="auto"/>
        <w:ind w:firstLine="708"/>
        <w:jc w:val="both"/>
      </w:pPr>
      <w:r>
        <w:t xml:space="preserve">(9) </w:t>
      </w:r>
      <w:r w:rsidRPr="006679C5">
        <w:t xml:space="preserve">За едноличните търговци, които не са регистрирани или са регистрирани през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обстоятелствата по ал. </w:t>
      </w:r>
      <w:r w:rsidR="0061268B">
        <w:t>1, т. 8 и 9</w:t>
      </w:r>
      <w:r w:rsidRPr="006679C5">
        <w:t xml:space="preserve"> </w:t>
      </w:r>
      <w:r w:rsidR="00BD21CB">
        <w:t xml:space="preserve">и ал. 2 </w:t>
      </w:r>
      <w:r w:rsidRPr="006679C5">
        <w:t>като физически лица.</w:t>
      </w:r>
    </w:p>
    <w:p w:rsidR="00543C92" w:rsidRPr="001C0029" w:rsidRDefault="006679C5" w:rsidP="00543C92">
      <w:pPr>
        <w:spacing w:line="360" w:lineRule="auto"/>
        <w:ind w:firstLine="708"/>
        <w:jc w:val="both"/>
      </w:pPr>
      <w:r w:rsidRPr="00543C92">
        <w:t xml:space="preserve">(10) </w:t>
      </w:r>
      <w:r w:rsidR="0061268B" w:rsidRPr="00543C92">
        <w:t xml:space="preserve">За </w:t>
      </w:r>
      <w:r w:rsidR="008B2123" w:rsidRPr="00543C92">
        <w:t>признати групи</w:t>
      </w:r>
      <w:r w:rsidR="00220991" w:rsidRPr="00543C92">
        <w:t>/организации на производители</w:t>
      </w:r>
      <w:r w:rsidR="005C0867" w:rsidRPr="00543C92">
        <w:t xml:space="preserve"> обстоятелството по</w:t>
      </w:r>
      <w:r w:rsidR="005B2C72" w:rsidRPr="00543C92">
        <w:t xml:space="preserve"> ал. 1,</w:t>
      </w:r>
      <w:r w:rsidR="005C0867" w:rsidRPr="00543C92">
        <w:t xml:space="preserve"> т. 8, че </w:t>
      </w:r>
      <w:r w:rsidR="00CA590E" w:rsidRPr="00543C92">
        <w:t>кандидат</w:t>
      </w:r>
      <w:r w:rsidR="00CA590E">
        <w:t>ът</w:t>
      </w:r>
      <w:r w:rsidR="00543C92">
        <w:t>:</w:t>
      </w:r>
    </w:p>
    <w:p w:rsidR="00543C92" w:rsidRPr="005A2E43" w:rsidRDefault="005430D8" w:rsidP="00543C92">
      <w:pPr>
        <w:spacing w:line="360" w:lineRule="auto"/>
        <w:ind w:left="709" w:hanging="1"/>
        <w:jc w:val="both"/>
      </w:pPr>
      <w:r w:rsidRPr="00543C92">
        <w:t xml:space="preserve">1. извършва селскостопанска дейност </w:t>
      </w:r>
      <w:r w:rsidR="00220991" w:rsidRPr="00543C92">
        <w:t xml:space="preserve">се </w:t>
      </w:r>
      <w:r w:rsidR="008B2123" w:rsidRPr="00543C92">
        <w:t>счита за изпълнено</w:t>
      </w:r>
      <w:r w:rsidR="00CA590E">
        <w:t>,</w:t>
      </w:r>
      <w:r w:rsidR="00220991" w:rsidRPr="00543C92">
        <w:t xml:space="preserve"> когато</w:t>
      </w:r>
      <w:r w:rsidR="00907D8C" w:rsidRPr="00543C92">
        <w:t xml:space="preserve"> </w:t>
      </w:r>
      <w:r w:rsidR="00897932" w:rsidRPr="00543C92">
        <w:t>всеки един от членовете</w:t>
      </w:r>
      <w:r w:rsidR="008B2123" w:rsidRPr="00543C92">
        <w:t xml:space="preserve"> на групата/организацията</w:t>
      </w:r>
      <w:r w:rsidR="00897932" w:rsidRPr="00543C92">
        <w:t xml:space="preserve"> е регистриран като земеделски стопанин за всяка от предходните три години</w:t>
      </w:r>
      <w:r w:rsidR="00907D8C" w:rsidRPr="00543C92">
        <w:t xml:space="preserve"> и</w:t>
      </w:r>
      <w:r w:rsidR="00897932" w:rsidRPr="00543C92">
        <w:t xml:space="preserve"> средноаритметично от средносписъчния брой на персонала за всички членове на групата/организацията за всяка </w:t>
      </w:r>
      <w:r w:rsidR="008B2123" w:rsidRPr="00543C92">
        <w:t>от последните 3 години е най-малко 5</w:t>
      </w:r>
      <w:r w:rsidR="00C3608C">
        <w:t xml:space="preserve"> </w:t>
      </w:r>
      <w:r w:rsidR="008B2123" w:rsidRPr="00543C92">
        <w:t xml:space="preserve">и кандидатът </w:t>
      </w:r>
      <w:r w:rsidR="00FD41E2" w:rsidRPr="00543C92">
        <w:t>поема</w:t>
      </w:r>
      <w:r w:rsidR="008B2123" w:rsidRPr="00543C92">
        <w:t xml:space="preserve"> ангажимент, че този брой ще бъде запазен с изпълнение на инвестициите</w:t>
      </w:r>
      <w:r w:rsidR="00FD41E2" w:rsidRPr="00543C92">
        <w:t xml:space="preserve"> по проекта</w:t>
      </w:r>
      <w:r w:rsidR="00C3608C">
        <w:t xml:space="preserve"> за срока по </w:t>
      </w:r>
      <w:r w:rsidR="006D4AD4">
        <w:t>чл. 53</w:t>
      </w:r>
      <w:r w:rsidR="006D4AD4" w:rsidRPr="005A2E43">
        <w:t>, ал. 1</w:t>
      </w:r>
      <w:r w:rsidR="00907D8C" w:rsidRPr="005A2E43">
        <w:t>;</w:t>
      </w:r>
    </w:p>
    <w:p w:rsidR="005430D8" w:rsidRPr="005A2E43" w:rsidRDefault="005430D8" w:rsidP="00543C92">
      <w:pPr>
        <w:spacing w:line="360" w:lineRule="auto"/>
        <w:ind w:left="709" w:hanging="1"/>
        <w:jc w:val="both"/>
      </w:pPr>
      <w:r w:rsidRPr="005A2E43">
        <w:t>2. не е получавал финансова помощ за сходна дейност се отнася за всеки един от членовете на групата/организацията.</w:t>
      </w:r>
    </w:p>
    <w:p w:rsidR="005430D8" w:rsidRPr="005A2E43" w:rsidRDefault="00B35222" w:rsidP="00594353">
      <w:pPr>
        <w:spacing w:line="360" w:lineRule="auto"/>
        <w:ind w:firstLine="708"/>
        <w:jc w:val="both"/>
        <w:rPr>
          <w:rFonts w:eastAsiaTheme="minorEastAsia"/>
        </w:rPr>
      </w:pPr>
      <w:r w:rsidRPr="005A2E43">
        <w:t xml:space="preserve"> </w:t>
      </w:r>
      <w:r w:rsidR="00B87E0B" w:rsidRPr="005A2E43">
        <w:t xml:space="preserve">(11) За признати групи/организации на производителите </w:t>
      </w:r>
      <w:r w:rsidR="00A31F88" w:rsidRPr="005A2E43">
        <w:t>съответствието с приоритета</w:t>
      </w:r>
      <w:r w:rsidR="00B87E0B" w:rsidRPr="005A2E43">
        <w:t xml:space="preserve"> по</w:t>
      </w:r>
      <w:r w:rsidR="00CA590E" w:rsidRPr="005A2E43">
        <w:t xml:space="preserve"> ал. 1,</w:t>
      </w:r>
      <w:r w:rsidR="00B87E0B" w:rsidRPr="005A2E43">
        <w:t xml:space="preserve"> т. 9 се</w:t>
      </w:r>
      <w:r w:rsidR="00A31F88" w:rsidRPr="005A2E43">
        <w:t xml:space="preserve"> изчислява</w:t>
      </w:r>
      <w:r w:rsidR="00B87E0B" w:rsidRPr="005A2E43">
        <w:t xml:space="preserve"> </w:t>
      </w:r>
      <w:r w:rsidR="00A31F88" w:rsidRPr="005A2E43">
        <w:t>като</w:t>
      </w:r>
      <w:r w:rsidR="00DC5A09" w:rsidRPr="005A2E43">
        <w:t xml:space="preserve"> съотношение на </w:t>
      </w:r>
      <w:r w:rsidR="00B87E0B" w:rsidRPr="005A2E43">
        <w:t xml:space="preserve">приходите на членовете на групата/организацията от </w:t>
      </w:r>
      <w:r w:rsidR="00B87E0B" w:rsidRPr="005A2E43">
        <w:rPr>
          <w:rFonts w:eastAsiaTheme="minorEastAsia"/>
        </w:rPr>
        <w:t>износ и/или вътрешнообщностни доставки на произведени или преработени селскостопански продукти</w:t>
      </w:r>
      <w:r w:rsidR="00DC5A09" w:rsidRPr="005A2E43">
        <w:rPr>
          <w:rFonts w:eastAsiaTheme="minorEastAsia"/>
        </w:rPr>
        <w:t xml:space="preserve"> спрямо </w:t>
      </w:r>
      <w:r w:rsidR="00A31F88" w:rsidRPr="005A2E43">
        <w:rPr>
          <w:rFonts w:eastAsiaTheme="minorEastAsia"/>
        </w:rPr>
        <w:t>общите приходи</w:t>
      </w:r>
      <w:r w:rsidR="00CA590E" w:rsidRPr="005A2E43">
        <w:rPr>
          <w:rFonts w:eastAsiaTheme="minorEastAsia"/>
        </w:rPr>
        <w:t xml:space="preserve"> </w:t>
      </w:r>
      <w:r w:rsidR="00A31F88" w:rsidRPr="005A2E43">
        <w:rPr>
          <w:rFonts w:eastAsiaTheme="minorEastAsia"/>
        </w:rPr>
        <w:t xml:space="preserve">на всички членове. </w:t>
      </w:r>
    </w:p>
    <w:p w:rsidR="006D4AD4" w:rsidRPr="005A2E43" w:rsidRDefault="006D4AD4" w:rsidP="00594353">
      <w:pPr>
        <w:spacing w:line="360" w:lineRule="auto"/>
        <w:ind w:firstLine="708"/>
        <w:jc w:val="both"/>
        <w:rPr>
          <w:rFonts w:eastAsiaTheme="minorEastAsia"/>
        </w:rPr>
      </w:pPr>
      <w:r w:rsidRPr="005A2E43">
        <w:rPr>
          <w:rFonts w:eastAsiaTheme="minorEastAsia"/>
        </w:rPr>
        <w:t>(</w:t>
      </w:r>
      <w:r w:rsidR="00B35222" w:rsidRPr="005A2E43">
        <w:rPr>
          <w:rFonts w:eastAsiaTheme="minorEastAsia"/>
        </w:rPr>
        <w:t>12</w:t>
      </w:r>
      <w:r w:rsidRPr="005A2E43">
        <w:rPr>
          <w:rFonts w:eastAsiaTheme="minorEastAsia"/>
        </w:rPr>
        <w:t xml:space="preserve">) За едноличните дружества с ограничена отговорност, </w:t>
      </w:r>
      <w:r w:rsidR="00350A81" w:rsidRPr="005A2E43">
        <w:rPr>
          <w:shd w:val="clear" w:color="auto" w:fill="FEFEFE"/>
        </w:rPr>
        <w:t xml:space="preserve">които не са регистрирани или са регистрирани през годината, предхождаща годината на кандидатстване, като земеделски стопани по реда на Наредба № 3 от 1999 г. за създаване и поддържане на регистър на земеделските стопани, се признават обстоятелствата по ал. 1, т. </w:t>
      </w:r>
      <w:r w:rsidR="001930D0" w:rsidRPr="005A2E43">
        <w:rPr>
          <w:shd w:val="clear" w:color="auto" w:fill="FEFEFE"/>
        </w:rPr>
        <w:t xml:space="preserve">5, </w:t>
      </w:r>
      <w:r w:rsidR="00350A81" w:rsidRPr="005A2E43">
        <w:rPr>
          <w:shd w:val="clear" w:color="auto" w:fill="FEFEFE"/>
        </w:rPr>
        <w:t>8 и 9 и ал. 2 на физическото лице, което е едноличен собственик на капитала</w:t>
      </w:r>
      <w:r w:rsidR="00350A81" w:rsidRPr="005A2E43">
        <w:t>. Физическото лице, собственик на капитала се задължава</w:t>
      </w:r>
      <w:r w:rsidR="00D45A7E" w:rsidRPr="005A2E43">
        <w:rPr>
          <w:color w:val="000000"/>
          <w:lang w:eastAsia="en-US"/>
        </w:rPr>
        <w:t xml:space="preserve"> да запази средносписъчен брой на персонала от най-малко 5 лица за </w:t>
      </w:r>
      <w:r w:rsidR="00D45A7E" w:rsidRPr="005A2E43">
        <w:t>срока по чл. 53, ал. 1</w:t>
      </w:r>
      <w:r w:rsidRPr="005A2E43">
        <w:rPr>
          <w:rFonts w:eastAsiaTheme="minorEastAsia"/>
        </w:rPr>
        <w:t>.</w:t>
      </w:r>
    </w:p>
    <w:p w:rsidR="00271BDE" w:rsidRPr="00ED1B9F" w:rsidRDefault="00271BDE" w:rsidP="00594353">
      <w:pPr>
        <w:spacing w:line="360" w:lineRule="auto"/>
        <w:ind w:firstLine="708"/>
        <w:jc w:val="both"/>
      </w:pPr>
      <w:r w:rsidRPr="005A2E43">
        <w:rPr>
          <w:rFonts w:eastAsiaTheme="minorEastAsia"/>
        </w:rPr>
        <w:t xml:space="preserve">(13) Проекти, включващи мобилни </w:t>
      </w:r>
      <w:r w:rsidR="00396278" w:rsidRPr="005A2E43">
        <w:rPr>
          <w:rFonts w:eastAsiaTheme="minorEastAsia"/>
        </w:rPr>
        <w:t xml:space="preserve">преработвателни </w:t>
      </w:r>
      <w:r w:rsidRPr="005A2E43">
        <w:rPr>
          <w:rFonts w:eastAsiaTheme="minorEastAsia"/>
        </w:rPr>
        <w:t>съоръжения</w:t>
      </w:r>
      <w:r w:rsidR="00677A82" w:rsidRPr="005A2E43">
        <w:rPr>
          <w:rFonts w:eastAsiaTheme="minorEastAsia"/>
        </w:rPr>
        <w:t>, за които не е представено разрешение за поставяне, издадено по реда на Закона за устройство на територията,</w:t>
      </w:r>
      <w:r w:rsidRPr="005A2E43">
        <w:rPr>
          <w:rFonts w:eastAsiaTheme="minorEastAsia"/>
        </w:rPr>
        <w:t xml:space="preserve"> не получава</w:t>
      </w:r>
      <w:r w:rsidR="00A9720E" w:rsidRPr="005A2E43">
        <w:rPr>
          <w:rFonts w:eastAsiaTheme="minorEastAsia"/>
        </w:rPr>
        <w:t>т</w:t>
      </w:r>
      <w:r w:rsidRPr="005A2E43">
        <w:rPr>
          <w:rFonts w:eastAsiaTheme="minorEastAsia"/>
        </w:rPr>
        <w:t xml:space="preserve"> приоритет</w:t>
      </w:r>
      <w:r w:rsidR="00A9720E" w:rsidRPr="005A2E43">
        <w:rPr>
          <w:rFonts w:eastAsiaTheme="minorEastAsia"/>
        </w:rPr>
        <w:t xml:space="preserve"> по т. 7 и</w:t>
      </w:r>
      <w:r w:rsidRPr="005A2E43">
        <w:rPr>
          <w:rFonts w:eastAsiaTheme="minorEastAsia"/>
        </w:rPr>
        <w:t xml:space="preserve"> по критер</w:t>
      </w:r>
      <w:r>
        <w:rPr>
          <w:rFonts w:eastAsiaTheme="minorEastAsia"/>
        </w:rPr>
        <w:t>ия „Проекти, които се изпълняват на територията на селските райони в страната“</w:t>
      </w:r>
      <w:r w:rsidR="00CB1DB6" w:rsidRPr="001C0029">
        <w:rPr>
          <w:rFonts w:eastAsiaTheme="minorEastAsia"/>
        </w:rPr>
        <w:t>.</w:t>
      </w:r>
    </w:p>
    <w:p w:rsidR="00556D53" w:rsidRDefault="00F67C49" w:rsidP="00594353">
      <w:pPr>
        <w:spacing w:line="360" w:lineRule="auto"/>
        <w:ind w:firstLine="708"/>
        <w:jc w:val="both"/>
      </w:pPr>
      <w:r>
        <w:t xml:space="preserve">3. </w:t>
      </w:r>
      <w:r w:rsidR="00D020C8">
        <w:t xml:space="preserve">досегашната </w:t>
      </w:r>
      <w:r w:rsidR="00556D53">
        <w:t>ал. 8 става</w:t>
      </w:r>
      <w:r w:rsidR="001C0029">
        <w:t xml:space="preserve"> </w:t>
      </w:r>
      <w:r w:rsidR="00556D53">
        <w:t xml:space="preserve">ал. </w:t>
      </w:r>
      <w:r w:rsidR="006D4AD4">
        <w:t>1</w:t>
      </w:r>
      <w:r w:rsidR="00396278">
        <w:t>4</w:t>
      </w:r>
      <w:r w:rsidR="00556D53">
        <w:t>.</w:t>
      </w:r>
    </w:p>
    <w:p w:rsidR="00666485" w:rsidRDefault="00666485" w:rsidP="00594353">
      <w:pPr>
        <w:spacing w:line="360" w:lineRule="auto"/>
        <w:ind w:firstLine="708"/>
        <w:jc w:val="both"/>
      </w:pPr>
      <w:r>
        <w:t xml:space="preserve">4. </w:t>
      </w:r>
      <w:r w:rsidR="00D020C8">
        <w:t>досегашна</w:t>
      </w:r>
      <w:r>
        <w:t>т</w:t>
      </w:r>
      <w:r w:rsidR="00D020C8">
        <w:t>а</w:t>
      </w:r>
      <w:r>
        <w:t xml:space="preserve"> ал. 9 става </w:t>
      </w:r>
      <w:r w:rsidR="00E84934">
        <w:t xml:space="preserve">ал. </w:t>
      </w:r>
      <w:r>
        <w:t>15 и думите „чл. 52, ал. 1“ се заменят с „чл. 53, ал. 1“.</w:t>
      </w:r>
    </w:p>
    <w:p w:rsidR="00EC2663" w:rsidRDefault="00EC2663" w:rsidP="00EC2663">
      <w:pPr>
        <w:pStyle w:val="ListParagraph"/>
        <w:spacing w:line="360" w:lineRule="auto"/>
        <w:jc w:val="both"/>
      </w:pPr>
    </w:p>
    <w:p w:rsidR="00EC2663" w:rsidRDefault="00D51AC3" w:rsidP="00D51AC3">
      <w:pPr>
        <w:pStyle w:val="ListParagraph"/>
        <w:spacing w:line="360" w:lineRule="auto"/>
        <w:ind w:left="709"/>
        <w:jc w:val="both"/>
      </w:pPr>
      <w:r w:rsidRPr="005E2230">
        <w:rPr>
          <w:b/>
        </w:rPr>
        <w:t xml:space="preserve">§ </w:t>
      </w:r>
      <w:r w:rsidR="00AA1325">
        <w:rPr>
          <w:b/>
        </w:rPr>
        <w:t>12</w:t>
      </w:r>
      <w:r>
        <w:t xml:space="preserve">. </w:t>
      </w:r>
      <w:r w:rsidR="00EC2663">
        <w:t>В чл. 30 се правят следните изменения</w:t>
      </w:r>
      <w:r w:rsidR="00E918FD">
        <w:t xml:space="preserve"> и допълнения</w:t>
      </w:r>
      <w:r w:rsidR="00EC2663">
        <w:t>:</w:t>
      </w:r>
    </w:p>
    <w:p w:rsidR="00EC2663" w:rsidRDefault="00F01417" w:rsidP="00F01417">
      <w:pPr>
        <w:spacing w:line="360" w:lineRule="auto"/>
        <w:ind w:left="709"/>
        <w:jc w:val="both"/>
      </w:pPr>
      <w:r>
        <w:t xml:space="preserve">1. </w:t>
      </w:r>
      <w:r w:rsidR="00EC2663">
        <w:t>В ал. 1:</w:t>
      </w:r>
    </w:p>
    <w:p w:rsidR="00EC2663" w:rsidRDefault="00EC2663" w:rsidP="00EC2663">
      <w:pPr>
        <w:pStyle w:val="ListParagraph"/>
        <w:spacing w:line="360" w:lineRule="auto"/>
        <w:ind w:left="1069"/>
        <w:jc w:val="both"/>
      </w:pPr>
      <w:r>
        <w:t>а) точка 2 се изменя така:</w:t>
      </w:r>
    </w:p>
    <w:p w:rsidR="00EC2663" w:rsidRDefault="00A506FD" w:rsidP="00EC2663">
      <w:pPr>
        <w:pStyle w:val="ListParagraph"/>
        <w:spacing w:line="360" w:lineRule="auto"/>
        <w:ind w:left="1069"/>
        <w:jc w:val="both"/>
      </w:pPr>
      <w:r>
        <w:t>„</w:t>
      </w:r>
      <w:r w:rsidR="00EC2663">
        <w:t xml:space="preserve">2. </w:t>
      </w:r>
      <w:r w:rsidR="00EC2663" w:rsidRPr="00EC2663">
        <w:t xml:space="preserve">закупуване, включително чрез финансов лизинг, на нови машини, съоръжения и оборудване, необходими за подобряване на производствения процес по преработка и маркетинга, </w:t>
      </w:r>
      <w:r w:rsidR="006D4AD4">
        <w:t xml:space="preserve">както </w:t>
      </w:r>
      <w:r w:rsidR="00EC2663" w:rsidRPr="00EC2663">
        <w:t>и инсталирането им</w:t>
      </w:r>
      <w:r w:rsidR="00EC2663">
        <w:t>;“</w:t>
      </w:r>
    </w:p>
    <w:p w:rsidR="00973FC7" w:rsidRDefault="00973FC7" w:rsidP="00EC2663">
      <w:pPr>
        <w:pStyle w:val="ListParagraph"/>
        <w:spacing w:line="360" w:lineRule="auto"/>
        <w:ind w:left="1069"/>
        <w:jc w:val="both"/>
      </w:pPr>
      <w:r>
        <w:t xml:space="preserve">б) в т. 9 след думата „софтуер“ се добавя „свързан с </w:t>
      </w:r>
      <w:r w:rsidR="0096567D">
        <w:t>преработвателната дейност на кандидата</w:t>
      </w:r>
      <w:r>
        <w:t>“;</w:t>
      </w:r>
    </w:p>
    <w:p w:rsidR="00973FC7" w:rsidRDefault="00F01417" w:rsidP="00F01417">
      <w:pPr>
        <w:pStyle w:val="ListParagraph"/>
        <w:spacing w:line="360" w:lineRule="auto"/>
        <w:ind w:left="709"/>
        <w:jc w:val="both"/>
      </w:pPr>
      <w:r>
        <w:t xml:space="preserve">2.  </w:t>
      </w:r>
      <w:r w:rsidR="00973FC7">
        <w:t xml:space="preserve"> В ал. 2:</w:t>
      </w:r>
    </w:p>
    <w:p w:rsidR="00973FC7" w:rsidRDefault="00973FC7" w:rsidP="00EC2663">
      <w:pPr>
        <w:pStyle w:val="ListParagraph"/>
        <w:spacing w:line="360" w:lineRule="auto"/>
        <w:ind w:left="1069"/>
        <w:jc w:val="both"/>
      </w:pPr>
      <w:r>
        <w:t>а) в т. 1 след думата „консултантски“ се  добавя „и правни“;</w:t>
      </w:r>
    </w:p>
    <w:p w:rsidR="00973FC7" w:rsidRDefault="00973FC7" w:rsidP="00EC2663">
      <w:pPr>
        <w:pStyle w:val="ListParagraph"/>
        <w:spacing w:line="360" w:lineRule="auto"/>
        <w:ind w:left="1069"/>
        <w:jc w:val="both"/>
      </w:pPr>
      <w:r>
        <w:t>б) точка 2 се изменя така:</w:t>
      </w:r>
    </w:p>
    <w:p w:rsidR="00973FC7" w:rsidRDefault="00973FC7" w:rsidP="00EC2663">
      <w:pPr>
        <w:pStyle w:val="ListParagraph"/>
        <w:spacing w:line="360" w:lineRule="auto"/>
        <w:ind w:left="1069"/>
        <w:jc w:val="both"/>
        <w:rPr>
          <w:shd w:val="clear" w:color="auto" w:fill="FEFEFE"/>
        </w:rPr>
      </w:pPr>
      <w:r w:rsidRPr="00973FC7">
        <w:rPr>
          <w:shd w:val="clear" w:color="auto" w:fill="FEFEFE"/>
        </w:rPr>
        <w:t>„2. разходите за изготвяне на технически и/или</w:t>
      </w:r>
      <w:r w:rsidRPr="00973FC7">
        <w:rPr>
          <w:szCs w:val="20"/>
          <w:shd w:val="clear" w:color="auto" w:fill="FEFEFE"/>
        </w:rPr>
        <w:t xml:space="preserve"> </w:t>
      </w:r>
      <w:r w:rsidRPr="00973FC7">
        <w:rPr>
          <w:shd w:val="clear" w:color="auto" w:fill="FEFEFE"/>
        </w:rPr>
        <w:t>работен проект, включително и изготвяне на технологичен проект</w:t>
      </w:r>
      <w:r w:rsidR="00291CF0">
        <w:rPr>
          <w:shd w:val="clear" w:color="auto" w:fill="FEFEFE"/>
        </w:rPr>
        <w:t>,</w:t>
      </w:r>
      <w:r w:rsidRPr="00973FC7">
        <w:rPr>
          <w:shd w:val="clear" w:color="auto" w:fill="FEFEFE"/>
        </w:rPr>
        <w:t xml:space="preserve"> свързан с допустимите инвестиционни разходи по проекта, като част </w:t>
      </w:r>
      <w:r w:rsidRPr="00973FC7">
        <w:rPr>
          <w:highlight w:val="white"/>
          <w:shd w:val="clear" w:color="auto" w:fill="FEFEFE"/>
        </w:rPr>
        <w:t>от разходите по ал. 1, т. 11 не могат да превишават 2,25</w:t>
      </w:r>
      <w:r w:rsidR="00291CF0">
        <w:rPr>
          <w:highlight w:val="white"/>
          <w:shd w:val="clear" w:color="auto" w:fill="FEFEFE"/>
        </w:rPr>
        <w:t>%</w:t>
      </w:r>
      <w:r w:rsidRPr="00973FC7">
        <w:rPr>
          <w:highlight w:val="white"/>
          <w:shd w:val="clear" w:color="auto" w:fill="FEFEFE"/>
        </w:rPr>
        <w:t xml:space="preserve"> от допустимите разходи по ал. 1, т. 1 </w:t>
      </w:r>
      <w:r w:rsidR="00F01417">
        <w:rPr>
          <w:highlight w:val="white"/>
          <w:shd w:val="clear" w:color="auto" w:fill="FEFEFE"/>
        </w:rPr>
        <w:t>–</w:t>
      </w:r>
      <w:r w:rsidRPr="00973FC7">
        <w:rPr>
          <w:highlight w:val="white"/>
          <w:shd w:val="clear" w:color="auto" w:fill="FEFEFE"/>
        </w:rPr>
        <w:t xml:space="preserve"> 10</w:t>
      </w:r>
      <w:r w:rsidR="00F01417">
        <w:rPr>
          <w:shd w:val="clear" w:color="auto" w:fill="FEFEFE"/>
        </w:rPr>
        <w:t>;“</w:t>
      </w:r>
    </w:p>
    <w:p w:rsidR="00F01417" w:rsidRDefault="00F01417" w:rsidP="00EC2663">
      <w:pPr>
        <w:pStyle w:val="ListParagraph"/>
        <w:spacing w:line="360" w:lineRule="auto"/>
        <w:ind w:left="1069"/>
        <w:jc w:val="both"/>
        <w:rPr>
          <w:shd w:val="clear" w:color="auto" w:fill="FEFEFE"/>
        </w:rPr>
      </w:pPr>
      <w:r>
        <w:rPr>
          <w:shd w:val="clear" w:color="auto" w:fill="FEFEFE"/>
        </w:rPr>
        <w:t>в) точка 3 се отменя;</w:t>
      </w:r>
    </w:p>
    <w:p w:rsidR="00F01417" w:rsidRDefault="00F01417" w:rsidP="00EC2663">
      <w:pPr>
        <w:pStyle w:val="ListParagraph"/>
        <w:spacing w:line="360" w:lineRule="auto"/>
        <w:ind w:left="1069"/>
        <w:jc w:val="both"/>
        <w:rPr>
          <w:shd w:val="clear" w:color="auto" w:fill="FEFEFE"/>
        </w:rPr>
      </w:pPr>
      <w:r>
        <w:rPr>
          <w:shd w:val="clear" w:color="auto" w:fill="FEFEFE"/>
        </w:rPr>
        <w:t>г) в т. 4 след думите „строителен надзор“ се добавя „свързан с допустимите инвестиционни разходи по проекта“;</w:t>
      </w:r>
    </w:p>
    <w:p w:rsidR="00F01417" w:rsidRDefault="00F01417" w:rsidP="00EC2663">
      <w:pPr>
        <w:pStyle w:val="ListParagraph"/>
        <w:spacing w:line="360" w:lineRule="auto"/>
        <w:ind w:left="1069"/>
        <w:jc w:val="both"/>
        <w:rPr>
          <w:shd w:val="clear" w:color="auto" w:fill="FEFEFE"/>
        </w:rPr>
      </w:pPr>
      <w:r>
        <w:rPr>
          <w:shd w:val="clear" w:color="auto" w:fill="FEFEFE"/>
        </w:rPr>
        <w:t>д) точка 5 се изменя така:</w:t>
      </w:r>
    </w:p>
    <w:p w:rsidR="00F01417" w:rsidRDefault="00F01417" w:rsidP="00EC2663">
      <w:pPr>
        <w:pStyle w:val="ListParagraph"/>
        <w:spacing w:line="360" w:lineRule="auto"/>
        <w:ind w:left="1069"/>
        <w:jc w:val="both"/>
        <w:rPr>
          <w:shd w:val="clear" w:color="auto" w:fill="FEFEFE"/>
        </w:rPr>
      </w:pPr>
      <w:r>
        <w:rPr>
          <w:shd w:val="clear" w:color="auto" w:fill="FEFEFE"/>
        </w:rPr>
        <w:t xml:space="preserve">„5. </w:t>
      </w:r>
      <w:r w:rsidR="0060055F">
        <w:rPr>
          <w:shd w:val="clear" w:color="auto" w:fill="FEFEFE"/>
        </w:rPr>
        <w:t>р</w:t>
      </w:r>
      <w:r w:rsidR="0060055F" w:rsidRPr="00392AD9">
        <w:rPr>
          <w:shd w:val="clear" w:color="auto" w:fill="FEFEFE"/>
        </w:rPr>
        <w:t>азходите</w:t>
      </w:r>
      <w:r w:rsidR="000D2209">
        <w:rPr>
          <w:shd w:val="clear" w:color="auto" w:fill="FEFEFE"/>
        </w:rPr>
        <w:t>,</w:t>
      </w:r>
      <w:r w:rsidRPr="00392AD9">
        <w:rPr>
          <w:shd w:val="clear" w:color="auto" w:fill="FEFEFE"/>
        </w:rPr>
        <w:t xml:space="preserve"> </w:t>
      </w:r>
      <w:r>
        <w:rPr>
          <w:highlight w:val="white"/>
          <w:shd w:val="clear" w:color="auto" w:fill="FEFEFE"/>
        </w:rPr>
        <w:t>свързани с допустимите инвестиционни разходи по проекта</w:t>
      </w:r>
      <w:r w:rsidRPr="00623CA0">
        <w:rPr>
          <w:shd w:val="clear" w:color="auto" w:fill="FEFEFE"/>
        </w:rPr>
        <w:t xml:space="preserve"> </w:t>
      </w:r>
      <w:r w:rsidRPr="00392AD9">
        <w:rPr>
          <w:shd w:val="clear" w:color="auto" w:fill="FEFEFE"/>
        </w:rPr>
        <w:t xml:space="preserve">за </w:t>
      </w:r>
      <w:r>
        <w:rPr>
          <w:highlight w:val="white"/>
          <w:shd w:val="clear" w:color="auto" w:fill="FEFEFE"/>
        </w:rPr>
        <w:t>предпроектно проучване</w:t>
      </w:r>
      <w:r>
        <w:rPr>
          <w:shd w:val="clear" w:color="auto" w:fill="FEFEFE"/>
        </w:rPr>
        <w:t xml:space="preserve">, енергийно </w:t>
      </w:r>
      <w:r w:rsidRPr="00F01417">
        <w:rPr>
          <w:shd w:val="clear" w:color="auto" w:fill="FEFEFE"/>
        </w:rPr>
        <w:t xml:space="preserve">обследване, </w:t>
      </w:r>
      <w:r w:rsidR="005B2C72">
        <w:t>оценка на въздействието върху околната среда</w:t>
      </w:r>
      <w:r w:rsidRPr="00F01417">
        <w:rPr>
          <w:shd w:val="clear" w:color="auto" w:fill="FEFEFE"/>
        </w:rPr>
        <w:t>, хонорари за архитекти и инженери, както и извън тези по т. 1, 2 и 4, като</w:t>
      </w:r>
      <w:r w:rsidRPr="00392AD9">
        <w:rPr>
          <w:shd w:val="clear" w:color="auto" w:fill="FEFEFE"/>
        </w:rPr>
        <w:t xml:space="preserve"> част от разходите по ал. 1, т. 11 не могат да превишават 1,5 на сто от допустимите разходи по ал. 1, т. 1 </w:t>
      </w:r>
      <w:r>
        <w:rPr>
          <w:shd w:val="clear" w:color="auto" w:fill="FEFEFE"/>
        </w:rPr>
        <w:t>–</w:t>
      </w:r>
      <w:r w:rsidRPr="00392AD9">
        <w:rPr>
          <w:shd w:val="clear" w:color="auto" w:fill="FEFEFE"/>
        </w:rPr>
        <w:t xml:space="preserve"> 10</w:t>
      </w:r>
      <w:r>
        <w:rPr>
          <w:shd w:val="clear" w:color="auto" w:fill="FEFEFE"/>
        </w:rPr>
        <w:t>;</w:t>
      </w:r>
    </w:p>
    <w:p w:rsidR="00F01417" w:rsidRDefault="00F01417" w:rsidP="00F01417">
      <w:pPr>
        <w:pStyle w:val="ListParagraph"/>
        <w:numPr>
          <w:ilvl w:val="0"/>
          <w:numId w:val="3"/>
        </w:numPr>
        <w:spacing w:line="360" w:lineRule="auto"/>
        <w:jc w:val="both"/>
        <w:rPr>
          <w:shd w:val="clear" w:color="auto" w:fill="FEFEFE"/>
        </w:rPr>
      </w:pPr>
      <w:r w:rsidRPr="00F01417">
        <w:rPr>
          <w:shd w:val="clear" w:color="auto" w:fill="FEFEFE"/>
        </w:rPr>
        <w:t>В ал. 3</w:t>
      </w:r>
      <w:r w:rsidR="00C734A2">
        <w:rPr>
          <w:shd w:val="clear" w:color="auto" w:fill="FEFEFE"/>
        </w:rPr>
        <w:t xml:space="preserve"> след думите „недвижими имоти“ се</w:t>
      </w:r>
      <w:r w:rsidR="000D2209">
        <w:rPr>
          <w:shd w:val="clear" w:color="auto" w:fill="FEFEFE"/>
        </w:rPr>
        <w:t xml:space="preserve"> поставя запетая и се</w:t>
      </w:r>
      <w:r w:rsidR="00C734A2">
        <w:rPr>
          <w:shd w:val="clear" w:color="auto" w:fill="FEFEFE"/>
        </w:rPr>
        <w:t xml:space="preserve"> добавя „свързан</w:t>
      </w:r>
      <w:r w:rsidR="009565F4">
        <w:rPr>
          <w:shd w:val="clear" w:color="auto" w:fill="FEFEFE"/>
        </w:rPr>
        <w:t>и</w:t>
      </w:r>
      <w:r w:rsidR="00C734A2">
        <w:rPr>
          <w:shd w:val="clear" w:color="auto" w:fill="FEFEFE"/>
        </w:rPr>
        <w:t xml:space="preserve"> с дейностите по проекта“</w:t>
      </w:r>
      <w:r w:rsidR="000D2209">
        <w:rPr>
          <w:shd w:val="clear" w:color="auto" w:fill="FEFEFE"/>
        </w:rPr>
        <w:t>;</w:t>
      </w:r>
    </w:p>
    <w:p w:rsidR="00C734A2" w:rsidRDefault="00C734A2" w:rsidP="00F01417">
      <w:pPr>
        <w:pStyle w:val="ListParagraph"/>
        <w:numPr>
          <w:ilvl w:val="0"/>
          <w:numId w:val="3"/>
        </w:numPr>
        <w:spacing w:line="360" w:lineRule="auto"/>
        <w:jc w:val="both"/>
        <w:rPr>
          <w:shd w:val="clear" w:color="auto" w:fill="FEFEFE"/>
        </w:rPr>
      </w:pPr>
      <w:r>
        <w:rPr>
          <w:shd w:val="clear" w:color="auto" w:fill="FEFEFE"/>
        </w:rPr>
        <w:t xml:space="preserve">В ал. 6 </w:t>
      </w:r>
      <w:r w:rsidR="00E9348F">
        <w:rPr>
          <w:shd w:val="clear" w:color="auto" w:fill="FEFEFE"/>
        </w:rPr>
        <w:t xml:space="preserve">след </w:t>
      </w:r>
      <w:r>
        <w:rPr>
          <w:shd w:val="clear" w:color="auto" w:fill="FEFEFE"/>
        </w:rPr>
        <w:t>думите „</w:t>
      </w:r>
      <w:r w:rsidR="00E9348F">
        <w:rPr>
          <w:shd w:val="clear" w:color="auto" w:fill="FEFEFE"/>
        </w:rPr>
        <w:t>недвижима собственост</w:t>
      </w:r>
      <w:r>
        <w:rPr>
          <w:shd w:val="clear" w:color="auto" w:fill="FEFEFE"/>
        </w:rPr>
        <w:t xml:space="preserve">“ се </w:t>
      </w:r>
      <w:r w:rsidR="00E9348F">
        <w:rPr>
          <w:shd w:val="clear" w:color="auto" w:fill="FEFEFE"/>
        </w:rPr>
        <w:t>добавя</w:t>
      </w:r>
      <w:r>
        <w:rPr>
          <w:shd w:val="clear" w:color="auto" w:fill="FEFEFE"/>
        </w:rPr>
        <w:t xml:space="preserve"> „</w:t>
      </w:r>
      <w:r w:rsidR="00E9348F">
        <w:rPr>
          <w:shd w:val="clear" w:color="auto" w:fill="FEFEFE"/>
        </w:rPr>
        <w:t xml:space="preserve">свързани с </w:t>
      </w:r>
      <w:r>
        <w:rPr>
          <w:shd w:val="clear" w:color="auto" w:fill="FEFEFE"/>
        </w:rPr>
        <w:t>дейностите по проекта“;</w:t>
      </w:r>
    </w:p>
    <w:p w:rsidR="00A84FC5" w:rsidRDefault="006B2E09" w:rsidP="00F01417">
      <w:pPr>
        <w:pStyle w:val="ListParagraph"/>
        <w:numPr>
          <w:ilvl w:val="0"/>
          <w:numId w:val="3"/>
        </w:numPr>
        <w:spacing w:line="360" w:lineRule="auto"/>
        <w:jc w:val="both"/>
        <w:rPr>
          <w:shd w:val="clear" w:color="auto" w:fill="FEFEFE"/>
        </w:rPr>
      </w:pPr>
      <w:r>
        <w:rPr>
          <w:shd w:val="clear" w:color="auto" w:fill="FEFEFE"/>
        </w:rPr>
        <w:t>Алинея</w:t>
      </w:r>
      <w:r w:rsidR="00C734A2">
        <w:rPr>
          <w:shd w:val="clear" w:color="auto" w:fill="FEFEFE"/>
        </w:rPr>
        <w:t xml:space="preserve"> 9 </w:t>
      </w:r>
      <w:r w:rsidR="00A84FC5">
        <w:rPr>
          <w:shd w:val="clear" w:color="auto" w:fill="FEFEFE"/>
        </w:rPr>
        <w:t>се изменя така:</w:t>
      </w:r>
    </w:p>
    <w:p w:rsidR="00313138" w:rsidRDefault="00A84FC5" w:rsidP="00313138">
      <w:pPr>
        <w:pStyle w:val="ListParagraph"/>
        <w:spacing w:line="360" w:lineRule="auto"/>
        <w:ind w:left="1068"/>
        <w:jc w:val="both"/>
        <w:rPr>
          <w:shd w:val="clear" w:color="auto" w:fill="FEFEFE"/>
        </w:rPr>
      </w:pPr>
      <w:r>
        <w:rPr>
          <w:shd w:val="clear" w:color="auto" w:fill="FEFEFE"/>
        </w:rPr>
        <w:t xml:space="preserve">„(9) </w:t>
      </w:r>
      <w:r w:rsidRPr="00A84FC5">
        <w:rPr>
          <w:shd w:val="clear" w:color="auto" w:fill="FEFEFE"/>
        </w:rPr>
        <w:t xml:space="preserve">Списък с </w:t>
      </w:r>
      <w:r>
        <w:rPr>
          <w:shd w:val="clear" w:color="auto" w:fill="FEFEFE"/>
        </w:rPr>
        <w:t xml:space="preserve">наименованията на </w:t>
      </w:r>
      <w:r w:rsidRPr="00A84FC5">
        <w:rPr>
          <w:shd w:val="clear" w:color="auto" w:fill="FEFEFE"/>
        </w:rPr>
        <w:t>активите, дейностите и услугите, за които са определени референтни разходи, се съгласува от министъра на земеделието</w:t>
      </w:r>
      <w:r w:rsidR="006B2E09">
        <w:rPr>
          <w:shd w:val="clear" w:color="auto" w:fill="FEFEFE"/>
        </w:rPr>
        <w:t>,</w:t>
      </w:r>
      <w:r w:rsidRPr="00A84FC5">
        <w:rPr>
          <w:shd w:val="clear" w:color="auto" w:fill="FEFEFE"/>
        </w:rPr>
        <w:t xml:space="preserve"> храните</w:t>
      </w:r>
      <w:r w:rsidR="006B2E09">
        <w:rPr>
          <w:shd w:val="clear" w:color="auto" w:fill="FEFEFE"/>
        </w:rPr>
        <w:t xml:space="preserve"> и горите</w:t>
      </w:r>
      <w:r w:rsidRPr="00A84FC5">
        <w:rPr>
          <w:shd w:val="clear" w:color="auto" w:fill="FEFEFE"/>
        </w:rPr>
        <w:t xml:space="preserve"> и се публикува </w:t>
      </w:r>
      <w:r w:rsidRPr="00EB229F">
        <w:rPr>
          <w:shd w:val="clear" w:color="auto" w:fill="FEFEFE"/>
        </w:rPr>
        <w:t>на</w:t>
      </w:r>
      <w:r w:rsidRPr="00BD21CB">
        <w:rPr>
          <w:shd w:val="clear" w:color="auto" w:fill="FEFEFE"/>
        </w:rPr>
        <w:t xml:space="preserve"> електронната страница</w:t>
      </w:r>
      <w:r w:rsidRPr="00207ECC">
        <w:rPr>
          <w:shd w:val="clear" w:color="auto" w:fill="FEFEFE"/>
        </w:rPr>
        <w:t xml:space="preserve"> </w:t>
      </w:r>
      <w:r w:rsidRPr="004D62A0">
        <w:rPr>
          <w:shd w:val="clear" w:color="auto" w:fill="FEFEFE"/>
        </w:rPr>
        <w:t>на РА</w:t>
      </w:r>
      <w:r w:rsidR="00A440CF">
        <w:rPr>
          <w:shd w:val="clear" w:color="auto" w:fill="FEFEFE"/>
        </w:rPr>
        <w:t xml:space="preserve"> и в </w:t>
      </w:r>
      <w:r w:rsidR="00A440CF" w:rsidRPr="00B0429F">
        <w:rPr>
          <w:shd w:val="clear" w:color="auto" w:fill="FEFEFE"/>
        </w:rPr>
        <w:t>Информационната система за управление и наблюдение на средствата от Европейските структурни и инвестиционни фондове, наричана по-нататък „ИСУН</w:t>
      </w:r>
      <w:r w:rsidR="00A440CF">
        <w:rPr>
          <w:shd w:val="clear" w:color="auto" w:fill="FEFEFE"/>
        </w:rPr>
        <w:t>“</w:t>
      </w:r>
      <w:r w:rsidRPr="00A84FC5">
        <w:rPr>
          <w:shd w:val="clear" w:color="auto" w:fill="FEFEFE"/>
        </w:rPr>
        <w:t xml:space="preserve"> не по-късно от датата на публикуване на обява за откриване на процедура чрез подбор.</w:t>
      </w:r>
      <w:r>
        <w:rPr>
          <w:shd w:val="clear" w:color="auto" w:fill="FEFEFE"/>
        </w:rPr>
        <w:t>“</w:t>
      </w:r>
      <w:r w:rsidR="001C0029">
        <w:rPr>
          <w:shd w:val="clear" w:color="auto" w:fill="FEFEFE"/>
        </w:rPr>
        <w:t>.</w:t>
      </w:r>
    </w:p>
    <w:p w:rsidR="00F55E32" w:rsidRDefault="00F55E32" w:rsidP="00313138">
      <w:pPr>
        <w:pStyle w:val="ListParagraph"/>
        <w:numPr>
          <w:ilvl w:val="0"/>
          <w:numId w:val="3"/>
        </w:numPr>
        <w:spacing w:line="360" w:lineRule="auto"/>
        <w:jc w:val="both"/>
        <w:rPr>
          <w:shd w:val="clear" w:color="auto" w:fill="FEFEFE"/>
        </w:rPr>
      </w:pPr>
      <w:r>
        <w:rPr>
          <w:shd w:val="clear" w:color="auto" w:fill="FEFEFE"/>
        </w:rPr>
        <w:t>В ал. 15 думите „</w:t>
      </w:r>
      <w:r>
        <w:rPr>
          <w:highlight w:val="white"/>
          <w:shd w:val="clear" w:color="auto" w:fill="FEFEFE"/>
        </w:rPr>
        <w:t>чл. 7 и чл. 14а, ал. 3 и 4</w:t>
      </w:r>
      <w:r>
        <w:rPr>
          <w:shd w:val="clear" w:color="auto" w:fill="FEFEFE"/>
        </w:rPr>
        <w:t>“ се заменят с чл. 5 и 6“</w:t>
      </w:r>
      <w:r w:rsidR="00DA758C">
        <w:rPr>
          <w:shd w:val="clear" w:color="auto" w:fill="FEFEFE"/>
        </w:rPr>
        <w:t>;</w:t>
      </w:r>
    </w:p>
    <w:p w:rsidR="00DA758C" w:rsidRDefault="00DA758C" w:rsidP="00DA758C">
      <w:pPr>
        <w:pStyle w:val="ListParagraph"/>
        <w:numPr>
          <w:ilvl w:val="0"/>
          <w:numId w:val="3"/>
        </w:numPr>
        <w:spacing w:line="360" w:lineRule="auto"/>
        <w:jc w:val="both"/>
        <w:rPr>
          <w:shd w:val="clear" w:color="auto" w:fill="FEFEFE"/>
        </w:rPr>
      </w:pPr>
      <w:r>
        <w:rPr>
          <w:shd w:val="clear" w:color="auto" w:fill="FEFEFE"/>
        </w:rPr>
        <w:t>В ал. 1</w:t>
      </w:r>
      <w:r w:rsidR="006B2E09">
        <w:rPr>
          <w:shd w:val="clear" w:color="auto" w:fill="FEFEFE"/>
        </w:rPr>
        <w:t>6</w:t>
      </w:r>
      <w:r>
        <w:rPr>
          <w:shd w:val="clear" w:color="auto" w:fill="FEFEFE"/>
        </w:rPr>
        <w:t xml:space="preserve"> думите „</w:t>
      </w:r>
      <w:r>
        <w:rPr>
          <w:highlight w:val="white"/>
          <w:shd w:val="clear" w:color="auto" w:fill="FEFEFE"/>
        </w:rPr>
        <w:t>чл. 7 и чл. 14а, ал. 3 и 4</w:t>
      </w:r>
      <w:r>
        <w:rPr>
          <w:shd w:val="clear" w:color="auto" w:fill="FEFEFE"/>
        </w:rPr>
        <w:t>“ се заменят с чл. 5 и 6“.</w:t>
      </w:r>
    </w:p>
    <w:p w:rsidR="00DA758C" w:rsidRDefault="00DA758C" w:rsidP="00DA758C">
      <w:pPr>
        <w:pStyle w:val="ListParagraph"/>
        <w:spacing w:line="360" w:lineRule="auto"/>
        <w:ind w:left="1068"/>
        <w:jc w:val="both"/>
        <w:rPr>
          <w:shd w:val="clear" w:color="auto" w:fill="FEFEFE"/>
        </w:rPr>
      </w:pPr>
    </w:p>
    <w:p w:rsidR="0051395F" w:rsidRDefault="00C734A2" w:rsidP="0051395F">
      <w:pPr>
        <w:ind w:firstLine="850"/>
        <w:jc w:val="both"/>
        <w:rPr>
          <w:shd w:val="clear" w:color="auto" w:fill="FEFEFE"/>
        </w:rPr>
      </w:pPr>
      <w:r w:rsidRPr="00084DCC">
        <w:rPr>
          <w:b/>
        </w:rPr>
        <w:t xml:space="preserve">§ </w:t>
      </w:r>
      <w:r w:rsidR="00AA1325" w:rsidRPr="00084DCC">
        <w:rPr>
          <w:b/>
        </w:rPr>
        <w:t>1</w:t>
      </w:r>
      <w:r w:rsidR="00AA1325">
        <w:rPr>
          <w:b/>
        </w:rPr>
        <w:t>3</w:t>
      </w:r>
      <w:r w:rsidRPr="00084DCC">
        <w:rPr>
          <w:b/>
        </w:rPr>
        <w:t>.</w:t>
      </w:r>
      <w:r w:rsidR="0051395F" w:rsidRPr="0051395F">
        <w:rPr>
          <w:shd w:val="clear" w:color="auto" w:fill="FEFEFE"/>
        </w:rPr>
        <w:t xml:space="preserve"> </w:t>
      </w:r>
      <w:r w:rsidR="0051395F">
        <w:rPr>
          <w:shd w:val="clear" w:color="auto" w:fill="FEFEFE"/>
        </w:rPr>
        <w:t>Глава трета се изменя така:</w:t>
      </w:r>
    </w:p>
    <w:p w:rsidR="0051395F" w:rsidRDefault="0051395F" w:rsidP="0051395F">
      <w:pPr>
        <w:ind w:firstLine="850"/>
        <w:jc w:val="both"/>
        <w:rPr>
          <w:shd w:val="clear" w:color="auto" w:fill="FEFEFE"/>
        </w:rPr>
      </w:pPr>
    </w:p>
    <w:p w:rsidR="0051395F" w:rsidRDefault="005B2C72" w:rsidP="00594353">
      <w:pPr>
        <w:ind w:firstLine="850"/>
        <w:jc w:val="center"/>
        <w:rPr>
          <w:shd w:val="clear" w:color="auto" w:fill="FEFEFE"/>
        </w:rPr>
      </w:pPr>
      <w:r>
        <w:rPr>
          <w:shd w:val="clear" w:color="auto" w:fill="FEFEFE"/>
        </w:rPr>
        <w:t>„</w:t>
      </w:r>
      <w:r w:rsidR="0051395F">
        <w:rPr>
          <w:shd w:val="clear" w:color="auto" w:fill="FEFEFE"/>
        </w:rPr>
        <w:t>Глава трета</w:t>
      </w:r>
    </w:p>
    <w:p w:rsidR="0051395F" w:rsidRDefault="0051395F" w:rsidP="00594353">
      <w:pPr>
        <w:ind w:firstLine="850"/>
        <w:jc w:val="center"/>
        <w:rPr>
          <w:shd w:val="clear" w:color="auto" w:fill="FEFEFE"/>
        </w:rPr>
      </w:pPr>
      <w:r>
        <w:rPr>
          <w:shd w:val="clear" w:color="auto" w:fill="FEFEFE"/>
        </w:rPr>
        <w:t>Ред за кандидатстване</w:t>
      </w:r>
    </w:p>
    <w:p w:rsidR="00DA026D" w:rsidRDefault="00DA026D" w:rsidP="0051395F">
      <w:pPr>
        <w:ind w:firstLine="850"/>
        <w:jc w:val="both"/>
        <w:rPr>
          <w:shd w:val="clear" w:color="auto" w:fill="FEFEFE"/>
        </w:rPr>
      </w:pPr>
    </w:p>
    <w:p w:rsidR="00932679" w:rsidRDefault="0051395F" w:rsidP="00594353">
      <w:pPr>
        <w:spacing w:line="360" w:lineRule="auto"/>
        <w:ind w:firstLine="850"/>
        <w:jc w:val="both"/>
        <w:rPr>
          <w:shd w:val="clear" w:color="auto" w:fill="FEFEFE"/>
        </w:rPr>
      </w:pPr>
      <w:r w:rsidRPr="00B0429F">
        <w:rPr>
          <w:shd w:val="clear" w:color="auto" w:fill="FEFEFE"/>
        </w:rPr>
        <w:t xml:space="preserve">Чл. </w:t>
      </w:r>
      <w:r w:rsidR="00DA026D">
        <w:rPr>
          <w:shd w:val="clear" w:color="auto" w:fill="FEFEFE"/>
        </w:rPr>
        <w:t>33</w:t>
      </w:r>
      <w:r w:rsidRPr="00B0429F">
        <w:rPr>
          <w:shd w:val="clear" w:color="auto" w:fill="FEFEFE"/>
        </w:rPr>
        <w:t xml:space="preserve">. (1) Производството по предоставяне на безвъзмездна финансова помощ чрез подбор започва в деня на публикуването на обява за откриване на процедурата чрез подбор. Обявата се издава от изпълнителния директор на РА, след одобрение от министъра на земеделието, храните и горите. Обявата съдържа началния и крайния срок за приемане на проектни предложения, както и бюджета на подмярката за съответния период на прием. </w:t>
      </w:r>
      <w:r w:rsidR="00364E8C" w:rsidRPr="00B0429F">
        <w:rPr>
          <w:shd w:val="clear" w:color="auto" w:fill="FEFEFE"/>
        </w:rPr>
        <w:t xml:space="preserve">Обявата може да бъде оспорена в срока по чл. 27, ал. 2 от </w:t>
      </w:r>
      <w:r w:rsidR="00364E8C">
        <w:rPr>
          <w:shd w:val="clear" w:color="auto" w:fill="FEFEFE"/>
        </w:rPr>
        <w:t xml:space="preserve">Закона за управление на средствата от </w:t>
      </w:r>
      <w:r w:rsidR="00364E8C" w:rsidRPr="00B0429F">
        <w:rPr>
          <w:shd w:val="clear" w:color="auto" w:fill="FEFEFE"/>
        </w:rPr>
        <w:t xml:space="preserve">Европейските структурни и инвестиционни фондове наричан по-нататък </w:t>
      </w:r>
      <w:r w:rsidR="00364E8C">
        <w:rPr>
          <w:shd w:val="clear" w:color="auto" w:fill="FEFEFE"/>
        </w:rPr>
        <w:t>„</w:t>
      </w:r>
      <w:r w:rsidR="00364E8C" w:rsidRPr="00B0429F">
        <w:rPr>
          <w:shd w:val="clear" w:color="auto" w:fill="FEFEFE"/>
        </w:rPr>
        <w:t>ЗУСЕСИФ</w:t>
      </w:r>
      <w:r w:rsidR="00364E8C">
        <w:rPr>
          <w:shd w:val="clear" w:color="auto" w:fill="FEFEFE"/>
        </w:rPr>
        <w:t>“</w:t>
      </w:r>
      <w:r w:rsidR="00364E8C" w:rsidRPr="00B0429F">
        <w:rPr>
          <w:shd w:val="clear" w:color="auto" w:fill="FEFEFE"/>
        </w:rPr>
        <w:t>.</w:t>
      </w:r>
    </w:p>
    <w:p w:rsidR="0051395F" w:rsidRPr="00B0429F" w:rsidRDefault="00364E8C" w:rsidP="00594353">
      <w:pPr>
        <w:spacing w:line="360" w:lineRule="auto"/>
        <w:ind w:firstLine="850"/>
        <w:jc w:val="both"/>
        <w:rPr>
          <w:shd w:val="clear" w:color="auto" w:fill="FEFEFE"/>
        </w:rPr>
      </w:pPr>
      <w:r>
        <w:rPr>
          <w:shd w:val="clear" w:color="auto" w:fill="FEFEFE"/>
        </w:rPr>
        <w:t xml:space="preserve">(2) </w:t>
      </w:r>
      <w:r w:rsidR="0051395F" w:rsidRPr="00B0429F">
        <w:rPr>
          <w:shd w:val="clear" w:color="auto" w:fill="FEFEFE"/>
        </w:rPr>
        <w:t xml:space="preserve">Периодът на прием не може да бъде по-кратък от 60 календарни дни. </w:t>
      </w:r>
    </w:p>
    <w:p w:rsidR="0051395F" w:rsidRPr="00B0429F" w:rsidRDefault="0051395F" w:rsidP="00594353">
      <w:pPr>
        <w:spacing w:line="360" w:lineRule="auto"/>
        <w:ind w:firstLine="850"/>
        <w:jc w:val="both"/>
        <w:rPr>
          <w:shd w:val="clear" w:color="auto" w:fill="FEFEFE"/>
        </w:rPr>
      </w:pPr>
      <w:r w:rsidRPr="00B0429F">
        <w:rPr>
          <w:shd w:val="clear" w:color="auto" w:fill="FEFEFE"/>
        </w:rPr>
        <w:t>(</w:t>
      </w:r>
      <w:r w:rsidR="00364E8C">
        <w:rPr>
          <w:shd w:val="clear" w:color="auto" w:fill="FEFEFE"/>
        </w:rPr>
        <w:t>3</w:t>
      </w:r>
      <w:r w:rsidRPr="00B0429F">
        <w:rPr>
          <w:shd w:val="clear" w:color="auto" w:fill="FEFEFE"/>
        </w:rPr>
        <w:t xml:space="preserve">) В обявата по ал. 1 могат да бъдат определени и допълнителни ограничения относно допустимите за финансова помощ разходи, инвестиции, кандидати и интегрирани проекти. В обявата се определят нововъведените стандарти на </w:t>
      </w:r>
      <w:r w:rsidR="006B2E09">
        <w:rPr>
          <w:shd w:val="clear" w:color="auto" w:fill="FEFEFE"/>
        </w:rPr>
        <w:t>Европейския съюз</w:t>
      </w:r>
      <w:r w:rsidRPr="00B0429F">
        <w:rPr>
          <w:shd w:val="clear" w:color="auto" w:fill="FEFEFE"/>
        </w:rPr>
        <w:t>, за които са допустими инвестиции в конкретния прием.</w:t>
      </w:r>
    </w:p>
    <w:p w:rsidR="0051395F" w:rsidRPr="00B0429F" w:rsidRDefault="0051395F" w:rsidP="00594353">
      <w:pPr>
        <w:spacing w:line="360" w:lineRule="auto"/>
        <w:ind w:firstLine="850"/>
        <w:jc w:val="both"/>
        <w:rPr>
          <w:shd w:val="clear" w:color="auto" w:fill="FEFEFE"/>
        </w:rPr>
      </w:pPr>
      <w:r w:rsidRPr="00B0429F">
        <w:rPr>
          <w:shd w:val="clear" w:color="auto" w:fill="FEFEFE"/>
        </w:rPr>
        <w:t>(</w:t>
      </w:r>
      <w:r w:rsidR="00364E8C">
        <w:rPr>
          <w:shd w:val="clear" w:color="auto" w:fill="FEFEFE"/>
        </w:rPr>
        <w:t>4</w:t>
      </w:r>
      <w:r w:rsidRPr="00B0429F">
        <w:rPr>
          <w:shd w:val="clear" w:color="auto" w:fill="FEFEFE"/>
        </w:rPr>
        <w:t xml:space="preserve">) </w:t>
      </w:r>
      <w:r w:rsidRPr="00B0429F" w:rsidDel="00932679">
        <w:rPr>
          <w:shd w:val="clear" w:color="auto" w:fill="FEFEFE"/>
        </w:rPr>
        <w:t>Обявата по ал. 1 може да бъде изменяна при условията на чл. 26, ал. 7 от ЗУСЕСИФ.</w:t>
      </w:r>
    </w:p>
    <w:p w:rsidR="0051395F" w:rsidRPr="00B0429F" w:rsidRDefault="0051395F" w:rsidP="00594353">
      <w:pPr>
        <w:spacing w:line="360" w:lineRule="auto"/>
        <w:ind w:firstLine="850"/>
        <w:jc w:val="both"/>
        <w:rPr>
          <w:shd w:val="clear" w:color="auto" w:fill="FEFEFE"/>
        </w:rPr>
      </w:pPr>
      <w:r w:rsidRPr="00B0429F">
        <w:rPr>
          <w:shd w:val="clear" w:color="auto" w:fill="FEFEFE"/>
        </w:rPr>
        <w:t>Чл. 3</w:t>
      </w:r>
      <w:r w:rsidR="00DA026D">
        <w:rPr>
          <w:shd w:val="clear" w:color="auto" w:fill="FEFEFE"/>
        </w:rPr>
        <w:t>4</w:t>
      </w:r>
      <w:r>
        <w:rPr>
          <w:shd w:val="clear" w:color="auto" w:fill="FEFEFE"/>
        </w:rPr>
        <w:t>.</w:t>
      </w:r>
      <w:r w:rsidRPr="00B0429F">
        <w:rPr>
          <w:shd w:val="clear" w:color="auto" w:fill="FEFEFE"/>
        </w:rPr>
        <w:t xml:space="preserve"> (1) Кандидатите за подпомагане могат да искат разяснения по условията за предоставяне на финансова помощ в срок до три седмици преди изтичането на срока за кандидатстване </w:t>
      </w:r>
      <w:r w:rsidR="001900D3" w:rsidRPr="001012F3">
        <w:rPr>
          <w:shd w:val="clear" w:color="auto" w:fill="FEFEFE"/>
        </w:rPr>
        <w:t>на посочен в обявата електронен адрес</w:t>
      </w:r>
      <w:r w:rsidRPr="00B0429F">
        <w:rPr>
          <w:shd w:val="clear" w:color="auto" w:fill="FEFEFE"/>
        </w:rPr>
        <w:t>. Разясненията се утвърждават от ръководителя на управляващия орган</w:t>
      </w:r>
      <w:r w:rsidR="006B2E09">
        <w:rPr>
          <w:shd w:val="clear" w:color="auto" w:fill="FEFEFE"/>
        </w:rPr>
        <w:t xml:space="preserve"> на ПРСР</w:t>
      </w:r>
      <w:r w:rsidRPr="00B0429F">
        <w:rPr>
          <w:shd w:val="clear" w:color="auto" w:fill="FEFEFE"/>
        </w:rPr>
        <w:t>. Разясненията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(2) Разясненията се публикуват на </w:t>
      </w:r>
      <w:hyperlink r:id="rId23" w:history="1">
        <w:r w:rsidRPr="00B0429F">
          <w:rPr>
            <w:shd w:val="clear" w:color="auto" w:fill="FEFEFE"/>
          </w:rPr>
          <w:t>електронната страница</w:t>
        </w:r>
      </w:hyperlink>
      <w:r w:rsidRPr="00B0429F">
        <w:rPr>
          <w:shd w:val="clear" w:color="auto" w:fill="FEFEFE"/>
        </w:rPr>
        <w:t xml:space="preserve"> на МЗХГ, </w:t>
      </w:r>
      <w:hyperlink r:id="rId24" w:history="1">
        <w:r w:rsidRPr="00B0429F">
          <w:rPr>
            <w:shd w:val="clear" w:color="auto" w:fill="FEFEFE"/>
          </w:rPr>
          <w:t>РА</w:t>
        </w:r>
      </w:hyperlink>
      <w:r w:rsidRPr="00B0429F">
        <w:rPr>
          <w:shd w:val="clear" w:color="auto" w:fill="FEFEFE"/>
        </w:rPr>
        <w:t xml:space="preserve"> и на страницата на </w:t>
      </w:r>
      <w:r w:rsidR="001900D3" w:rsidRPr="00B0429F">
        <w:rPr>
          <w:shd w:val="clear" w:color="auto" w:fill="FEFEFE"/>
        </w:rPr>
        <w:t>ИСУН</w:t>
      </w:r>
      <w:r w:rsidRPr="00B0429F">
        <w:rPr>
          <w:shd w:val="clear" w:color="auto" w:fill="FEFEFE"/>
        </w:rPr>
        <w:t xml:space="preserve"> до две седмици преди изтичане на крайния срок за кандидатстване. </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 Чл. 3</w:t>
      </w:r>
      <w:r w:rsidR="00DA026D">
        <w:rPr>
          <w:shd w:val="clear" w:color="auto" w:fill="FEFEFE"/>
        </w:rPr>
        <w:t>5</w:t>
      </w:r>
      <w:r w:rsidRPr="00B0429F">
        <w:rPr>
          <w:shd w:val="clear" w:color="auto" w:fill="FEFEFE"/>
        </w:rPr>
        <w:t xml:space="preserve">. (1) Кандидатстването се извършва единствено чрез електронно подадено проектно предложение в ИСУН. </w:t>
      </w:r>
    </w:p>
    <w:p w:rsidR="0051395F" w:rsidRPr="00B0429F" w:rsidRDefault="0051395F" w:rsidP="00594353">
      <w:pPr>
        <w:spacing w:line="360" w:lineRule="auto"/>
        <w:ind w:firstLine="850"/>
        <w:jc w:val="both"/>
        <w:rPr>
          <w:shd w:val="clear" w:color="auto" w:fill="FEFEFE"/>
        </w:rPr>
      </w:pPr>
      <w:r w:rsidRPr="00B0429F">
        <w:rPr>
          <w:shd w:val="clear" w:color="auto" w:fill="FEFEFE"/>
        </w:rPr>
        <w:t>(2) Проектното предложение се състои от:</w:t>
      </w:r>
    </w:p>
    <w:p w:rsidR="00543C92" w:rsidRPr="001C0029" w:rsidRDefault="0051395F" w:rsidP="00543C92">
      <w:pPr>
        <w:spacing w:line="360" w:lineRule="auto"/>
        <w:ind w:left="851" w:hanging="1"/>
        <w:jc w:val="both"/>
        <w:rPr>
          <w:shd w:val="clear" w:color="auto" w:fill="FEFEFE"/>
        </w:rPr>
      </w:pPr>
      <w:r w:rsidRPr="00B0429F">
        <w:rPr>
          <w:shd w:val="clear" w:color="auto" w:fill="FEFEFE"/>
        </w:rPr>
        <w:t>1. електронен формуляр за кандидатстване</w:t>
      </w:r>
      <w:r w:rsidRPr="007534DB">
        <w:rPr>
          <w:shd w:val="clear" w:color="auto" w:fill="FEFEFE"/>
        </w:rPr>
        <w:t xml:space="preserve"> </w:t>
      </w:r>
      <w:r w:rsidRPr="00B0429F">
        <w:rPr>
          <w:shd w:val="clear" w:color="auto" w:fill="FEFEFE"/>
        </w:rPr>
        <w:t>по образец, съгласно Приложение № 1</w:t>
      </w:r>
      <w:r w:rsidR="00DA026D">
        <w:rPr>
          <w:shd w:val="clear" w:color="auto" w:fill="FEFEFE"/>
        </w:rPr>
        <w:t>1</w:t>
      </w:r>
      <w:r w:rsidR="00543C92">
        <w:rPr>
          <w:shd w:val="clear" w:color="auto" w:fill="FEFEFE"/>
        </w:rPr>
        <w:t>;</w:t>
      </w:r>
    </w:p>
    <w:p w:rsidR="0051395F" w:rsidRDefault="0051395F" w:rsidP="00543C92">
      <w:pPr>
        <w:spacing w:line="360" w:lineRule="auto"/>
        <w:ind w:left="851" w:hanging="1"/>
        <w:jc w:val="both"/>
        <w:rPr>
          <w:shd w:val="clear" w:color="auto" w:fill="FEFEFE"/>
        </w:rPr>
      </w:pPr>
      <w:r w:rsidRPr="00B0429F">
        <w:rPr>
          <w:shd w:val="clear" w:color="auto" w:fill="FEFEFE"/>
        </w:rPr>
        <w:t xml:space="preserve">2. основна информация за проектното предложение съгласно Приложение № </w:t>
      </w:r>
      <w:r>
        <w:rPr>
          <w:shd w:val="clear" w:color="auto" w:fill="FEFEFE"/>
        </w:rPr>
        <w:t>1</w:t>
      </w:r>
      <w:r w:rsidR="00F4777B">
        <w:rPr>
          <w:shd w:val="clear" w:color="auto" w:fill="FEFEFE"/>
        </w:rPr>
        <w:t>2</w:t>
      </w:r>
      <w:r w:rsidRPr="00B0429F">
        <w:rPr>
          <w:shd w:val="clear" w:color="auto" w:fill="FEFEFE"/>
        </w:rPr>
        <w:t>;</w:t>
      </w:r>
    </w:p>
    <w:p w:rsidR="00097CA3" w:rsidRPr="00B0429F" w:rsidRDefault="00097CA3" w:rsidP="00594353">
      <w:pPr>
        <w:spacing w:line="360" w:lineRule="auto"/>
        <w:ind w:firstLine="850"/>
        <w:jc w:val="both"/>
        <w:rPr>
          <w:shd w:val="clear" w:color="auto" w:fill="FEFEFE"/>
        </w:rPr>
      </w:pPr>
      <w:r>
        <w:rPr>
          <w:shd w:val="clear" w:color="auto" w:fill="FEFEFE"/>
        </w:rPr>
        <w:t xml:space="preserve">3. документи съгласно Приложение </w:t>
      </w:r>
      <w:r w:rsidRPr="00543C92">
        <w:rPr>
          <w:shd w:val="clear" w:color="auto" w:fill="FEFEFE"/>
        </w:rPr>
        <w:t>№ 1</w:t>
      </w:r>
      <w:r w:rsidR="00F4777B" w:rsidRPr="00543C92">
        <w:rPr>
          <w:shd w:val="clear" w:color="auto" w:fill="FEFEFE"/>
        </w:rPr>
        <w:t>2а</w:t>
      </w:r>
      <w:r w:rsidRPr="00543C92">
        <w:rPr>
          <w:shd w:val="clear" w:color="auto" w:fill="FEFEFE"/>
        </w:rPr>
        <w:t>.</w:t>
      </w:r>
    </w:p>
    <w:p w:rsidR="0051395F" w:rsidRPr="00B0429F" w:rsidRDefault="00DA026D" w:rsidP="00594353">
      <w:pPr>
        <w:spacing w:line="360" w:lineRule="auto"/>
        <w:ind w:firstLine="850"/>
        <w:jc w:val="both"/>
        <w:rPr>
          <w:shd w:val="clear" w:color="auto" w:fill="FEFEFE"/>
        </w:rPr>
      </w:pPr>
      <w:r w:rsidRPr="00B0429F">
        <w:rPr>
          <w:shd w:val="clear" w:color="auto" w:fill="FEFEFE"/>
        </w:rPr>
        <w:t xml:space="preserve"> </w:t>
      </w:r>
      <w:r w:rsidR="0051395F" w:rsidRPr="00B0429F">
        <w:rPr>
          <w:shd w:val="clear" w:color="auto" w:fill="FEFEFE"/>
        </w:rPr>
        <w:t xml:space="preserve">(3) С квалифициран електронен подпис, наричан по-нататък „КЕП“, кандидатът подписва единствено електронния формуляр, което удостоверява достоверността на всички приложени документи. Когато кандидатът се представлява от няколко лица заедно, формулярът се подписва от всяко от тях с КЕП. </w:t>
      </w:r>
      <w:r w:rsidR="004F30BA">
        <w:rPr>
          <w:shd w:val="clear" w:color="auto" w:fill="FEFEFE"/>
        </w:rPr>
        <w:t>Когато</w:t>
      </w:r>
      <w:r w:rsidR="0051395F" w:rsidRPr="00B0429F">
        <w:rPr>
          <w:shd w:val="clear" w:color="auto" w:fill="FEFEFE"/>
        </w:rPr>
        <w:t xml:space="preserve"> проектното предложение се подава от упълномощено лице, се прилага изрично нотариално заверено пълномощно.   </w:t>
      </w:r>
    </w:p>
    <w:p w:rsidR="0051395F" w:rsidRPr="00B0429F" w:rsidRDefault="0051395F" w:rsidP="00594353">
      <w:pPr>
        <w:spacing w:line="360" w:lineRule="auto"/>
        <w:ind w:firstLine="850"/>
        <w:jc w:val="both"/>
        <w:rPr>
          <w:shd w:val="clear" w:color="auto" w:fill="FEFEFE"/>
        </w:rPr>
      </w:pPr>
      <w:r w:rsidRPr="00B0429F">
        <w:rPr>
          <w:shd w:val="clear" w:color="auto" w:fill="FEFEFE"/>
        </w:rPr>
        <w:t>(4) Документите се прилагат към формуляра за кан</w:t>
      </w:r>
      <w:r w:rsidR="00097CA3">
        <w:rPr>
          <w:shd w:val="clear" w:color="auto" w:fill="FEFEFE"/>
        </w:rPr>
        <w:t>дидатстване във формат „рdf“, „</w:t>
      </w:r>
      <w:r w:rsidRPr="00B0429F">
        <w:rPr>
          <w:shd w:val="clear" w:color="auto" w:fill="FEFEFE"/>
        </w:rPr>
        <w:t>xl</w:t>
      </w:r>
      <w:r w:rsidR="00097CA3">
        <w:rPr>
          <w:shd w:val="clear" w:color="auto" w:fill="FEFEFE"/>
          <w:lang w:val="en-US"/>
        </w:rPr>
        <w:t>s</w:t>
      </w:r>
      <w:r w:rsidRPr="00B0429F">
        <w:rPr>
          <w:shd w:val="clear" w:color="auto" w:fill="FEFEFE"/>
        </w:rPr>
        <w:t>“ или друг формат</w:t>
      </w:r>
      <w:r>
        <w:rPr>
          <w:shd w:val="clear" w:color="auto" w:fill="FEFEFE"/>
        </w:rPr>
        <w:t xml:space="preserve">, </w:t>
      </w:r>
      <w:r w:rsidRPr="00B0429F">
        <w:rPr>
          <w:shd w:val="clear" w:color="auto" w:fill="FEFEFE"/>
        </w:rPr>
        <w:t xml:space="preserve">указан в </w:t>
      </w:r>
      <w:r w:rsidRPr="00543C92">
        <w:rPr>
          <w:shd w:val="clear" w:color="auto" w:fill="FEFEFE"/>
        </w:rPr>
        <w:t>приложение № 1</w:t>
      </w:r>
      <w:r w:rsidR="004F30BA" w:rsidRPr="00543C92">
        <w:rPr>
          <w:shd w:val="clear" w:color="auto" w:fill="FEFEFE"/>
        </w:rPr>
        <w:t>2</w:t>
      </w:r>
      <w:r w:rsidR="00097CA3" w:rsidRPr="00543C92">
        <w:rPr>
          <w:shd w:val="clear" w:color="auto" w:fill="FEFEFE"/>
        </w:rPr>
        <w:t>а</w:t>
      </w:r>
      <w:r w:rsidRPr="00543C92">
        <w:rPr>
          <w:shd w:val="clear" w:color="auto" w:fill="FEFEFE"/>
        </w:rPr>
        <w:t>.</w:t>
      </w:r>
      <w:r w:rsidRPr="00B0429F">
        <w:rPr>
          <w:shd w:val="clear" w:color="auto" w:fill="FEFEFE"/>
        </w:rPr>
        <w:t xml:space="preserve"> Оригиналите на документите се съхраняват от кандидата/бенефициента и следва да бъдат представени при поискване.</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(5) Документите, приложени към формуляра за кандидатстване </w:t>
      </w:r>
      <w:r w:rsidRPr="00543C92">
        <w:rPr>
          <w:shd w:val="clear" w:color="auto" w:fill="FEFEFE"/>
        </w:rPr>
        <w:t>и към исканията за плащане,</w:t>
      </w:r>
      <w:r w:rsidRPr="00B0429F">
        <w:rPr>
          <w:shd w:val="clear" w:color="auto" w:fill="FEFEFE"/>
        </w:rPr>
        <w:t xml:space="preserve"> както и тези, представени от кандидатите/бенефициентите в резултат на допълнително искане от РА, трябва да бъдат представени на български език</w:t>
      </w:r>
      <w:r w:rsidR="006953E1">
        <w:rPr>
          <w:shd w:val="clear" w:color="auto" w:fill="FEFEFE"/>
        </w:rPr>
        <w:t>.</w:t>
      </w:r>
      <w:r w:rsidRPr="00B0429F">
        <w:rPr>
          <w:shd w:val="clear" w:color="auto" w:fill="FEFEFE"/>
        </w:rPr>
        <w:t xml:space="preserve"> </w:t>
      </w:r>
      <w:r w:rsidR="006953E1">
        <w:rPr>
          <w:shd w:val="clear" w:color="auto" w:fill="FEFEFE"/>
        </w:rPr>
        <w:t>К</w:t>
      </w:r>
      <w:r w:rsidRPr="00B0429F">
        <w:rPr>
          <w:shd w:val="clear" w:color="auto" w:fill="FEFEFE"/>
        </w:rPr>
        <w:t>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w:t>
      </w:r>
      <w:r w:rsidR="006953E1">
        <w:rPr>
          <w:shd w:val="clear" w:color="auto" w:fill="FEFEFE"/>
        </w:rPr>
        <w:t>.</w:t>
      </w:r>
      <w:r w:rsidRPr="00B0429F">
        <w:rPr>
          <w:shd w:val="clear" w:color="auto" w:fill="FEFEFE"/>
        </w:rPr>
        <w:t xml:space="preserve"> </w:t>
      </w:r>
      <w:r w:rsidR="006953E1">
        <w:rPr>
          <w:shd w:val="clear" w:color="auto" w:fill="FEFEFE"/>
        </w:rPr>
        <w:t>К</w:t>
      </w:r>
      <w:r w:rsidRPr="00B0429F">
        <w:rPr>
          <w:shd w:val="clear" w:color="auto" w:fill="FEFEFE"/>
        </w:rPr>
        <w:t>огато между Република България и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r w:rsidR="00842759">
        <w:rPr>
          <w:shd w:val="clear" w:color="auto" w:fill="FEFEFE"/>
        </w:rPr>
        <w:t xml:space="preserve">обн., </w:t>
      </w:r>
      <w:r w:rsidRPr="00B0429F">
        <w:rPr>
          <w:shd w:val="clear" w:color="auto" w:fill="FEFEFE"/>
        </w:rPr>
        <w:t>ДВ, бр. 47 от 2000 г.), и има договор за правна помощ, освобождаващ документите от легализация, документът трябва да е представен съгласно режима на двустранния договор.</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Чл. </w:t>
      </w:r>
      <w:r w:rsidR="002237A3">
        <w:rPr>
          <w:shd w:val="clear" w:color="auto" w:fill="FEFEFE"/>
        </w:rPr>
        <w:t>36</w:t>
      </w:r>
      <w:r w:rsidRPr="00B0429F">
        <w:rPr>
          <w:shd w:val="clear" w:color="auto" w:fill="FEFEFE"/>
        </w:rPr>
        <w:t>. (1) Кандидатът трябва да посочи електронен адрес, който да е асоцииран към профила на кандидата в ИСУН и не трябва да се променя в периода на кандидатстване и оценка.</w:t>
      </w:r>
    </w:p>
    <w:p w:rsidR="0051395F" w:rsidRPr="00B0429F" w:rsidRDefault="0051395F" w:rsidP="00594353">
      <w:pPr>
        <w:spacing w:line="360" w:lineRule="auto"/>
        <w:ind w:firstLine="850"/>
        <w:jc w:val="both"/>
        <w:rPr>
          <w:shd w:val="clear" w:color="auto" w:fill="FEFEFE"/>
        </w:rPr>
      </w:pPr>
      <w:r w:rsidRPr="00B0429F">
        <w:rPr>
          <w:shd w:val="clear" w:color="auto" w:fill="FEFEFE"/>
        </w:rPr>
        <w:t>(2) Кореспонденцията и уведомленията във връзка с оценката на проектното предложение се осъществява</w:t>
      </w:r>
      <w:r w:rsidR="006953E1">
        <w:rPr>
          <w:shd w:val="clear" w:color="auto" w:fill="FEFEFE"/>
        </w:rPr>
        <w:t>т</w:t>
      </w:r>
      <w:r w:rsidRPr="00B0429F">
        <w:rPr>
          <w:shd w:val="clear" w:color="auto" w:fill="FEFEFE"/>
        </w:rPr>
        <w:t xml:space="preserve"> през ИСУН чрез електронния профил на кандидата.</w:t>
      </w:r>
    </w:p>
    <w:p w:rsidR="0051395F" w:rsidRPr="00B0429F" w:rsidRDefault="0051395F" w:rsidP="00594353">
      <w:pPr>
        <w:spacing w:line="360" w:lineRule="auto"/>
        <w:ind w:firstLine="850"/>
        <w:jc w:val="both"/>
        <w:rPr>
          <w:shd w:val="clear" w:color="auto" w:fill="FEFEFE"/>
        </w:rPr>
      </w:pPr>
      <w:r w:rsidRPr="00B0429F">
        <w:rPr>
          <w:shd w:val="clear" w:color="auto" w:fill="FEFEFE"/>
        </w:rPr>
        <w:t>(3) За дата на получаване на кореспонденцията и уведомленията се счита датата, отбелязана в ИСУН, на която кандидатът е влязъл в профила си, за да провери съдържанието на изпратен</w:t>
      </w:r>
      <w:r w:rsidR="002F43AD">
        <w:rPr>
          <w:shd w:val="clear" w:color="auto" w:fill="FEFEFE"/>
        </w:rPr>
        <w:t>ите</w:t>
      </w:r>
      <w:r w:rsidRPr="00B0429F">
        <w:rPr>
          <w:shd w:val="clear" w:color="auto" w:fill="FEFEFE"/>
        </w:rPr>
        <w:t xml:space="preserve"> чрез ИСУН уведомлени</w:t>
      </w:r>
      <w:r w:rsidR="002F43AD">
        <w:rPr>
          <w:shd w:val="clear" w:color="auto" w:fill="FEFEFE"/>
        </w:rPr>
        <w:t>я</w:t>
      </w:r>
      <w:r w:rsidRPr="00B0429F">
        <w:rPr>
          <w:shd w:val="clear" w:color="auto" w:fill="FEFEFE"/>
        </w:rPr>
        <w:t xml:space="preserve">/кореспонденция. </w:t>
      </w:r>
      <w:r w:rsidR="002F43AD">
        <w:rPr>
          <w:shd w:val="clear" w:color="auto" w:fill="FEFEFE"/>
        </w:rPr>
        <w:t>Когато</w:t>
      </w:r>
      <w:r w:rsidRPr="00B0429F">
        <w:rPr>
          <w:shd w:val="clear" w:color="auto" w:fill="FEFEFE"/>
        </w:rPr>
        <w:t xml:space="preserve"> посоченото действие не бъде отразено в ИСУН в рамките на 5 дни от изпращането от РА, срокът </w:t>
      </w:r>
      <w:r w:rsidR="002F43AD">
        <w:rPr>
          <w:shd w:val="clear" w:color="auto" w:fill="FEFEFE"/>
        </w:rPr>
        <w:t xml:space="preserve">за отговор </w:t>
      </w:r>
      <w:r w:rsidRPr="00B0429F">
        <w:rPr>
          <w:shd w:val="clear" w:color="auto" w:fill="FEFEFE"/>
        </w:rPr>
        <w:t xml:space="preserve">започва да тече от деня, следващ изтичането на 5 </w:t>
      </w:r>
      <w:r w:rsidR="00A36F3A">
        <w:rPr>
          <w:shd w:val="clear" w:color="auto" w:fill="FEFEFE"/>
        </w:rPr>
        <w:t xml:space="preserve">- </w:t>
      </w:r>
      <w:r w:rsidRPr="00B0429F">
        <w:rPr>
          <w:shd w:val="clear" w:color="auto" w:fill="FEFEFE"/>
        </w:rPr>
        <w:t>дневния срок.</w:t>
      </w:r>
    </w:p>
    <w:p w:rsidR="0077197A" w:rsidRDefault="0051395F" w:rsidP="00594353">
      <w:pPr>
        <w:spacing w:line="360" w:lineRule="auto"/>
        <w:ind w:firstLine="850"/>
        <w:jc w:val="both"/>
        <w:rPr>
          <w:shd w:val="clear" w:color="auto" w:fill="FEFEFE"/>
        </w:rPr>
      </w:pPr>
      <w:r w:rsidRPr="00B0429F">
        <w:rPr>
          <w:shd w:val="clear" w:color="auto" w:fill="FEFEFE"/>
        </w:rPr>
        <w:t xml:space="preserve">(4) </w:t>
      </w:r>
      <w:r w:rsidR="00E43E7A">
        <w:rPr>
          <w:shd w:val="clear" w:color="auto" w:fill="FEFEFE"/>
        </w:rPr>
        <w:t>Не се изисква представяне на до</w:t>
      </w:r>
      <w:r w:rsidR="0077197A">
        <w:rPr>
          <w:shd w:val="clear" w:color="auto" w:fill="FEFEFE"/>
        </w:rPr>
        <w:t xml:space="preserve">кументи, когато </w:t>
      </w:r>
      <w:r w:rsidR="0077197A" w:rsidRPr="00B0429F">
        <w:rPr>
          <w:shd w:val="clear" w:color="auto" w:fill="FEFEFE"/>
        </w:rPr>
        <w:t xml:space="preserve">обстоятелствата в тях са достъпни чрез публичен регистър или когато информацията или </w:t>
      </w:r>
      <w:r w:rsidR="006953E1" w:rsidRPr="00B0429F">
        <w:rPr>
          <w:shd w:val="clear" w:color="auto" w:fill="FEFEFE"/>
        </w:rPr>
        <w:t>достъп</w:t>
      </w:r>
      <w:r w:rsidR="006953E1">
        <w:rPr>
          <w:shd w:val="clear" w:color="auto" w:fill="FEFEFE"/>
        </w:rPr>
        <w:t>ът</w:t>
      </w:r>
      <w:r w:rsidR="006953E1" w:rsidRPr="00B0429F">
        <w:rPr>
          <w:shd w:val="clear" w:color="auto" w:fill="FEFEFE"/>
        </w:rPr>
        <w:t xml:space="preserve"> </w:t>
      </w:r>
      <w:r w:rsidR="0077197A" w:rsidRPr="00B0429F">
        <w:rPr>
          <w:shd w:val="clear" w:color="auto" w:fill="FEFEFE"/>
        </w:rPr>
        <w:t>до нея се предоставя от компетентния орган на РА по служебен път.</w:t>
      </w:r>
    </w:p>
    <w:p w:rsidR="0051395F" w:rsidRPr="00B0429F" w:rsidRDefault="0077197A" w:rsidP="00594353">
      <w:pPr>
        <w:spacing w:line="360" w:lineRule="auto"/>
        <w:ind w:firstLine="850"/>
        <w:jc w:val="both"/>
        <w:rPr>
          <w:shd w:val="clear" w:color="auto" w:fill="FEFEFE"/>
        </w:rPr>
      </w:pPr>
      <w:r w:rsidRPr="00B0429F">
        <w:rPr>
          <w:shd w:val="clear" w:color="auto" w:fill="FEFEFE"/>
        </w:rPr>
        <w:t xml:space="preserve"> </w:t>
      </w:r>
      <w:r w:rsidR="0051395F" w:rsidRPr="00B0429F">
        <w:rPr>
          <w:shd w:val="clear" w:color="auto" w:fill="FEFEFE"/>
        </w:rPr>
        <w:t xml:space="preserve">(5) </w:t>
      </w:r>
      <w:r>
        <w:rPr>
          <w:shd w:val="clear" w:color="auto" w:fill="FEFEFE"/>
        </w:rPr>
        <w:t>Не се изисква представяне на документи</w:t>
      </w:r>
      <w:r w:rsidR="0051395F" w:rsidRPr="00B0429F">
        <w:rPr>
          <w:shd w:val="clear" w:color="auto" w:fill="FEFEFE"/>
        </w:rPr>
        <w:t>, които вече са предоставени и срокът им на валидност не е изтекъл.</w:t>
      </w:r>
    </w:p>
    <w:p w:rsidR="0051395F" w:rsidRPr="00B0429F" w:rsidRDefault="0051395F" w:rsidP="00594353">
      <w:pPr>
        <w:spacing w:line="360" w:lineRule="auto"/>
        <w:ind w:firstLine="850"/>
        <w:jc w:val="both"/>
        <w:rPr>
          <w:highlight w:val="yellow"/>
          <w:shd w:val="clear" w:color="auto" w:fill="FEFEFE"/>
        </w:rPr>
      </w:pPr>
      <w:r w:rsidRPr="00B0429F" w:rsidDel="00406562">
        <w:rPr>
          <w:shd w:val="clear" w:color="auto" w:fill="FEFEFE"/>
        </w:rPr>
        <w:t xml:space="preserve"> </w:t>
      </w:r>
      <w:r w:rsidRPr="00B0429F">
        <w:rPr>
          <w:shd w:val="clear" w:color="auto" w:fill="FEFEFE"/>
        </w:rPr>
        <w:t xml:space="preserve">Чл. </w:t>
      </w:r>
      <w:r w:rsidR="002237A3">
        <w:rPr>
          <w:shd w:val="clear" w:color="auto" w:fill="FEFEFE"/>
        </w:rPr>
        <w:t>37</w:t>
      </w:r>
      <w:r w:rsidRPr="00B0429F">
        <w:rPr>
          <w:shd w:val="clear" w:color="auto" w:fill="FEFEFE"/>
        </w:rPr>
        <w:t xml:space="preserve">. (1) Проектното предложение може да бъде подадено и при </w:t>
      </w:r>
      <w:r w:rsidRPr="00543C92">
        <w:rPr>
          <w:shd w:val="clear" w:color="auto" w:fill="FEFEFE"/>
        </w:rPr>
        <w:t>липса и/или нередовност,</w:t>
      </w:r>
      <w:r w:rsidRPr="00B0429F">
        <w:rPr>
          <w:shd w:val="clear" w:color="auto" w:fill="FEFEFE"/>
        </w:rPr>
        <w:t xml:space="preserve"> но само когато те се отнасят за документи, издавани от други държавни и/или общински органи и институции </w:t>
      </w:r>
      <w:r w:rsidR="003E40BC" w:rsidRPr="003E40BC">
        <w:rPr>
          <w:shd w:val="clear" w:color="auto" w:fill="FEFEFE"/>
        </w:rPr>
        <w:t xml:space="preserve"> или документи, които не променят качеството на проектното предложение </w:t>
      </w:r>
      <w:r w:rsidRPr="00B0429F">
        <w:rPr>
          <w:shd w:val="clear" w:color="auto" w:fill="FEFEFE"/>
        </w:rPr>
        <w:t xml:space="preserve">и това изрично е отбелязано срещу съответния документ в </w:t>
      </w:r>
      <w:r w:rsidR="006953E1">
        <w:rPr>
          <w:shd w:val="clear" w:color="auto" w:fill="FEFEFE"/>
        </w:rPr>
        <w:t>п</w:t>
      </w:r>
      <w:r w:rsidRPr="00B0429F">
        <w:rPr>
          <w:shd w:val="clear" w:color="auto" w:fill="FEFEFE"/>
        </w:rPr>
        <w:t>риложение № 1</w:t>
      </w:r>
      <w:r w:rsidR="0077197A">
        <w:rPr>
          <w:shd w:val="clear" w:color="auto" w:fill="FEFEFE"/>
        </w:rPr>
        <w:t>2</w:t>
      </w:r>
      <w:r w:rsidR="002237A3">
        <w:rPr>
          <w:shd w:val="clear" w:color="auto" w:fill="FEFEFE"/>
        </w:rPr>
        <w:t>а</w:t>
      </w:r>
      <w:r>
        <w:rPr>
          <w:shd w:val="clear" w:color="auto" w:fill="FEFEFE"/>
        </w:rPr>
        <w:t xml:space="preserve">. </w:t>
      </w:r>
      <w:r w:rsidR="003E40BC">
        <w:rPr>
          <w:shd w:val="clear" w:color="auto" w:fill="FEFEFE"/>
        </w:rPr>
        <w:t xml:space="preserve">За </w:t>
      </w:r>
      <w:r w:rsidR="003E40BC" w:rsidRPr="0014573F">
        <w:rPr>
          <w:shd w:val="clear" w:color="auto" w:fill="FEFEFE"/>
        </w:rPr>
        <w:t>документите, издавани от други държавни и/или общински органи и институции</w:t>
      </w:r>
      <w:r w:rsidR="003E40BC">
        <w:rPr>
          <w:shd w:val="clear" w:color="auto" w:fill="FEFEFE"/>
        </w:rPr>
        <w:t>, към датата на подаване на проектното предложение</w:t>
      </w:r>
      <w:r w:rsidR="003E40BC" w:rsidRPr="000929F5">
        <w:rPr>
          <w:shd w:val="clear" w:color="auto" w:fill="FEFEFE"/>
        </w:rPr>
        <w:t xml:space="preserve"> </w:t>
      </w:r>
      <w:r w:rsidRPr="00B0429F">
        <w:rPr>
          <w:shd w:val="clear" w:color="auto" w:fill="FEFEFE"/>
        </w:rPr>
        <w:t xml:space="preserve">кандидатът следва да представи писмени доказателства, че е направил искане за издаване от съответния орган. </w:t>
      </w:r>
    </w:p>
    <w:p w:rsidR="0051395F" w:rsidRPr="00936871" w:rsidRDefault="0051395F" w:rsidP="00594353">
      <w:pPr>
        <w:spacing w:line="360" w:lineRule="auto"/>
        <w:ind w:firstLine="850"/>
        <w:jc w:val="both"/>
        <w:rPr>
          <w:shd w:val="clear" w:color="auto" w:fill="FEFEFE"/>
        </w:rPr>
      </w:pPr>
      <w:r w:rsidRPr="00936871">
        <w:rPr>
          <w:shd w:val="clear" w:color="auto" w:fill="FEFEFE"/>
        </w:rPr>
        <w:t>(2) За проектни предложения с липси и нередовности по ал. 1, неотстранени най-късно в срока по чл. 4</w:t>
      </w:r>
      <w:r w:rsidR="002237A3">
        <w:rPr>
          <w:shd w:val="clear" w:color="auto" w:fill="FEFEFE"/>
        </w:rPr>
        <w:t>0</w:t>
      </w:r>
      <w:r w:rsidRPr="00936871">
        <w:rPr>
          <w:shd w:val="clear" w:color="auto" w:fill="FEFEFE"/>
        </w:rPr>
        <w:t xml:space="preserve">, ал. </w:t>
      </w:r>
      <w:r w:rsidRPr="00B0429F">
        <w:rPr>
          <w:shd w:val="clear" w:color="auto" w:fill="FEFEFE"/>
        </w:rPr>
        <w:t>3</w:t>
      </w:r>
      <w:r w:rsidRPr="00936871">
        <w:rPr>
          <w:shd w:val="clear" w:color="auto" w:fill="FEFEFE"/>
        </w:rPr>
        <w:t>, производството по отношение на кандидата се прекратява.</w:t>
      </w:r>
    </w:p>
    <w:p w:rsidR="0051395F" w:rsidRPr="00B0429F" w:rsidRDefault="0051395F" w:rsidP="00594353">
      <w:pPr>
        <w:spacing w:line="360" w:lineRule="auto"/>
        <w:ind w:firstLine="850"/>
        <w:jc w:val="both"/>
        <w:rPr>
          <w:shd w:val="clear" w:color="auto" w:fill="FEFEFE"/>
        </w:rPr>
      </w:pPr>
      <w:r w:rsidRPr="00543C92">
        <w:rPr>
          <w:shd w:val="clear" w:color="auto" w:fill="FEFEFE"/>
        </w:rPr>
        <w:t>(3) За проектни предложения с липсващи документи</w:t>
      </w:r>
      <w:r w:rsidR="00A36F3A">
        <w:rPr>
          <w:shd w:val="clear" w:color="auto" w:fill="FEFEFE"/>
        </w:rPr>
        <w:t>,</w:t>
      </w:r>
      <w:r w:rsidRPr="00543C92">
        <w:rPr>
          <w:shd w:val="clear" w:color="auto" w:fill="FEFEFE"/>
        </w:rPr>
        <w:t xml:space="preserve"> извън изброените в ал. 1</w:t>
      </w:r>
      <w:r w:rsidR="00A36F3A">
        <w:rPr>
          <w:shd w:val="clear" w:color="auto" w:fill="FEFEFE"/>
        </w:rPr>
        <w:t>,</w:t>
      </w:r>
      <w:r w:rsidRPr="00543C92">
        <w:rPr>
          <w:shd w:val="clear" w:color="auto" w:fill="FEFEFE"/>
        </w:rPr>
        <w:t xml:space="preserve"> производството по отношение на кандидата се прекратява.</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(4) Допълнителна </w:t>
      </w:r>
      <w:r w:rsidRPr="00B0429F">
        <w:t>пояснителна информация или документ от кандидатите</w:t>
      </w:r>
      <w:r w:rsidRPr="00B0429F" w:rsidDel="007C2F71">
        <w:t xml:space="preserve"> </w:t>
      </w:r>
      <w:r w:rsidRPr="00B0429F">
        <w:t>относно декларираните обстоятелства и представените документи</w:t>
      </w:r>
      <w:r w:rsidRPr="00B0429F">
        <w:rPr>
          <w:shd w:val="clear" w:color="auto" w:fill="FEFEFE"/>
        </w:rPr>
        <w:t xml:space="preserve"> може да бъде предоставена само по искане на </w:t>
      </w:r>
      <w:r w:rsidR="003F3F81">
        <w:rPr>
          <w:shd w:val="clear" w:color="auto" w:fill="FEFEFE"/>
        </w:rPr>
        <w:t>оценителната комисия</w:t>
      </w:r>
      <w:r w:rsidRPr="00B0429F">
        <w:rPr>
          <w:shd w:val="clear" w:color="auto" w:fill="FEFEFE"/>
        </w:rPr>
        <w:t>.</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Чл. </w:t>
      </w:r>
      <w:r w:rsidR="002237A3">
        <w:rPr>
          <w:shd w:val="clear" w:color="auto" w:fill="FEFEFE"/>
        </w:rPr>
        <w:t>38</w:t>
      </w:r>
      <w:r w:rsidRPr="00B0429F">
        <w:rPr>
          <w:shd w:val="clear" w:color="auto" w:fill="FEFEFE"/>
        </w:rPr>
        <w:t>. (1) В случай на проектни предложения, включващи разходи за строително-монтажни работи</w:t>
      </w:r>
      <w:r w:rsidRPr="00543C92">
        <w:rPr>
          <w:shd w:val="clear" w:color="auto" w:fill="FEFEFE"/>
        </w:rPr>
        <w:t>, в срок до 3 работни дни от подаване на проектното предложение кандидатът уведомява писмено Областната дирекция на РА по място на извършване на инвестицията.</w:t>
      </w:r>
    </w:p>
    <w:p w:rsidR="0051395F" w:rsidRPr="00B0429F" w:rsidRDefault="0051395F" w:rsidP="00594353">
      <w:pPr>
        <w:spacing w:line="360" w:lineRule="auto"/>
        <w:ind w:firstLine="850"/>
        <w:jc w:val="both"/>
        <w:rPr>
          <w:shd w:val="clear" w:color="auto" w:fill="FEFEFE"/>
        </w:rPr>
      </w:pPr>
      <w:r w:rsidRPr="00B0429F">
        <w:rPr>
          <w:shd w:val="clear" w:color="auto" w:fill="FEFEFE"/>
        </w:rPr>
        <w:t>(2) В срок от 10 работни дни от получаване на уведомлението по ал. 1 длъжностно лице от РА задължително извършва посещението на място.</w:t>
      </w:r>
    </w:p>
    <w:p w:rsidR="006953E1" w:rsidRPr="006953E1" w:rsidRDefault="0051395F" w:rsidP="006953E1">
      <w:pPr>
        <w:spacing w:line="360" w:lineRule="auto"/>
        <w:ind w:firstLine="850"/>
        <w:jc w:val="both"/>
        <w:rPr>
          <w:shd w:val="clear" w:color="auto" w:fill="FEFEFE"/>
        </w:rPr>
      </w:pPr>
      <w:r w:rsidRPr="00B0429F">
        <w:rPr>
          <w:shd w:val="clear" w:color="auto" w:fill="FEFEFE"/>
        </w:rPr>
        <w:t xml:space="preserve">Чл. </w:t>
      </w:r>
      <w:r w:rsidR="002237A3">
        <w:rPr>
          <w:shd w:val="clear" w:color="auto" w:fill="FEFEFE"/>
        </w:rPr>
        <w:t>39</w:t>
      </w:r>
      <w:r w:rsidR="00C20A14">
        <w:rPr>
          <w:shd w:val="clear" w:color="auto" w:fill="FEFEFE"/>
        </w:rPr>
        <w:t>.</w:t>
      </w:r>
      <w:r w:rsidRPr="00B0429F">
        <w:rPr>
          <w:shd w:val="clear" w:color="auto" w:fill="FEFEFE"/>
        </w:rPr>
        <w:t xml:space="preserve"> (1) </w:t>
      </w:r>
      <w:r w:rsidR="006953E1" w:rsidRPr="006953E1">
        <w:rPr>
          <w:shd w:val="clear" w:color="auto" w:fill="FEFEFE"/>
        </w:rPr>
        <w:t>В срок до две седмици от крайния срок за подаването на проектните предложения изпълнителният директор на РА назначава оценителна комисия.</w:t>
      </w:r>
    </w:p>
    <w:p w:rsidR="006953E1" w:rsidRPr="006953E1" w:rsidRDefault="006953E1" w:rsidP="006953E1">
      <w:pPr>
        <w:spacing w:line="360" w:lineRule="auto"/>
        <w:ind w:firstLine="850"/>
        <w:jc w:val="both"/>
        <w:rPr>
          <w:shd w:val="clear" w:color="auto" w:fill="FEFEFE"/>
        </w:rPr>
      </w:pPr>
      <w:r w:rsidRPr="006953E1">
        <w:rPr>
          <w:shd w:val="clear" w:color="auto" w:fill="FEFEFE"/>
        </w:rPr>
        <w:t xml:space="preserve"> (2) Комисията оценява и класира проектните предложения до три месеца от нейното назначаване, а в случаите по чл. 30, ал. 2 по ЗУСЕСИФ - до три месеца за всяко отделно производство, освен ако по изключение в заповедта за назначаването ѝ не е посочен по-дълъг срок, който не може да надвишава 4 месеца. Работата на комисията приключва с оценителен доклад до изпълнителния директор на РА.</w:t>
      </w:r>
    </w:p>
    <w:p w:rsidR="0051395F" w:rsidRPr="00B0429F" w:rsidRDefault="0051395F" w:rsidP="00594353">
      <w:pPr>
        <w:spacing w:line="360" w:lineRule="auto"/>
        <w:ind w:firstLine="850"/>
        <w:jc w:val="both"/>
        <w:rPr>
          <w:shd w:val="clear" w:color="auto" w:fill="FEFEFE"/>
        </w:rPr>
      </w:pPr>
      <w:r w:rsidRPr="00B0429F">
        <w:rPr>
          <w:shd w:val="clear" w:color="auto" w:fill="FEFEFE"/>
        </w:rPr>
        <w:t>Чл. 4</w:t>
      </w:r>
      <w:r w:rsidR="002237A3">
        <w:rPr>
          <w:shd w:val="clear" w:color="auto" w:fill="FEFEFE"/>
        </w:rPr>
        <w:t>0</w:t>
      </w:r>
      <w:r w:rsidRPr="00B0429F">
        <w:rPr>
          <w:shd w:val="clear" w:color="auto" w:fill="FEFEFE"/>
        </w:rPr>
        <w:t xml:space="preserve">. (1) В срока по чл. </w:t>
      </w:r>
      <w:r w:rsidR="002237A3">
        <w:rPr>
          <w:shd w:val="clear" w:color="auto" w:fill="FEFEFE"/>
        </w:rPr>
        <w:t>39</w:t>
      </w:r>
      <w:r w:rsidRPr="00B0429F">
        <w:rPr>
          <w:shd w:val="clear" w:color="auto" w:fill="FEFEFE"/>
        </w:rPr>
        <w:t>, ал. 2</w:t>
      </w:r>
      <w:r w:rsidR="006953E1">
        <w:rPr>
          <w:shd w:val="clear" w:color="auto" w:fill="FEFEFE"/>
        </w:rPr>
        <w:t xml:space="preserve"> оценителната комисия</w:t>
      </w:r>
      <w:r w:rsidR="003E40BC">
        <w:rPr>
          <w:shd w:val="clear" w:color="auto" w:fill="FEFEFE"/>
        </w:rPr>
        <w:t>,</w:t>
      </w:r>
      <w:r w:rsidR="003E40BC" w:rsidRPr="003E40BC">
        <w:t xml:space="preserve"> </w:t>
      </w:r>
      <w:r w:rsidR="003E40BC">
        <w:t xml:space="preserve">въз основа на </w:t>
      </w:r>
      <w:r w:rsidR="003E40BC" w:rsidRPr="00A954C4">
        <w:rPr>
          <w:shd w:val="clear" w:color="auto" w:fill="FEFEFE"/>
        </w:rPr>
        <w:t>контролни листове, утвърдени от изпълнителния директор</w:t>
      </w:r>
      <w:r w:rsidR="000F365D">
        <w:rPr>
          <w:shd w:val="clear" w:color="auto" w:fill="FEFEFE"/>
        </w:rPr>
        <w:t xml:space="preserve"> </w:t>
      </w:r>
      <w:r w:rsidR="000F365D" w:rsidRPr="00EB373D">
        <w:rPr>
          <w:shd w:val="clear" w:color="auto" w:fill="FEFEFE"/>
        </w:rPr>
        <w:t xml:space="preserve">на РА </w:t>
      </w:r>
      <w:r w:rsidR="000F365D" w:rsidRPr="001C0029">
        <w:rPr>
          <w:shd w:val="clear" w:color="auto" w:fill="FEFEFE"/>
        </w:rPr>
        <w:t xml:space="preserve">и публикувани </w:t>
      </w:r>
      <w:r w:rsidR="00EB373D" w:rsidRPr="001C0029">
        <w:rPr>
          <w:shd w:val="clear" w:color="auto" w:fill="FEFEFE"/>
        </w:rPr>
        <w:t>в ИСУН</w:t>
      </w:r>
      <w:r w:rsidR="000F365D" w:rsidRPr="001C0029">
        <w:rPr>
          <w:shd w:val="clear" w:color="auto" w:fill="FEFEFE"/>
        </w:rPr>
        <w:t xml:space="preserve"> не по-късно от датата на публикуване на обява за процедура чрез подбор</w:t>
      </w:r>
      <w:r w:rsidRPr="00B0429F">
        <w:rPr>
          <w:shd w:val="clear" w:color="auto" w:fill="FEFEFE"/>
        </w:rPr>
        <w:t>:</w:t>
      </w:r>
    </w:p>
    <w:p w:rsidR="0051395F" w:rsidRPr="00B0429F" w:rsidRDefault="0051395F" w:rsidP="00594353">
      <w:pPr>
        <w:spacing w:line="360" w:lineRule="auto"/>
        <w:ind w:firstLine="850"/>
        <w:jc w:val="both"/>
        <w:rPr>
          <w:shd w:val="clear" w:color="auto" w:fill="FEFEFE"/>
        </w:rPr>
      </w:pPr>
      <w:r w:rsidRPr="00543C92">
        <w:rPr>
          <w:shd w:val="clear" w:color="auto" w:fill="FEFEFE"/>
        </w:rPr>
        <w:t xml:space="preserve">1. извършва предварителна оценка на критериите за </w:t>
      </w:r>
      <w:r w:rsidR="00D74638" w:rsidRPr="00543C92">
        <w:rPr>
          <w:shd w:val="clear" w:color="auto" w:fill="FEFEFE"/>
        </w:rPr>
        <w:t>подбор</w:t>
      </w:r>
      <w:r w:rsidRPr="00543C92">
        <w:rPr>
          <w:shd w:val="clear" w:color="auto" w:fill="FEFEFE"/>
        </w:rPr>
        <w:t xml:space="preserve"> съгласно Приложение № </w:t>
      </w:r>
      <w:r w:rsidR="00D74638" w:rsidRPr="00543C92">
        <w:rPr>
          <w:shd w:val="clear" w:color="auto" w:fill="FEFEFE"/>
        </w:rPr>
        <w:t>7</w:t>
      </w:r>
      <w:r w:rsidRPr="00543C92">
        <w:rPr>
          <w:shd w:val="clear" w:color="auto" w:fill="FEFEFE"/>
        </w:rPr>
        <w:t xml:space="preserve"> в случаите при които размерът на заявената финансова помощ на всички подадени </w:t>
      </w:r>
      <w:r w:rsidR="00BB6EDA" w:rsidRPr="00543C92">
        <w:rPr>
          <w:shd w:val="clear" w:color="auto" w:fill="FEFEFE"/>
        </w:rPr>
        <w:t>проектни предложения</w:t>
      </w:r>
      <w:r w:rsidRPr="00543C92">
        <w:rPr>
          <w:shd w:val="clear" w:color="auto" w:fill="FEFEFE"/>
        </w:rPr>
        <w:t xml:space="preserve"> надхвърля разполагаемия бюджет, определен в обявата по чл. 3</w:t>
      </w:r>
      <w:r w:rsidR="00BB6EDA" w:rsidRPr="00543C92">
        <w:rPr>
          <w:shd w:val="clear" w:color="auto" w:fill="FEFEFE"/>
        </w:rPr>
        <w:t>3</w:t>
      </w:r>
      <w:r w:rsidRPr="00543C92">
        <w:rPr>
          <w:shd w:val="clear" w:color="auto" w:fill="FEFEFE"/>
        </w:rPr>
        <w:t>, ал. 1 за съответния период на прием, като разглежда проектните предложения в низходящ ред според броя на получените при предварителната оценка точки до изчерпване на разполагаемия бюджет;</w:t>
      </w:r>
    </w:p>
    <w:p w:rsidR="0051395F" w:rsidRPr="00B0429F" w:rsidRDefault="0051395F" w:rsidP="00594353">
      <w:pPr>
        <w:spacing w:line="360" w:lineRule="auto"/>
        <w:ind w:firstLine="850"/>
        <w:jc w:val="both"/>
        <w:rPr>
          <w:shd w:val="clear" w:color="auto" w:fill="FEFEFE"/>
        </w:rPr>
      </w:pPr>
      <w:r w:rsidRPr="00BB6EDA">
        <w:rPr>
          <w:shd w:val="clear" w:color="auto" w:fill="FEFEFE"/>
        </w:rPr>
        <w:t>2. извършва проверка за административно съответствие и допустимост;</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3. извършва техническа и финансова оценка на представените документи, заявените данни и други обстоятелства, свързани с проектното предложение, включително окончателна оценка </w:t>
      </w:r>
      <w:r w:rsidR="00041B2C">
        <w:rPr>
          <w:shd w:val="clear" w:color="auto" w:fill="FEFEFE"/>
        </w:rPr>
        <w:t>по</w:t>
      </w:r>
      <w:r w:rsidRPr="00B0429F">
        <w:rPr>
          <w:shd w:val="clear" w:color="auto" w:fill="FEFEFE"/>
        </w:rPr>
        <w:t xml:space="preserve"> критериите за </w:t>
      </w:r>
      <w:r w:rsidR="00041B2C">
        <w:rPr>
          <w:shd w:val="clear" w:color="auto" w:fill="FEFEFE"/>
        </w:rPr>
        <w:t>подбор</w:t>
      </w:r>
      <w:r w:rsidR="00A20B63">
        <w:rPr>
          <w:shd w:val="clear" w:color="auto" w:fill="FEFEFE"/>
        </w:rPr>
        <w:t>.</w:t>
      </w:r>
    </w:p>
    <w:p w:rsidR="0051395F" w:rsidRPr="00B0429F" w:rsidRDefault="0051395F" w:rsidP="00594353">
      <w:pPr>
        <w:spacing w:line="360" w:lineRule="auto"/>
        <w:ind w:firstLine="850"/>
        <w:jc w:val="both"/>
        <w:rPr>
          <w:shd w:val="clear" w:color="auto" w:fill="FEFEFE"/>
        </w:rPr>
      </w:pPr>
      <w:r w:rsidRPr="00B0429F">
        <w:rPr>
          <w:shd w:val="clear" w:color="auto" w:fill="FEFEFE"/>
        </w:rPr>
        <w:t>(2) Като част от проверките по ал. 1, т. 2 и 3, РА може да извърши посещение на място за установяване на фактическото съответствие с представените документи, като:</w:t>
      </w:r>
    </w:p>
    <w:p w:rsidR="0051395F" w:rsidRPr="00B0429F" w:rsidRDefault="0051395F" w:rsidP="00594353">
      <w:pPr>
        <w:spacing w:line="360" w:lineRule="auto"/>
        <w:ind w:firstLine="850"/>
        <w:jc w:val="both"/>
        <w:rPr>
          <w:shd w:val="clear" w:color="auto" w:fill="FEFEFE"/>
        </w:rPr>
      </w:pPr>
      <w:r w:rsidRPr="00B0429F">
        <w:rPr>
          <w:shd w:val="clear" w:color="auto" w:fill="FEFEFE"/>
        </w:rPr>
        <w:t>а) посещението на място се извършва в присъствието на кандидата или на упълномощен негов представител;</w:t>
      </w:r>
    </w:p>
    <w:p w:rsidR="0051395F" w:rsidRPr="00B0429F" w:rsidRDefault="0051395F" w:rsidP="00594353">
      <w:pPr>
        <w:spacing w:line="360" w:lineRule="auto"/>
        <w:ind w:firstLine="850"/>
        <w:jc w:val="both"/>
        <w:rPr>
          <w:shd w:val="clear" w:color="auto" w:fill="FEFEFE"/>
        </w:rPr>
      </w:pPr>
      <w:r w:rsidRPr="00B0429F">
        <w:rPr>
          <w:shd w:val="clear" w:color="auto" w:fill="FEFEFE"/>
        </w:rPr>
        <w:t>б) след приключване на посещението на място служителят на РА представя протокола с резултатите от посещението за подпис на кандидата или на упълномощен негов представител, който има право да напише в протокола обяснения и възражения по направените констатации;</w:t>
      </w:r>
    </w:p>
    <w:p w:rsidR="0051395F" w:rsidRPr="00B0429F" w:rsidRDefault="0051395F" w:rsidP="00594353">
      <w:pPr>
        <w:spacing w:line="360" w:lineRule="auto"/>
        <w:ind w:firstLine="850"/>
        <w:jc w:val="both"/>
        <w:rPr>
          <w:shd w:val="clear" w:color="auto" w:fill="FEFEFE"/>
        </w:rPr>
      </w:pPr>
      <w:r w:rsidRPr="00B0429F">
        <w:rPr>
          <w:shd w:val="clear" w:color="auto" w:fill="FEFEFE"/>
        </w:rPr>
        <w:t>в) екземпляр от протокола по буква "б" се предоставя на кандидата или на упълномощен негов представител веднага след приключване на посещението на място;</w:t>
      </w:r>
    </w:p>
    <w:p w:rsidR="0051395F" w:rsidRPr="00B0429F" w:rsidRDefault="0051395F" w:rsidP="00594353">
      <w:pPr>
        <w:spacing w:line="360" w:lineRule="auto"/>
        <w:ind w:firstLine="850"/>
        <w:jc w:val="both"/>
        <w:rPr>
          <w:shd w:val="clear" w:color="auto" w:fill="FEFEFE"/>
        </w:rPr>
      </w:pPr>
      <w:r w:rsidRPr="00B0429F">
        <w:rPr>
          <w:shd w:val="clear" w:color="auto" w:fill="FEFEFE"/>
        </w:rPr>
        <w:t>г) в случай че кандидатът или упълномощен негов представител не е открит при извършване на посещението на място, РА уведомява кандидата, като му изпраща копие от протокола чрез ИСУН;</w:t>
      </w:r>
    </w:p>
    <w:p w:rsidR="0051395F" w:rsidRPr="00B0429F" w:rsidRDefault="0051395F" w:rsidP="00594353">
      <w:pPr>
        <w:spacing w:line="360" w:lineRule="auto"/>
        <w:ind w:firstLine="850"/>
        <w:jc w:val="both"/>
        <w:rPr>
          <w:shd w:val="clear" w:color="auto" w:fill="FEFEFE"/>
        </w:rPr>
      </w:pPr>
      <w:r w:rsidRPr="00B0429F">
        <w:rPr>
          <w:shd w:val="clear" w:color="auto" w:fill="FEFEFE"/>
        </w:rPr>
        <w:t>д) в едноседмичен срок от получаването на протокола по буква "г" за посещението на място кандидатът може писмено да направи възражения и да даде обяснения по направените констатации пред изпълнителния директор на РА;</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(3) Когато при проверките по ал. 1, т. 1 и 2  се установи липса на документи по чл. </w:t>
      </w:r>
      <w:r w:rsidR="00D74638">
        <w:rPr>
          <w:shd w:val="clear" w:color="auto" w:fill="FEFEFE"/>
        </w:rPr>
        <w:t>37</w:t>
      </w:r>
      <w:r w:rsidRPr="00B0429F">
        <w:rPr>
          <w:shd w:val="clear" w:color="auto" w:fill="FEFEFE"/>
        </w:rPr>
        <w:t xml:space="preserve">, ал. 1 и/или друга нередовност, </w:t>
      </w:r>
      <w:r w:rsidR="006E3B69">
        <w:rPr>
          <w:shd w:val="clear" w:color="auto" w:fill="FEFEFE"/>
        </w:rPr>
        <w:t>комисията</w:t>
      </w:r>
      <w:r w:rsidR="006E3B69" w:rsidRPr="00B0429F">
        <w:rPr>
          <w:shd w:val="clear" w:color="auto" w:fill="FEFEFE"/>
        </w:rPr>
        <w:t xml:space="preserve"> </w:t>
      </w:r>
      <w:r w:rsidRPr="00B0429F">
        <w:rPr>
          <w:shd w:val="clear" w:color="auto" w:fill="FEFEFE"/>
        </w:rPr>
        <w:t xml:space="preserve">изпраща на кандидата уведомление за установените липси/нередовности и определя срок от 10 дни за тяхното отстраняване. </w:t>
      </w:r>
    </w:p>
    <w:p w:rsidR="0051395F" w:rsidRPr="00B0429F" w:rsidRDefault="0051395F" w:rsidP="00594353">
      <w:pPr>
        <w:spacing w:line="360" w:lineRule="auto"/>
        <w:ind w:firstLine="850"/>
        <w:jc w:val="both"/>
        <w:rPr>
          <w:shd w:val="clear" w:color="auto" w:fill="FEFEFE"/>
        </w:rPr>
      </w:pPr>
      <w:r w:rsidRPr="00B0429F">
        <w:rPr>
          <w:shd w:val="clear" w:color="auto" w:fill="FEFEFE"/>
        </w:rPr>
        <w:t>(4) Уведомлението</w:t>
      </w:r>
      <w:r w:rsidR="00A36F3A">
        <w:rPr>
          <w:shd w:val="clear" w:color="auto" w:fill="FEFEFE"/>
        </w:rPr>
        <w:t xml:space="preserve"> по ал. 3</w:t>
      </w:r>
      <w:r w:rsidRPr="00B0429F">
        <w:rPr>
          <w:shd w:val="clear" w:color="auto" w:fill="FEFEFE"/>
        </w:rPr>
        <w:t xml:space="preserve">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BB6EDA" w:rsidRPr="00543C92" w:rsidRDefault="00BB6EDA" w:rsidP="00BB6EDA">
      <w:pPr>
        <w:spacing w:line="360" w:lineRule="auto"/>
        <w:ind w:firstLine="850"/>
        <w:jc w:val="both"/>
        <w:rPr>
          <w:shd w:val="clear" w:color="auto" w:fill="FEFEFE"/>
        </w:rPr>
      </w:pPr>
      <w:r w:rsidRPr="00543C92">
        <w:rPr>
          <w:shd w:val="clear" w:color="auto" w:fill="FEFEFE"/>
        </w:rPr>
        <w:t xml:space="preserve">(5) Въз основа на извършените проверки по ал. 1, т. 1 и 2 </w:t>
      </w:r>
      <w:r w:rsidR="00121C3F">
        <w:rPr>
          <w:shd w:val="clear" w:color="auto" w:fill="FEFEFE"/>
        </w:rPr>
        <w:t>оценителната комисия</w:t>
      </w:r>
      <w:r w:rsidRPr="00543C92">
        <w:rPr>
          <w:shd w:val="clear" w:color="auto" w:fill="FEFEFE"/>
        </w:rPr>
        <w:t xml:space="preserve"> изготвя списък на проектните предложения, които не се допускат до техническа и финансова оценка. В списъка се включват проектните предложения, които:</w:t>
      </w:r>
    </w:p>
    <w:p w:rsidR="00BB6EDA" w:rsidRPr="00543C92" w:rsidRDefault="00BB6EDA" w:rsidP="00BB6EDA">
      <w:pPr>
        <w:spacing w:line="360" w:lineRule="auto"/>
        <w:ind w:firstLine="850"/>
        <w:jc w:val="both"/>
        <w:rPr>
          <w:shd w:val="clear" w:color="auto" w:fill="FEFEFE"/>
        </w:rPr>
      </w:pPr>
      <w:r w:rsidRPr="00543C92">
        <w:rPr>
          <w:shd w:val="clear" w:color="auto" w:fill="FEFEFE"/>
        </w:rPr>
        <w:t xml:space="preserve">1. не са преминали проверката за административно съответствие и допустимост по ал. 1, т. 2 и </w:t>
      </w:r>
    </w:p>
    <w:p w:rsidR="00BB6EDA" w:rsidRPr="00543C92" w:rsidRDefault="00BB6EDA" w:rsidP="00BB6EDA">
      <w:pPr>
        <w:spacing w:line="360" w:lineRule="auto"/>
        <w:ind w:firstLine="850"/>
        <w:jc w:val="both"/>
        <w:rPr>
          <w:shd w:val="clear" w:color="auto" w:fill="FEFEFE"/>
        </w:rPr>
      </w:pPr>
      <w:r w:rsidRPr="00543C92">
        <w:rPr>
          <w:shd w:val="clear" w:color="auto" w:fill="FEFEFE"/>
        </w:rPr>
        <w:t xml:space="preserve">2. </w:t>
      </w:r>
      <w:r w:rsidRPr="00543C92" w:rsidDel="00866529">
        <w:rPr>
          <w:shd w:val="clear" w:color="auto" w:fill="FEFEFE"/>
        </w:rPr>
        <w:t>успешно</w:t>
      </w:r>
      <w:r w:rsidRPr="00543C92">
        <w:rPr>
          <w:shd w:val="clear" w:color="auto" w:fill="FEFEFE"/>
        </w:rPr>
        <w:t xml:space="preserve"> са</w:t>
      </w:r>
      <w:r w:rsidRPr="00543C92" w:rsidDel="00866529">
        <w:rPr>
          <w:shd w:val="clear" w:color="auto" w:fill="FEFEFE"/>
        </w:rPr>
        <w:t xml:space="preserve"> преминали проверката по ал. 1, т. 2</w:t>
      </w:r>
      <w:r w:rsidRPr="00543C92">
        <w:rPr>
          <w:shd w:val="clear" w:color="auto" w:fill="FEFEFE"/>
        </w:rPr>
        <w:t>, но за финансирането им след оценката по ал. 1, т. 1 е необходим бюджет, надвишаващ с 30 на сто бюджета, съгласно обявата по чл. 33, ал. 1.</w:t>
      </w:r>
    </w:p>
    <w:p w:rsidR="0051395F" w:rsidRPr="00B0429F" w:rsidRDefault="0051395F" w:rsidP="00594353">
      <w:pPr>
        <w:spacing w:line="360" w:lineRule="auto"/>
        <w:ind w:firstLine="850"/>
        <w:jc w:val="both"/>
        <w:rPr>
          <w:shd w:val="clear" w:color="auto" w:fill="FEFEFE"/>
        </w:rPr>
      </w:pPr>
      <w:r w:rsidRPr="00543C92">
        <w:rPr>
          <w:shd w:val="clear" w:color="auto" w:fill="FEFEFE"/>
        </w:rPr>
        <w:t xml:space="preserve">(6) Проектни предложения по ал. 5, т. </w:t>
      </w:r>
      <w:r w:rsidR="0090207B" w:rsidRPr="00543C92">
        <w:rPr>
          <w:shd w:val="clear" w:color="auto" w:fill="FEFEFE"/>
        </w:rPr>
        <w:t xml:space="preserve"> 2</w:t>
      </w:r>
      <w:r w:rsidRPr="00543C92">
        <w:rPr>
          <w:shd w:val="clear" w:color="auto" w:fill="FEFEFE"/>
        </w:rPr>
        <w:t xml:space="preserve">, получили равен брой точки в резултат на оценката по ал. 1, т. 1, които частично попадат в бюджета по ал. 5, т. </w:t>
      </w:r>
      <w:r w:rsidR="00BB6EDA" w:rsidRPr="00543C92">
        <w:rPr>
          <w:shd w:val="clear" w:color="auto" w:fill="FEFEFE"/>
        </w:rPr>
        <w:t>2</w:t>
      </w:r>
      <w:r w:rsidRPr="00543C92">
        <w:rPr>
          <w:shd w:val="clear" w:color="auto" w:fill="FEFEFE"/>
        </w:rPr>
        <w:t xml:space="preserve"> не се включват в списъка по ал. 5.</w:t>
      </w:r>
    </w:p>
    <w:p w:rsidR="00543C92" w:rsidRPr="001C0029" w:rsidRDefault="0051395F" w:rsidP="00543C92">
      <w:pPr>
        <w:spacing w:line="360" w:lineRule="auto"/>
        <w:ind w:firstLine="850"/>
        <w:jc w:val="both"/>
        <w:rPr>
          <w:shd w:val="clear" w:color="auto" w:fill="FEFEFE"/>
        </w:rPr>
      </w:pPr>
      <w:r w:rsidRPr="00B0429F">
        <w:rPr>
          <w:shd w:val="clear" w:color="auto" w:fill="FEFEFE"/>
        </w:rPr>
        <w:t>(7) В списъка по ал. 5 се посочват и основанията за недопускане и той се публикува на интернет страницата на РА, а за недопускането се съобщава на всеки от кандидатите, включени в него, по реда на чл. 61 от Адми</w:t>
      </w:r>
      <w:r w:rsidR="00543C92">
        <w:rPr>
          <w:shd w:val="clear" w:color="auto" w:fill="FEFEFE"/>
        </w:rPr>
        <w:t>нистративнопроцесуалния кодекс.</w:t>
      </w:r>
    </w:p>
    <w:p w:rsidR="0051395F" w:rsidRDefault="0051395F" w:rsidP="00543C92">
      <w:pPr>
        <w:spacing w:line="360" w:lineRule="auto"/>
        <w:ind w:firstLine="850"/>
        <w:jc w:val="both"/>
        <w:rPr>
          <w:shd w:val="clear" w:color="auto" w:fill="FEFEFE"/>
        </w:rPr>
      </w:pPr>
      <w:r w:rsidRPr="00B0429F">
        <w:rPr>
          <w:shd w:val="clear" w:color="auto" w:fill="FEFEFE"/>
        </w:rPr>
        <w:t>(8) Кандидат, чието проектно предложение е включено в списъка по ал. 5, може писмено да възрази пред изпълнителния директор на РА в едноседмичен срок от съобщаването.</w:t>
      </w:r>
    </w:p>
    <w:p w:rsidR="0047377F" w:rsidRPr="00B0429F" w:rsidRDefault="0047377F" w:rsidP="00543C92">
      <w:pPr>
        <w:spacing w:line="360" w:lineRule="auto"/>
        <w:ind w:firstLine="850"/>
        <w:jc w:val="both"/>
        <w:rPr>
          <w:shd w:val="clear" w:color="auto" w:fill="FEFEFE"/>
        </w:rPr>
      </w:pPr>
      <w:r w:rsidRPr="0047377F">
        <w:rPr>
          <w:shd w:val="clear" w:color="auto" w:fill="FEFEFE"/>
        </w:rPr>
        <w:t>(9) За разглеждане на възраженията и проверка на основателността им изпълнителният директор на РА определя служители, различни от тези, участвали в оценката по ал. 1, т. 1 и 2, които изготвят мотивиран доклад</w:t>
      </w:r>
      <w:r w:rsidR="00121C3F">
        <w:rPr>
          <w:shd w:val="clear" w:color="auto" w:fill="FEFEFE"/>
        </w:rPr>
        <w:t>.</w:t>
      </w:r>
    </w:p>
    <w:p w:rsidR="0051395F" w:rsidRPr="00B0429F" w:rsidRDefault="0051395F" w:rsidP="00594353">
      <w:pPr>
        <w:spacing w:line="360" w:lineRule="auto"/>
        <w:ind w:firstLine="850"/>
        <w:jc w:val="both"/>
        <w:rPr>
          <w:shd w:val="clear" w:color="auto" w:fill="FEFEFE"/>
        </w:rPr>
      </w:pPr>
      <w:r w:rsidRPr="00B0429F">
        <w:rPr>
          <w:shd w:val="clear" w:color="auto" w:fill="FEFEFE"/>
        </w:rPr>
        <w:t>(</w:t>
      </w:r>
      <w:r w:rsidR="0047377F">
        <w:rPr>
          <w:shd w:val="clear" w:color="auto" w:fill="FEFEFE"/>
        </w:rPr>
        <w:t>10</w:t>
      </w:r>
      <w:r w:rsidRPr="00B0429F">
        <w:rPr>
          <w:shd w:val="clear" w:color="auto" w:fill="FEFEFE"/>
        </w:rPr>
        <w:t>) Изпълнителният директор на РА се произнася по основателността на възражението в едноседмичен срок от неговото получаване, като:</w:t>
      </w:r>
    </w:p>
    <w:p w:rsidR="0051395F" w:rsidRPr="00B0429F" w:rsidRDefault="0051395F" w:rsidP="00594353">
      <w:pPr>
        <w:spacing w:line="360" w:lineRule="auto"/>
        <w:ind w:firstLine="850"/>
        <w:jc w:val="both"/>
        <w:rPr>
          <w:shd w:val="clear" w:color="auto" w:fill="FEFEFE"/>
        </w:rPr>
      </w:pPr>
      <w:r w:rsidRPr="00B0429F">
        <w:rPr>
          <w:shd w:val="clear" w:color="auto" w:fill="FEFEFE"/>
        </w:rPr>
        <w:t>1. връща проектното предложение за техническа и финансова оценка;</w:t>
      </w:r>
    </w:p>
    <w:p w:rsidR="0051395F" w:rsidRPr="00B0429F" w:rsidRDefault="0051395F" w:rsidP="00594353">
      <w:pPr>
        <w:spacing w:line="360" w:lineRule="auto"/>
        <w:ind w:firstLine="850"/>
        <w:jc w:val="both"/>
        <w:rPr>
          <w:shd w:val="clear" w:color="auto" w:fill="FEFEFE"/>
        </w:rPr>
      </w:pPr>
      <w:r w:rsidRPr="00B0429F">
        <w:rPr>
          <w:shd w:val="clear" w:color="auto" w:fill="FEFEFE"/>
        </w:rPr>
        <w:t>2. прекратява производството по отношение на кандидата.</w:t>
      </w:r>
    </w:p>
    <w:p w:rsidR="0051395F" w:rsidRPr="00B0429F" w:rsidRDefault="0051395F" w:rsidP="00594353">
      <w:pPr>
        <w:spacing w:line="360" w:lineRule="auto"/>
        <w:ind w:firstLine="850"/>
        <w:jc w:val="both"/>
        <w:rPr>
          <w:shd w:val="clear" w:color="auto" w:fill="FEFEFE"/>
        </w:rPr>
      </w:pPr>
      <w:r w:rsidRPr="00B0429F">
        <w:rPr>
          <w:shd w:val="clear" w:color="auto" w:fill="FEFEFE"/>
        </w:rPr>
        <w:t>(</w:t>
      </w:r>
      <w:r w:rsidR="0047377F" w:rsidRPr="00B0429F">
        <w:rPr>
          <w:shd w:val="clear" w:color="auto" w:fill="FEFEFE"/>
        </w:rPr>
        <w:t>1</w:t>
      </w:r>
      <w:r w:rsidR="0047377F">
        <w:rPr>
          <w:shd w:val="clear" w:color="auto" w:fill="FEFEFE"/>
        </w:rPr>
        <w:t>1</w:t>
      </w:r>
      <w:r w:rsidRPr="00B0429F">
        <w:rPr>
          <w:shd w:val="clear" w:color="auto" w:fill="FEFEFE"/>
        </w:rPr>
        <w:t xml:space="preserve">) Когато при проверките по ал. 1, т. 3 се установи нередовност, </w:t>
      </w:r>
      <w:r w:rsidR="006E3B69">
        <w:rPr>
          <w:shd w:val="clear" w:color="auto" w:fill="FEFEFE"/>
        </w:rPr>
        <w:t>оценителната комисия</w:t>
      </w:r>
      <w:r w:rsidR="006E3B69" w:rsidRPr="00B0429F">
        <w:rPr>
          <w:shd w:val="clear" w:color="auto" w:fill="FEFEFE"/>
        </w:rPr>
        <w:t xml:space="preserve"> </w:t>
      </w:r>
      <w:r w:rsidRPr="00B0429F">
        <w:rPr>
          <w:shd w:val="clear" w:color="auto" w:fill="FEFEFE"/>
        </w:rPr>
        <w:t>изпраща на кандидата уведомление, като определя срок от 10 дни за отстраняване</w:t>
      </w:r>
      <w:r w:rsidR="00C76992">
        <w:rPr>
          <w:shd w:val="clear" w:color="auto" w:fill="FEFEFE"/>
        </w:rPr>
        <w:t>то</w:t>
      </w:r>
      <w:r w:rsidRPr="00B0429F">
        <w:rPr>
          <w:shd w:val="clear" w:color="auto" w:fill="FEFEFE"/>
        </w:rPr>
        <w:t xml:space="preserve"> й. </w:t>
      </w:r>
    </w:p>
    <w:p w:rsidR="0051395F" w:rsidRPr="00B0429F" w:rsidRDefault="0051395F" w:rsidP="00594353">
      <w:pPr>
        <w:spacing w:line="360" w:lineRule="auto"/>
        <w:ind w:firstLine="850"/>
        <w:jc w:val="both"/>
        <w:rPr>
          <w:shd w:val="clear" w:color="auto" w:fill="FEFEFE"/>
        </w:rPr>
      </w:pPr>
      <w:r w:rsidRPr="00B0429F">
        <w:rPr>
          <w:shd w:val="clear" w:color="auto" w:fill="FEFEFE"/>
        </w:rPr>
        <w:t>(</w:t>
      </w:r>
      <w:r w:rsidR="0047377F" w:rsidRPr="00B0429F">
        <w:rPr>
          <w:shd w:val="clear" w:color="auto" w:fill="FEFEFE"/>
        </w:rPr>
        <w:t>1</w:t>
      </w:r>
      <w:r w:rsidR="0047377F">
        <w:rPr>
          <w:shd w:val="clear" w:color="auto" w:fill="FEFEFE"/>
        </w:rPr>
        <w:t>2</w:t>
      </w:r>
      <w:r w:rsidRPr="00B0429F">
        <w:rPr>
          <w:shd w:val="clear" w:color="auto" w:fill="FEFEFE"/>
        </w:rPr>
        <w:t>) Уведомлението</w:t>
      </w:r>
      <w:r w:rsidR="00847300">
        <w:rPr>
          <w:shd w:val="clear" w:color="auto" w:fill="FEFEFE"/>
        </w:rPr>
        <w:t xml:space="preserve"> по ал. 11</w:t>
      </w:r>
      <w:r w:rsidRPr="00B0429F">
        <w:rPr>
          <w:shd w:val="clear" w:color="auto" w:fill="FEFEFE"/>
        </w:rPr>
        <w:t xml:space="preserve"> съдържа и информация, че неотстраняването на нередовностите в срок може да доведе до прекратяване на производството по отношение на кандидата. Отстраняването на нередовностите не може да води до подобряване на качеството на проектното предложение.</w:t>
      </w:r>
    </w:p>
    <w:p w:rsidR="0051395F" w:rsidRPr="00B0429F" w:rsidRDefault="0051395F" w:rsidP="00594353">
      <w:pPr>
        <w:spacing w:line="360" w:lineRule="auto"/>
        <w:ind w:firstLine="850"/>
        <w:jc w:val="both"/>
        <w:rPr>
          <w:shd w:val="clear" w:color="auto" w:fill="FEFEFE"/>
        </w:rPr>
      </w:pPr>
      <w:r w:rsidRPr="00B0429F">
        <w:rPr>
          <w:shd w:val="clear" w:color="auto" w:fill="FEFEFE"/>
        </w:rPr>
        <w:t>(</w:t>
      </w:r>
      <w:r w:rsidR="0047377F" w:rsidRPr="00B0429F">
        <w:rPr>
          <w:shd w:val="clear" w:color="auto" w:fill="FEFEFE"/>
        </w:rPr>
        <w:t>1</w:t>
      </w:r>
      <w:r w:rsidR="0047377F">
        <w:rPr>
          <w:shd w:val="clear" w:color="auto" w:fill="FEFEFE"/>
        </w:rPr>
        <w:t>3</w:t>
      </w:r>
      <w:r w:rsidRPr="00B0429F">
        <w:rPr>
          <w:shd w:val="clear" w:color="auto" w:fill="FEFEFE"/>
        </w:rPr>
        <w:t xml:space="preserve">) Въз основа на извършените проверки по ал. 1, т. 3 </w:t>
      </w:r>
      <w:r w:rsidR="00121C3F">
        <w:rPr>
          <w:shd w:val="clear" w:color="auto" w:fill="FEFEFE"/>
        </w:rPr>
        <w:t>оценителната комисия</w:t>
      </w:r>
      <w:r w:rsidR="00121C3F" w:rsidRPr="00B0429F">
        <w:rPr>
          <w:shd w:val="clear" w:color="auto" w:fill="FEFEFE"/>
        </w:rPr>
        <w:t xml:space="preserve"> </w:t>
      </w:r>
      <w:r w:rsidRPr="00B0429F">
        <w:rPr>
          <w:shd w:val="clear" w:color="auto" w:fill="FEFEFE"/>
        </w:rPr>
        <w:t xml:space="preserve">изготвя оценителен доклад, който включва: </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1. списък на предложените за финансиране проектни предложения, подредени по реда на тяхното класиране </w:t>
      </w:r>
      <w:r w:rsidRPr="00936871">
        <w:rPr>
          <w:shd w:val="clear" w:color="auto" w:fill="FEFEFE"/>
        </w:rPr>
        <w:t xml:space="preserve">по критериите за </w:t>
      </w:r>
      <w:r w:rsidR="00B30F1F">
        <w:rPr>
          <w:shd w:val="clear" w:color="auto" w:fill="FEFEFE"/>
        </w:rPr>
        <w:t>подбор</w:t>
      </w:r>
      <w:r w:rsidRPr="00B0429F">
        <w:rPr>
          <w:shd w:val="clear" w:color="auto" w:fill="FEFEFE"/>
        </w:rPr>
        <w:t>, и размера на безвъзмездната финансова помощ, която да бъде предоставена за всеки от тях;</w:t>
      </w:r>
    </w:p>
    <w:p w:rsidR="0051395F" w:rsidRPr="00B0429F" w:rsidRDefault="0051395F" w:rsidP="00594353">
      <w:pPr>
        <w:spacing w:line="360" w:lineRule="auto"/>
        <w:ind w:firstLine="850"/>
        <w:jc w:val="both"/>
        <w:rPr>
          <w:shd w:val="clear" w:color="auto" w:fill="FEFEFE"/>
        </w:rPr>
      </w:pPr>
      <w:r w:rsidRPr="00B0429F">
        <w:rPr>
          <w:shd w:val="clear" w:color="auto" w:fill="FEFEFE"/>
        </w:rPr>
        <w:t>2. списък с резервните проектни предложения, подредени по реда на тяхното класиране</w:t>
      </w:r>
      <w:r w:rsidRPr="00B0429F">
        <w:t xml:space="preserve"> </w:t>
      </w:r>
      <w:r w:rsidRPr="00936871">
        <w:rPr>
          <w:shd w:val="clear" w:color="auto" w:fill="FEFEFE"/>
        </w:rPr>
        <w:t xml:space="preserve">по критериите за </w:t>
      </w:r>
      <w:r w:rsidR="00B30F1F">
        <w:rPr>
          <w:shd w:val="clear" w:color="auto" w:fill="FEFEFE"/>
        </w:rPr>
        <w:t>подбор</w:t>
      </w:r>
      <w:r w:rsidRPr="00B0429F">
        <w:rPr>
          <w:shd w:val="clear" w:color="auto" w:fill="FEFEFE"/>
        </w:rPr>
        <w:t>, които успешно са преминали оценяването, но за които не достига финансиране;</w:t>
      </w:r>
    </w:p>
    <w:p w:rsidR="0051395F" w:rsidRPr="00B0429F" w:rsidRDefault="0051395F" w:rsidP="00594353">
      <w:pPr>
        <w:spacing w:line="360" w:lineRule="auto"/>
        <w:ind w:firstLine="850"/>
        <w:jc w:val="both"/>
        <w:rPr>
          <w:shd w:val="clear" w:color="auto" w:fill="FEFEFE"/>
        </w:rPr>
      </w:pPr>
      <w:r w:rsidRPr="00B0429F">
        <w:rPr>
          <w:shd w:val="clear" w:color="auto" w:fill="FEFEFE"/>
        </w:rPr>
        <w:t>3. списък на предложените за отхвърляне проектни предложения и основанието за отхвърлянето им.</w:t>
      </w:r>
    </w:p>
    <w:p w:rsidR="00BB6EDA" w:rsidRPr="00B0429F" w:rsidRDefault="0051395F" w:rsidP="00594353">
      <w:pPr>
        <w:spacing w:line="360" w:lineRule="auto"/>
        <w:ind w:firstLine="850"/>
        <w:jc w:val="both"/>
        <w:rPr>
          <w:shd w:val="clear" w:color="auto" w:fill="FEFEFE"/>
        </w:rPr>
      </w:pPr>
      <w:r w:rsidRPr="00B0429F">
        <w:rPr>
          <w:shd w:val="clear" w:color="auto" w:fill="FEFEFE"/>
        </w:rPr>
        <w:t>Чл. 4</w:t>
      </w:r>
      <w:r w:rsidR="00933D0D">
        <w:rPr>
          <w:shd w:val="clear" w:color="auto" w:fill="FEFEFE"/>
        </w:rPr>
        <w:t>1</w:t>
      </w:r>
      <w:r w:rsidRPr="00B0429F">
        <w:rPr>
          <w:shd w:val="clear" w:color="auto" w:fill="FEFEFE"/>
        </w:rPr>
        <w:t xml:space="preserve">. (1) Проектното предложение може да бъде изцяло или частично оттеглено от кандидата по всяко време </w:t>
      </w:r>
      <w:r w:rsidR="00121C3F">
        <w:rPr>
          <w:shd w:val="clear" w:color="auto" w:fill="FEFEFE"/>
        </w:rPr>
        <w:t>с</w:t>
      </w:r>
      <w:r w:rsidRPr="00B0429F">
        <w:rPr>
          <w:shd w:val="clear" w:color="auto" w:fill="FEFEFE"/>
        </w:rPr>
        <w:t xml:space="preserve"> писмено искане до изпълнителния директор на РА на хартиен носител. Това обстоятелство се отбелязва в ИСУН от потребител на системата със съответните права. Оттеглянето поставя кандидата в положението, в което се е намирал преди подаването на оттеглените документи или на част от тях.</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(2) Когато кандидатът е уведомен от РА за случаи на несъответствия и/или нередовности в документите в проектното предложение или когато кандидатът е уведомен за намерението на РА да извърши проверка/посещение на място, или когато при проверката/посещението на място се установи нередност, не се разрешава оттегляне по отношение на частите на тези документи, засегнати от нередността. В тези случаи </w:t>
      </w:r>
      <w:r w:rsidR="006E3B69">
        <w:rPr>
          <w:shd w:val="clear" w:color="auto" w:fill="FEFEFE"/>
        </w:rPr>
        <w:t>оценителната комисия</w:t>
      </w:r>
      <w:r w:rsidR="006E3B69" w:rsidRPr="00B0429F">
        <w:rPr>
          <w:shd w:val="clear" w:color="auto" w:fill="FEFEFE"/>
        </w:rPr>
        <w:t xml:space="preserve"> </w:t>
      </w:r>
      <w:r w:rsidRPr="00B0429F">
        <w:rPr>
          <w:shd w:val="clear" w:color="auto" w:fill="FEFEFE"/>
        </w:rPr>
        <w:t>писмено уведомява кандидата за решението си по направеното искане за оттегляне.</w:t>
      </w:r>
    </w:p>
    <w:p w:rsidR="0051395F" w:rsidRPr="00B0429F" w:rsidRDefault="0051395F" w:rsidP="00594353">
      <w:pPr>
        <w:spacing w:line="360" w:lineRule="auto"/>
        <w:ind w:firstLine="850"/>
        <w:jc w:val="both"/>
        <w:rPr>
          <w:shd w:val="clear" w:color="auto" w:fill="FEFEFE"/>
        </w:rPr>
      </w:pPr>
      <w:r w:rsidRPr="00B0429F">
        <w:rPr>
          <w:shd w:val="clear" w:color="auto" w:fill="FEFEFE"/>
        </w:rPr>
        <w:t>(3) При оттегляне на проектно предложение, което не попада в обхвата на ал. 2, РА прекратява образуваното пред нея административно производство, а кандидатът има право да подаде ново проектно предложение за същата инвестиция, в случай че е обявена нова процедура за подбор по подмярката.</w:t>
      </w:r>
    </w:p>
    <w:p w:rsidR="0051395F" w:rsidRPr="00B0429F" w:rsidRDefault="0051395F" w:rsidP="00594353">
      <w:pPr>
        <w:spacing w:line="360" w:lineRule="auto"/>
        <w:ind w:firstLine="850"/>
        <w:jc w:val="both"/>
        <w:rPr>
          <w:shd w:val="clear" w:color="auto" w:fill="FEFEFE"/>
        </w:rPr>
      </w:pPr>
      <w:r w:rsidRPr="00B0429F">
        <w:rPr>
          <w:shd w:val="clear" w:color="auto" w:fill="FEFEFE"/>
        </w:rPr>
        <w:t>(4) Проектното предложение може да бъде поправяно по всяко време след подаването му до приключване работа</w:t>
      </w:r>
      <w:r w:rsidR="00001B9F">
        <w:rPr>
          <w:shd w:val="clear" w:color="auto" w:fill="FEFEFE"/>
        </w:rPr>
        <w:t xml:space="preserve"> </w:t>
      </w:r>
      <w:r w:rsidR="004D0C55">
        <w:rPr>
          <w:shd w:val="clear" w:color="auto" w:fill="FEFEFE"/>
        </w:rPr>
        <w:t xml:space="preserve">на </w:t>
      </w:r>
      <w:r w:rsidR="006E3B69">
        <w:rPr>
          <w:shd w:val="clear" w:color="auto" w:fill="FEFEFE"/>
        </w:rPr>
        <w:t xml:space="preserve">оценителната комисия </w:t>
      </w:r>
      <w:r w:rsidRPr="00B0429F">
        <w:rPr>
          <w:shd w:val="clear" w:color="auto" w:fill="FEFEFE"/>
        </w:rPr>
        <w:t>само в случай на очевидни грешки, признати от РА въз основа на цялостна преценка на конкретния случай, и при условие, че кандидатът е действал добросъвестно.</w:t>
      </w:r>
    </w:p>
    <w:p w:rsidR="0051395F" w:rsidRPr="00B0429F" w:rsidRDefault="0051395F" w:rsidP="00594353">
      <w:pPr>
        <w:spacing w:line="360" w:lineRule="auto"/>
        <w:ind w:firstLine="850"/>
        <w:jc w:val="both"/>
        <w:rPr>
          <w:shd w:val="clear" w:color="auto" w:fill="FEFEFE"/>
        </w:rPr>
      </w:pPr>
      <w:r w:rsidRPr="00B0429F">
        <w:rPr>
          <w:shd w:val="clear" w:color="auto" w:fill="FEFEFE"/>
        </w:rPr>
        <w:t>(5) Разплащателната агенция може да признае очевидни грешки само</w:t>
      </w:r>
      <w:r w:rsidR="00847300">
        <w:rPr>
          <w:shd w:val="clear" w:color="auto" w:fill="FEFEFE"/>
        </w:rPr>
        <w:t>,</w:t>
      </w:r>
      <w:r w:rsidRPr="00B0429F">
        <w:rPr>
          <w:shd w:val="clear" w:color="auto" w:fill="FEFEFE"/>
        </w:rPr>
        <w:t xml:space="preserve"> ако те могат да бъдат непосредствено установени при техническа проверка на информацията, съдържаща се в документите по ал. 4</w:t>
      </w:r>
      <w:r w:rsidRPr="00B0429F">
        <w:rPr>
          <w:color w:val="000000"/>
        </w:rPr>
        <w:t xml:space="preserve"> и не водят до увеличение на стойността на безвъзмездната финансова помощ</w:t>
      </w:r>
      <w:r w:rsidRPr="00B0429F">
        <w:rPr>
          <w:shd w:val="clear" w:color="auto" w:fill="FEFEFE"/>
        </w:rPr>
        <w:t>.</w:t>
      </w:r>
    </w:p>
    <w:p w:rsidR="00565069" w:rsidRDefault="0051395F" w:rsidP="00594353">
      <w:pPr>
        <w:spacing w:line="360" w:lineRule="auto"/>
        <w:ind w:firstLine="850"/>
        <w:jc w:val="both"/>
        <w:rPr>
          <w:shd w:val="clear" w:color="auto" w:fill="FEFEFE"/>
        </w:rPr>
      </w:pPr>
      <w:r w:rsidRPr="00B0429F">
        <w:rPr>
          <w:shd w:val="clear" w:color="auto" w:fill="FEFEFE"/>
        </w:rPr>
        <w:t xml:space="preserve">(6) Не се допуска поправяне </w:t>
      </w:r>
      <w:r w:rsidRPr="00001B9F">
        <w:rPr>
          <w:shd w:val="clear" w:color="auto" w:fill="FEFEFE"/>
        </w:rPr>
        <w:t xml:space="preserve">на </w:t>
      </w:r>
      <w:r w:rsidR="00565069" w:rsidRPr="00594353">
        <w:rPr>
          <w:shd w:val="clear" w:color="auto" w:fill="FEFEFE"/>
        </w:rPr>
        <w:t>проектното предложение и представените от кандидата удостоверителни документи извън хипотезата по ал. 4</w:t>
      </w:r>
      <w:r w:rsidR="00565069" w:rsidRPr="00001B9F">
        <w:rPr>
          <w:shd w:val="clear" w:color="auto" w:fill="FEFEFE"/>
        </w:rPr>
        <w:t>.</w:t>
      </w:r>
      <w:r w:rsidR="00565069" w:rsidRPr="00B0429F">
        <w:rPr>
          <w:shd w:val="clear" w:color="auto" w:fill="FEFEFE"/>
        </w:rPr>
        <w:t xml:space="preserve"> </w:t>
      </w:r>
    </w:p>
    <w:p w:rsidR="0051395F" w:rsidRDefault="0051395F" w:rsidP="00594353">
      <w:pPr>
        <w:spacing w:line="360" w:lineRule="auto"/>
        <w:ind w:firstLine="850"/>
        <w:jc w:val="both"/>
        <w:rPr>
          <w:shd w:val="clear" w:color="auto" w:fill="FEFEFE"/>
        </w:rPr>
      </w:pPr>
      <w:r w:rsidRPr="00B0429F">
        <w:rPr>
          <w:shd w:val="clear" w:color="auto" w:fill="FEFEFE"/>
        </w:rPr>
        <w:t xml:space="preserve">(7) Когато е допуснато изцяло или частично оттегляне по ал. 1, новите обстоятелства не се вземат под внимание, ако оказват или биха оказали влияние върху </w:t>
      </w:r>
      <w:r w:rsidR="00001B9F">
        <w:rPr>
          <w:shd w:val="clear" w:color="auto" w:fill="FEFEFE"/>
        </w:rPr>
        <w:t>точките по</w:t>
      </w:r>
      <w:r w:rsidRPr="00B0429F">
        <w:rPr>
          <w:shd w:val="clear" w:color="auto" w:fill="FEFEFE"/>
        </w:rPr>
        <w:t xml:space="preserve"> критериите за </w:t>
      </w:r>
      <w:r w:rsidR="00933D0D">
        <w:rPr>
          <w:shd w:val="clear" w:color="auto" w:fill="FEFEFE"/>
        </w:rPr>
        <w:t>подбор</w:t>
      </w:r>
      <w:r w:rsidRPr="00B0429F">
        <w:rPr>
          <w:shd w:val="clear" w:color="auto" w:fill="FEFEFE"/>
        </w:rPr>
        <w:t xml:space="preserve">, както и ако биха довели до определяне на по-голям размер на финансовата помощ при условията </w:t>
      </w:r>
      <w:r w:rsidRPr="00767F42">
        <w:rPr>
          <w:shd w:val="clear" w:color="auto" w:fill="FEFEFE"/>
        </w:rPr>
        <w:t>на чл. 1</w:t>
      </w:r>
      <w:r w:rsidR="00001B9F" w:rsidRPr="00594353">
        <w:rPr>
          <w:shd w:val="clear" w:color="auto" w:fill="FEFEFE"/>
        </w:rPr>
        <w:t>3</w:t>
      </w:r>
      <w:r w:rsidRPr="00767F42">
        <w:rPr>
          <w:shd w:val="clear" w:color="auto" w:fill="FEFEFE"/>
        </w:rPr>
        <w:t>, ал. 2 и 3.</w:t>
      </w:r>
    </w:p>
    <w:p w:rsidR="00BB6EDA" w:rsidRDefault="00BB6EDA" w:rsidP="00594353">
      <w:pPr>
        <w:spacing w:line="360" w:lineRule="auto"/>
        <w:ind w:firstLine="850"/>
        <w:jc w:val="both"/>
        <w:rPr>
          <w:shd w:val="clear" w:color="auto" w:fill="FEFEFE"/>
        </w:rPr>
      </w:pPr>
      <w:r>
        <w:rPr>
          <w:shd w:val="clear" w:color="auto" w:fill="FEFEFE"/>
        </w:rPr>
        <w:t xml:space="preserve">(8) В случай че </w:t>
      </w:r>
      <w:r w:rsidR="0047377F">
        <w:rPr>
          <w:shd w:val="clear" w:color="auto" w:fill="FEFEFE"/>
        </w:rPr>
        <w:t xml:space="preserve">кандидатът </w:t>
      </w:r>
      <w:r>
        <w:rPr>
          <w:shd w:val="clear" w:color="auto" w:fill="FEFEFE"/>
        </w:rPr>
        <w:t>е подал повече от веднъж проектно предложение, включващо едни и същи инвестиции в рамките на една процедура, на оценка подлежи единствено последното подадено по време проектно предложение.</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Чл. </w:t>
      </w:r>
      <w:r w:rsidR="00D90536">
        <w:rPr>
          <w:shd w:val="clear" w:color="auto" w:fill="FEFEFE"/>
        </w:rPr>
        <w:t>41а</w:t>
      </w:r>
      <w:r w:rsidRPr="00B0429F">
        <w:rPr>
          <w:shd w:val="clear" w:color="auto" w:fill="FEFEFE"/>
        </w:rPr>
        <w:t xml:space="preserve">. (1) В 10-дневен срок от получаване на оценителния доклад по чл. </w:t>
      </w:r>
      <w:r w:rsidR="00D74638">
        <w:rPr>
          <w:shd w:val="clear" w:color="auto" w:fill="FEFEFE"/>
        </w:rPr>
        <w:t>40</w:t>
      </w:r>
      <w:r w:rsidRPr="00B0429F">
        <w:rPr>
          <w:shd w:val="clear" w:color="auto" w:fill="FEFEFE"/>
        </w:rPr>
        <w:t xml:space="preserve">, ал. </w:t>
      </w:r>
      <w:r w:rsidR="0047377F" w:rsidRPr="00B0429F">
        <w:rPr>
          <w:shd w:val="clear" w:color="auto" w:fill="FEFEFE"/>
        </w:rPr>
        <w:t>1</w:t>
      </w:r>
      <w:r w:rsidR="0047377F">
        <w:rPr>
          <w:shd w:val="clear" w:color="auto" w:fill="FEFEFE"/>
        </w:rPr>
        <w:t>3</w:t>
      </w:r>
      <w:r w:rsidR="0047377F" w:rsidRPr="00B0429F">
        <w:rPr>
          <w:shd w:val="clear" w:color="auto" w:fill="FEFEFE"/>
        </w:rPr>
        <w:t xml:space="preserve"> </w:t>
      </w:r>
      <w:r w:rsidRPr="00B0429F">
        <w:rPr>
          <w:shd w:val="clear" w:color="auto" w:fill="FEFEFE"/>
        </w:rPr>
        <w:t>с приложените към него документи изпълнителният директор на РА:</w:t>
      </w:r>
    </w:p>
    <w:p w:rsidR="0051395F" w:rsidRPr="00B0429F" w:rsidRDefault="0051395F" w:rsidP="00594353">
      <w:pPr>
        <w:spacing w:line="360" w:lineRule="auto"/>
        <w:ind w:firstLine="850"/>
        <w:jc w:val="both"/>
        <w:rPr>
          <w:shd w:val="clear" w:color="auto" w:fill="FEFEFE"/>
        </w:rPr>
      </w:pPr>
      <w:r w:rsidRPr="00B0429F">
        <w:rPr>
          <w:shd w:val="clear" w:color="auto" w:fill="FEFEFE"/>
        </w:rPr>
        <w:t>1. одобрява доклада;</w:t>
      </w:r>
    </w:p>
    <w:p w:rsidR="00543C92" w:rsidRPr="001C0029" w:rsidRDefault="0051395F" w:rsidP="00543C92">
      <w:pPr>
        <w:spacing w:line="360" w:lineRule="auto"/>
        <w:ind w:left="851" w:hanging="1"/>
        <w:jc w:val="both"/>
        <w:rPr>
          <w:shd w:val="clear" w:color="auto" w:fill="FEFEFE"/>
        </w:rPr>
      </w:pPr>
      <w:r w:rsidRPr="00B0429F">
        <w:rPr>
          <w:shd w:val="clear" w:color="auto" w:fill="FEFEFE"/>
        </w:rPr>
        <w:t>2. връща доклада за провеждане на оценяването и класирането от етапа, където са допуснати нарушения, когато те са отстраними;</w:t>
      </w:r>
    </w:p>
    <w:p w:rsidR="00543C92" w:rsidRPr="001C0029" w:rsidRDefault="0051395F" w:rsidP="00543C92">
      <w:pPr>
        <w:spacing w:line="360" w:lineRule="auto"/>
        <w:ind w:left="851" w:hanging="1"/>
        <w:jc w:val="both"/>
        <w:rPr>
          <w:shd w:val="clear" w:color="auto" w:fill="FEFEFE"/>
        </w:rPr>
      </w:pPr>
      <w:r w:rsidRPr="00B0429F">
        <w:rPr>
          <w:shd w:val="clear" w:color="auto" w:fill="FEFEFE"/>
        </w:rPr>
        <w:t xml:space="preserve">3. не одобрява доклада, когато в процедурата са допуснати съществени </w:t>
      </w:r>
      <w:r w:rsidRPr="00767F42">
        <w:rPr>
          <w:shd w:val="clear" w:color="auto" w:fill="FEFEFE"/>
        </w:rPr>
        <w:t>нарушения</w:t>
      </w:r>
      <w:r w:rsidR="00767F42" w:rsidRPr="00767F42">
        <w:rPr>
          <w:shd w:val="clear" w:color="auto" w:fill="FEFEFE"/>
        </w:rPr>
        <w:t>;</w:t>
      </w:r>
    </w:p>
    <w:p w:rsidR="0051395F" w:rsidRPr="00767F42" w:rsidRDefault="0051395F" w:rsidP="00543C92">
      <w:pPr>
        <w:spacing w:line="360" w:lineRule="auto"/>
        <w:ind w:left="851" w:hanging="1"/>
        <w:jc w:val="both"/>
        <w:rPr>
          <w:shd w:val="clear" w:color="auto" w:fill="FEFEFE"/>
        </w:rPr>
      </w:pPr>
      <w:r w:rsidRPr="00594353">
        <w:rPr>
          <w:shd w:val="clear" w:color="auto" w:fill="FEFEFE"/>
        </w:rPr>
        <w:t xml:space="preserve">4. при наличие на класирани проектни предложения с еднакъв брой точки, за които е наличен частичен разполагаем бюджет, уведомява министъра на земеделието, храните и горите и след негово одобрение може да увеличи бюджета за съответния период на прием. </w:t>
      </w:r>
    </w:p>
    <w:p w:rsidR="0051395F" w:rsidRPr="00B0429F" w:rsidRDefault="0051395F" w:rsidP="00594353">
      <w:pPr>
        <w:spacing w:line="360" w:lineRule="auto"/>
        <w:ind w:firstLine="850"/>
        <w:jc w:val="both"/>
        <w:rPr>
          <w:shd w:val="clear" w:color="auto" w:fill="FEFEFE"/>
        </w:rPr>
      </w:pPr>
      <w:r w:rsidRPr="00594353">
        <w:rPr>
          <w:shd w:val="clear" w:color="auto" w:fill="FEFEFE"/>
        </w:rPr>
        <w:t xml:space="preserve">(2) Класираните </w:t>
      </w:r>
      <w:r w:rsidR="0047377F">
        <w:rPr>
          <w:shd w:val="clear" w:color="auto" w:fill="FEFEFE"/>
        </w:rPr>
        <w:t>проектни предложения</w:t>
      </w:r>
      <w:r w:rsidRPr="00594353">
        <w:rPr>
          <w:shd w:val="clear" w:color="auto" w:fill="FEFEFE"/>
        </w:rPr>
        <w:t xml:space="preserve"> с еднакъв брой точки, за които е наличен частичен разполагаем бюджет при класирането,</w:t>
      </w:r>
      <w:r w:rsidR="0047377F">
        <w:rPr>
          <w:shd w:val="clear" w:color="auto" w:fill="FEFEFE"/>
        </w:rPr>
        <w:t xml:space="preserve"> </w:t>
      </w:r>
      <w:r w:rsidRPr="00EB373D">
        <w:rPr>
          <w:shd w:val="clear" w:color="auto" w:fill="FEFEFE"/>
        </w:rPr>
        <w:t>се одобряват</w:t>
      </w:r>
      <w:r w:rsidRPr="00594353">
        <w:rPr>
          <w:shd w:val="clear" w:color="auto" w:fill="FEFEFE"/>
        </w:rPr>
        <w:t xml:space="preserve"> </w:t>
      </w:r>
      <w:r w:rsidR="00EB373D">
        <w:rPr>
          <w:shd w:val="clear" w:color="auto" w:fill="FEFEFE"/>
        </w:rPr>
        <w:t>в случай на</w:t>
      </w:r>
      <w:r w:rsidR="00EB373D" w:rsidRPr="00594353">
        <w:rPr>
          <w:shd w:val="clear" w:color="auto" w:fill="FEFEFE"/>
        </w:rPr>
        <w:t xml:space="preserve"> </w:t>
      </w:r>
      <w:r w:rsidRPr="00594353">
        <w:rPr>
          <w:shd w:val="clear" w:color="auto" w:fill="FEFEFE"/>
        </w:rPr>
        <w:t>изменение на бюджета, определен в обявата за откриване на процедурата за съответния период на прием</w:t>
      </w:r>
      <w:r w:rsidRPr="00767F42">
        <w:rPr>
          <w:shd w:val="clear" w:color="auto" w:fill="FEFEFE"/>
        </w:rPr>
        <w:t>.</w:t>
      </w:r>
    </w:p>
    <w:p w:rsidR="0051395F" w:rsidRPr="00B0429F" w:rsidRDefault="0051395F" w:rsidP="00594353">
      <w:pPr>
        <w:spacing w:line="360" w:lineRule="auto"/>
        <w:ind w:firstLine="850"/>
        <w:jc w:val="both"/>
        <w:rPr>
          <w:shd w:val="clear" w:color="auto" w:fill="FEFEFE"/>
        </w:rPr>
      </w:pPr>
      <w:r w:rsidRPr="00B0429F">
        <w:rPr>
          <w:shd w:val="clear" w:color="auto" w:fill="FEFEFE"/>
        </w:rPr>
        <w:t>(3)</w:t>
      </w:r>
      <w:r w:rsidRPr="00BF7808">
        <w:rPr>
          <w:shd w:val="clear" w:color="auto" w:fill="FEFEFE"/>
        </w:rPr>
        <w:t xml:space="preserve"> </w:t>
      </w:r>
      <w:r w:rsidRPr="00B0429F">
        <w:rPr>
          <w:shd w:val="clear" w:color="auto" w:fill="FEFEFE"/>
        </w:rPr>
        <w:t xml:space="preserve">Преди сключване на административния договор </w:t>
      </w:r>
      <w:r w:rsidR="00767F42">
        <w:rPr>
          <w:shd w:val="clear" w:color="auto" w:fill="FEFEFE"/>
        </w:rPr>
        <w:t>РА</w:t>
      </w:r>
      <w:r w:rsidRPr="00B0429F">
        <w:rPr>
          <w:shd w:val="clear" w:color="auto" w:fill="FEFEFE"/>
        </w:rPr>
        <w:t xml:space="preserve"> изисква от кандидат</w:t>
      </w:r>
      <w:r w:rsidR="00767F42">
        <w:rPr>
          <w:shd w:val="clear" w:color="auto" w:fill="FEFEFE"/>
        </w:rPr>
        <w:t>ите</w:t>
      </w:r>
      <w:r w:rsidR="00AD6FFD">
        <w:rPr>
          <w:shd w:val="clear" w:color="auto" w:fill="FEFEFE"/>
        </w:rPr>
        <w:t>, чиито проектни предложения</w:t>
      </w:r>
      <w:r w:rsidRPr="00B0429F">
        <w:rPr>
          <w:shd w:val="clear" w:color="auto" w:fill="FEFEFE"/>
        </w:rPr>
        <w:t xml:space="preserve"> </w:t>
      </w:r>
      <w:r w:rsidR="00AD6FFD">
        <w:rPr>
          <w:shd w:val="clear" w:color="auto" w:fill="FEFEFE"/>
        </w:rPr>
        <w:t>са включени в</w:t>
      </w:r>
      <w:r w:rsidR="00AD6FFD" w:rsidRPr="00B0429F">
        <w:rPr>
          <w:shd w:val="clear" w:color="auto" w:fill="FEFEFE"/>
        </w:rPr>
        <w:t xml:space="preserve"> </w:t>
      </w:r>
      <w:r w:rsidRPr="00B0429F">
        <w:rPr>
          <w:shd w:val="clear" w:color="auto" w:fill="FEFEFE"/>
        </w:rPr>
        <w:t xml:space="preserve">списъка по чл. </w:t>
      </w:r>
      <w:r w:rsidR="00BB6EDA">
        <w:rPr>
          <w:shd w:val="clear" w:color="auto" w:fill="FEFEFE"/>
        </w:rPr>
        <w:t>40</w:t>
      </w:r>
      <w:r w:rsidRPr="00B0429F">
        <w:rPr>
          <w:shd w:val="clear" w:color="auto" w:fill="FEFEFE"/>
        </w:rPr>
        <w:t xml:space="preserve">, ал. </w:t>
      </w:r>
      <w:r w:rsidR="0047377F" w:rsidRPr="00B0429F">
        <w:rPr>
          <w:shd w:val="clear" w:color="auto" w:fill="FEFEFE"/>
        </w:rPr>
        <w:t>1</w:t>
      </w:r>
      <w:r w:rsidR="0047377F">
        <w:rPr>
          <w:shd w:val="clear" w:color="auto" w:fill="FEFEFE"/>
        </w:rPr>
        <w:t>3</w:t>
      </w:r>
      <w:r w:rsidRPr="00B0429F">
        <w:rPr>
          <w:shd w:val="clear" w:color="auto" w:fill="FEFEFE"/>
        </w:rPr>
        <w:t xml:space="preserve">, т. 1, а в </w:t>
      </w:r>
      <w:r w:rsidRPr="00543C92">
        <w:rPr>
          <w:shd w:val="clear" w:color="auto" w:fill="FEFEFE"/>
        </w:rPr>
        <w:t>случаите на остатъчен финансов ресурс и/или увеличаване на бюджета по обявената процедура за подбор по ал. 1, т. 4 -</w:t>
      </w:r>
      <w:r w:rsidRPr="00B0429F">
        <w:rPr>
          <w:shd w:val="clear" w:color="auto" w:fill="FEFEFE"/>
        </w:rPr>
        <w:t xml:space="preserve"> и от списъка по чл. </w:t>
      </w:r>
      <w:r w:rsidR="00BB6EDA">
        <w:rPr>
          <w:shd w:val="clear" w:color="auto" w:fill="FEFEFE"/>
        </w:rPr>
        <w:t>40</w:t>
      </w:r>
      <w:r w:rsidRPr="00B0429F">
        <w:rPr>
          <w:shd w:val="clear" w:color="auto" w:fill="FEFEFE"/>
        </w:rPr>
        <w:t xml:space="preserve">, ал. </w:t>
      </w:r>
      <w:r w:rsidR="0047377F" w:rsidRPr="00B0429F">
        <w:rPr>
          <w:shd w:val="clear" w:color="auto" w:fill="FEFEFE"/>
        </w:rPr>
        <w:t>1</w:t>
      </w:r>
      <w:r w:rsidR="0047377F">
        <w:rPr>
          <w:shd w:val="clear" w:color="auto" w:fill="FEFEFE"/>
        </w:rPr>
        <w:t>3</w:t>
      </w:r>
      <w:r w:rsidRPr="00B0429F">
        <w:rPr>
          <w:shd w:val="clear" w:color="auto" w:fill="FEFEFE"/>
        </w:rPr>
        <w:t>, т. 2, ко</w:t>
      </w:r>
      <w:r w:rsidR="00767F42">
        <w:rPr>
          <w:shd w:val="clear" w:color="auto" w:fill="FEFEFE"/>
        </w:rPr>
        <w:t>и</w:t>
      </w:r>
      <w:r w:rsidRPr="00B0429F">
        <w:rPr>
          <w:shd w:val="clear" w:color="auto" w:fill="FEFEFE"/>
        </w:rPr>
        <w:t>то в 10</w:t>
      </w:r>
      <w:r w:rsidR="00AD6FFD">
        <w:rPr>
          <w:shd w:val="clear" w:color="auto" w:fill="FEFEFE"/>
        </w:rPr>
        <w:t xml:space="preserve"> -</w:t>
      </w:r>
      <w:r w:rsidRPr="00B0429F">
        <w:rPr>
          <w:shd w:val="clear" w:color="auto" w:fill="FEFEFE"/>
        </w:rPr>
        <w:t xml:space="preserve"> дневен срок от уведомяването му са длъжни да представят</w:t>
      </w:r>
      <w:r>
        <w:rPr>
          <w:shd w:val="clear" w:color="auto" w:fill="FEFEFE"/>
        </w:rPr>
        <w:t xml:space="preserve"> документите по чл. </w:t>
      </w:r>
      <w:r w:rsidR="00D74638">
        <w:rPr>
          <w:shd w:val="clear" w:color="auto" w:fill="FEFEFE"/>
        </w:rPr>
        <w:t>8</w:t>
      </w:r>
      <w:r>
        <w:rPr>
          <w:shd w:val="clear" w:color="auto" w:fill="FEFEFE"/>
        </w:rPr>
        <w:t>, ал. 3.</w:t>
      </w:r>
    </w:p>
    <w:p w:rsidR="0051395F" w:rsidRPr="00B0429F" w:rsidRDefault="0051395F" w:rsidP="00594353">
      <w:pPr>
        <w:spacing w:line="360" w:lineRule="auto"/>
        <w:ind w:firstLine="850"/>
        <w:jc w:val="both"/>
        <w:rPr>
          <w:shd w:val="clear" w:color="auto" w:fill="FEFEFE"/>
        </w:rPr>
      </w:pPr>
      <w:r w:rsidRPr="00B0429F">
        <w:rPr>
          <w:shd w:val="clear" w:color="auto" w:fill="FEFEFE"/>
        </w:rPr>
        <w:t>(4) Изпълнителният директор на РА прекратява процедурата:</w:t>
      </w:r>
    </w:p>
    <w:p w:rsidR="0051395F" w:rsidRPr="00B0429F" w:rsidRDefault="0051395F" w:rsidP="00594353">
      <w:pPr>
        <w:spacing w:line="360" w:lineRule="auto"/>
        <w:ind w:firstLine="850"/>
        <w:jc w:val="both"/>
        <w:rPr>
          <w:shd w:val="clear" w:color="auto" w:fill="FEFEFE"/>
        </w:rPr>
      </w:pPr>
      <w:r w:rsidRPr="00B0429F">
        <w:rPr>
          <w:shd w:val="clear" w:color="auto" w:fill="FEFEFE"/>
        </w:rPr>
        <w:t>1. в случаите по ал. 1, т. 3;</w:t>
      </w:r>
    </w:p>
    <w:p w:rsidR="0051395F" w:rsidRPr="00B0429F" w:rsidRDefault="0051395F" w:rsidP="00543C92">
      <w:pPr>
        <w:spacing w:line="360" w:lineRule="auto"/>
        <w:ind w:left="851"/>
        <w:jc w:val="both"/>
        <w:rPr>
          <w:shd w:val="clear" w:color="auto" w:fill="FEFEFE"/>
        </w:rPr>
      </w:pPr>
      <w:r w:rsidRPr="00B0429F">
        <w:rPr>
          <w:shd w:val="clear" w:color="auto" w:fill="FEFEFE"/>
        </w:rPr>
        <w:t>2. когато няма постъпили в срок проектни предложения или всички подадени предложения са оттеглени;</w:t>
      </w:r>
    </w:p>
    <w:p w:rsidR="0051395F" w:rsidRPr="00B0429F" w:rsidRDefault="0051395F" w:rsidP="00594353">
      <w:pPr>
        <w:spacing w:line="360" w:lineRule="auto"/>
        <w:ind w:firstLine="850"/>
        <w:jc w:val="both"/>
        <w:rPr>
          <w:shd w:val="clear" w:color="auto" w:fill="FEFEFE"/>
        </w:rPr>
      </w:pPr>
      <w:r w:rsidRPr="00B0429F">
        <w:rPr>
          <w:shd w:val="clear" w:color="auto" w:fill="FEFEFE"/>
        </w:rPr>
        <w:t>3. при спиране на финансирането по ПРСР 2014-2020 или на част от нея.</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Чл. </w:t>
      </w:r>
      <w:r w:rsidR="00D90536">
        <w:rPr>
          <w:shd w:val="clear" w:color="auto" w:fill="FEFEFE"/>
        </w:rPr>
        <w:t>41б</w:t>
      </w:r>
      <w:r w:rsidRPr="00B0429F">
        <w:rPr>
          <w:shd w:val="clear" w:color="auto" w:fill="FEFEFE"/>
        </w:rPr>
        <w:t xml:space="preserve">. (1) В двуседмичен срок от одобряването на оценителния доклад, съответно от представянето на </w:t>
      </w:r>
      <w:r w:rsidR="006E68F3">
        <w:rPr>
          <w:shd w:val="clear" w:color="auto" w:fill="FEFEFE"/>
        </w:rPr>
        <w:t>документите</w:t>
      </w:r>
      <w:r w:rsidR="006E68F3" w:rsidRPr="00B0429F">
        <w:rPr>
          <w:shd w:val="clear" w:color="auto" w:fill="FEFEFE"/>
        </w:rPr>
        <w:t xml:space="preserve"> </w:t>
      </w:r>
      <w:r w:rsidRPr="00B0429F">
        <w:rPr>
          <w:shd w:val="clear" w:color="auto" w:fill="FEFEFE"/>
        </w:rPr>
        <w:t>по чл. 4</w:t>
      </w:r>
      <w:r w:rsidR="00D90536">
        <w:rPr>
          <w:shd w:val="clear" w:color="auto" w:fill="FEFEFE"/>
        </w:rPr>
        <w:t>1а</w:t>
      </w:r>
      <w:r w:rsidRPr="00B0429F">
        <w:rPr>
          <w:shd w:val="clear" w:color="auto" w:fill="FEFEFE"/>
        </w:rPr>
        <w:t>, ал. 3, изпълнителният директор на РА взема решение за предоставяне на безвъзмездна финансова помощ по всяко проектно предложение, включено в списъка по чл. 4</w:t>
      </w:r>
      <w:r w:rsidR="00D74638">
        <w:rPr>
          <w:shd w:val="clear" w:color="auto" w:fill="FEFEFE"/>
        </w:rPr>
        <w:t>0</w:t>
      </w:r>
      <w:r w:rsidRPr="00B0429F">
        <w:rPr>
          <w:shd w:val="clear" w:color="auto" w:fill="FEFEFE"/>
        </w:rPr>
        <w:t xml:space="preserve">, ал. </w:t>
      </w:r>
      <w:r w:rsidR="00B83DF1" w:rsidRPr="00B0429F">
        <w:rPr>
          <w:shd w:val="clear" w:color="auto" w:fill="FEFEFE"/>
        </w:rPr>
        <w:t>1</w:t>
      </w:r>
      <w:r w:rsidR="00B83DF1">
        <w:rPr>
          <w:shd w:val="clear" w:color="auto" w:fill="FEFEFE"/>
        </w:rPr>
        <w:t>3</w:t>
      </w:r>
      <w:r w:rsidRPr="00B0429F">
        <w:rPr>
          <w:shd w:val="clear" w:color="auto" w:fill="FEFEFE"/>
        </w:rPr>
        <w:t>, т. 1.</w:t>
      </w:r>
    </w:p>
    <w:p w:rsidR="0051395F" w:rsidRPr="00B0429F" w:rsidRDefault="0051395F" w:rsidP="00594353">
      <w:pPr>
        <w:spacing w:line="360" w:lineRule="auto"/>
        <w:ind w:firstLine="850"/>
        <w:jc w:val="both"/>
        <w:rPr>
          <w:shd w:val="clear" w:color="auto" w:fill="FEFEFE"/>
        </w:rPr>
      </w:pPr>
      <w:r w:rsidRPr="00B0429F">
        <w:rPr>
          <w:shd w:val="clear" w:color="auto" w:fill="FEFEFE"/>
        </w:rPr>
        <w:t>(2) При остатъчен финансов ресурс безвъзмездна финансова помощ може да бъде предоставена и за проектни предложения от списъка по чл. 4</w:t>
      </w:r>
      <w:r w:rsidR="00D74638">
        <w:rPr>
          <w:shd w:val="clear" w:color="auto" w:fill="FEFEFE"/>
        </w:rPr>
        <w:t>0</w:t>
      </w:r>
      <w:r w:rsidRPr="00B0429F">
        <w:rPr>
          <w:shd w:val="clear" w:color="auto" w:fill="FEFEFE"/>
        </w:rPr>
        <w:t xml:space="preserve">, ал. </w:t>
      </w:r>
      <w:r w:rsidR="00B83DF1" w:rsidRPr="00B0429F">
        <w:rPr>
          <w:shd w:val="clear" w:color="auto" w:fill="FEFEFE"/>
        </w:rPr>
        <w:t>1</w:t>
      </w:r>
      <w:r w:rsidR="00B83DF1">
        <w:rPr>
          <w:shd w:val="clear" w:color="auto" w:fill="FEFEFE"/>
        </w:rPr>
        <w:t>3</w:t>
      </w:r>
      <w:r w:rsidRPr="00B0429F">
        <w:rPr>
          <w:shd w:val="clear" w:color="auto" w:fill="FEFEFE"/>
        </w:rPr>
        <w:t>, т. 2 по реда на тяхното класиране.</w:t>
      </w:r>
    </w:p>
    <w:p w:rsidR="0051395F" w:rsidRPr="00B0429F" w:rsidRDefault="0051395F" w:rsidP="00594353">
      <w:pPr>
        <w:spacing w:line="360" w:lineRule="auto"/>
        <w:ind w:firstLine="850"/>
        <w:jc w:val="both"/>
        <w:rPr>
          <w:shd w:val="clear" w:color="auto" w:fill="FEFEFE"/>
        </w:rPr>
      </w:pPr>
      <w:r w:rsidRPr="00B0429F">
        <w:rPr>
          <w:shd w:val="clear" w:color="auto" w:fill="FEFEFE"/>
        </w:rPr>
        <w:t>(3) Решението на изпълнителния директор на РА да предостави безвъзмездна финансова помощ се обективира в административен договор с бенефициента, който съдържа реквизитите на чл. 37, ал. 3 от ЗУСЕСИФ.</w:t>
      </w:r>
    </w:p>
    <w:p w:rsidR="0051395F" w:rsidRPr="00B0429F" w:rsidRDefault="0051395F" w:rsidP="00594353">
      <w:pPr>
        <w:spacing w:line="360" w:lineRule="auto"/>
        <w:ind w:firstLine="850"/>
        <w:jc w:val="both"/>
        <w:rPr>
          <w:shd w:val="clear" w:color="auto" w:fill="FEFEFE"/>
        </w:rPr>
      </w:pPr>
      <w:r w:rsidRPr="00B0429F">
        <w:rPr>
          <w:shd w:val="clear" w:color="auto" w:fill="FEFEFE"/>
        </w:rPr>
        <w:t>(4) Одобреният проект е неразделна част от договора по ал. 3.</w:t>
      </w:r>
    </w:p>
    <w:p w:rsidR="0051395F" w:rsidRPr="00B0429F" w:rsidRDefault="0051395F" w:rsidP="00594353">
      <w:pPr>
        <w:spacing w:line="360" w:lineRule="auto"/>
        <w:ind w:firstLine="850"/>
        <w:jc w:val="both"/>
        <w:rPr>
          <w:shd w:val="clear" w:color="auto" w:fill="FEFEFE"/>
        </w:rPr>
      </w:pPr>
      <w:r w:rsidRPr="00B0429F">
        <w:rPr>
          <w:shd w:val="clear" w:color="auto" w:fill="FEFEFE"/>
        </w:rPr>
        <w:t>(5) В срок от 15 календарни дни от получаване на уведомление за решение за предоставяне на безвъзмездна финансова</w:t>
      </w:r>
      <w:r w:rsidR="00121C3F">
        <w:rPr>
          <w:shd w:val="clear" w:color="auto" w:fill="FEFEFE"/>
        </w:rPr>
        <w:t xml:space="preserve"> помощ</w:t>
      </w:r>
      <w:r w:rsidRPr="00B0429F">
        <w:rPr>
          <w:shd w:val="clear" w:color="auto" w:fill="FEFEFE"/>
        </w:rPr>
        <w:t xml:space="preserve"> кандидатът има право да подпише административен договор. </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(6) </w:t>
      </w:r>
      <w:r w:rsidRPr="00EB373D">
        <w:rPr>
          <w:shd w:val="clear" w:color="auto" w:fill="FEFEFE"/>
        </w:rPr>
        <w:t>Образецът на договор се утвърждава от изпълнителния директор на РА</w:t>
      </w:r>
      <w:r w:rsidRPr="00B0429F">
        <w:rPr>
          <w:shd w:val="clear" w:color="auto" w:fill="FEFEFE"/>
        </w:rPr>
        <w:t xml:space="preserve"> след съгласуване с министъра на земеделието, храните и горите и се публикува на електронните страници на </w:t>
      </w:r>
      <w:hyperlink r:id="rId25" w:history="1">
        <w:r w:rsidRPr="00B0429F">
          <w:rPr>
            <w:shd w:val="clear" w:color="auto" w:fill="FEFEFE"/>
          </w:rPr>
          <w:t>МЗХ</w:t>
        </w:r>
      </w:hyperlink>
      <w:r w:rsidRPr="00B0429F">
        <w:rPr>
          <w:shd w:val="clear" w:color="auto" w:fill="FEFEFE"/>
        </w:rPr>
        <w:t xml:space="preserve">Г и </w:t>
      </w:r>
      <w:hyperlink r:id="rId26" w:history="1">
        <w:r w:rsidRPr="00B0429F">
          <w:rPr>
            <w:shd w:val="clear" w:color="auto" w:fill="FEFEFE"/>
          </w:rPr>
          <w:t>РА</w:t>
        </w:r>
      </w:hyperlink>
      <w:r w:rsidR="00770570" w:rsidRPr="00770570">
        <w:t xml:space="preserve"> </w:t>
      </w:r>
      <w:r w:rsidR="00770570" w:rsidRPr="00543C92">
        <w:rPr>
          <w:shd w:val="clear" w:color="auto" w:fill="FEFEFE"/>
        </w:rPr>
        <w:t>преди началната дата на приема</w:t>
      </w:r>
      <w:r w:rsidRPr="00543C92">
        <w:rPr>
          <w:shd w:val="clear" w:color="auto" w:fill="FEFEFE"/>
        </w:rPr>
        <w:t>.</w:t>
      </w:r>
      <w:r w:rsidRPr="00B0429F">
        <w:rPr>
          <w:shd w:val="clear" w:color="auto" w:fill="FEFEFE"/>
        </w:rPr>
        <w:t xml:space="preserve"> </w:t>
      </w:r>
    </w:p>
    <w:p w:rsidR="0051395F" w:rsidRPr="005A2E43" w:rsidRDefault="0051395F" w:rsidP="00594353">
      <w:pPr>
        <w:spacing w:line="360" w:lineRule="auto"/>
        <w:ind w:firstLine="850"/>
        <w:jc w:val="both"/>
        <w:rPr>
          <w:shd w:val="clear" w:color="auto" w:fill="FEFEFE"/>
        </w:rPr>
      </w:pPr>
      <w:r w:rsidRPr="00B0429F">
        <w:rPr>
          <w:shd w:val="clear" w:color="auto" w:fill="FEFEFE"/>
        </w:rPr>
        <w:t xml:space="preserve">(7) Когато при обработката на </w:t>
      </w:r>
      <w:r>
        <w:rPr>
          <w:shd w:val="clear" w:color="auto" w:fill="FEFEFE"/>
        </w:rPr>
        <w:t>проектното предложение</w:t>
      </w:r>
      <w:r w:rsidRPr="00B0429F">
        <w:rPr>
          <w:shd w:val="clear" w:color="auto" w:fill="FEFEFE"/>
        </w:rPr>
        <w:t xml:space="preserve"> бъдат установени съмнения за изкуствено създадени условия, </w:t>
      </w:r>
      <w:r w:rsidR="00565069">
        <w:rPr>
          <w:shd w:val="clear" w:color="auto" w:fill="FEFEFE"/>
        </w:rPr>
        <w:t>РА може да</w:t>
      </w:r>
      <w:r w:rsidR="00770570">
        <w:rPr>
          <w:shd w:val="clear" w:color="auto" w:fill="FEFEFE"/>
        </w:rPr>
        <w:t xml:space="preserve"> предвиди </w:t>
      </w:r>
      <w:r w:rsidR="00121C3F">
        <w:rPr>
          <w:shd w:val="clear" w:color="auto" w:fill="FEFEFE"/>
        </w:rPr>
        <w:t xml:space="preserve">в договора </w:t>
      </w:r>
      <w:r w:rsidRPr="00B0429F">
        <w:rPr>
          <w:shd w:val="clear" w:color="auto" w:fill="FEFEFE"/>
        </w:rPr>
        <w:t>извърш</w:t>
      </w:r>
      <w:r w:rsidR="00770570">
        <w:rPr>
          <w:shd w:val="clear" w:color="auto" w:fill="FEFEFE"/>
        </w:rPr>
        <w:t xml:space="preserve">ване на </w:t>
      </w:r>
      <w:r w:rsidRPr="00B0429F">
        <w:rPr>
          <w:shd w:val="clear" w:color="auto" w:fill="FEFEFE"/>
        </w:rPr>
        <w:t xml:space="preserve">допълнителни проверки преди изплащане на финансовата помощ и в срок до три години от </w:t>
      </w:r>
      <w:r w:rsidRPr="005A2E43">
        <w:rPr>
          <w:shd w:val="clear" w:color="auto" w:fill="FEFEFE"/>
        </w:rPr>
        <w:t>датата на получаване на окончателното плащане</w:t>
      </w:r>
      <w:r w:rsidR="0047377F" w:rsidRPr="005A2E43">
        <w:rPr>
          <w:shd w:val="clear" w:color="auto" w:fill="FEFEFE"/>
        </w:rPr>
        <w:t xml:space="preserve"> за МСП, съответно – до пет години за големи предприятия, съгласно ЗМСП</w:t>
      </w:r>
      <w:r w:rsidRPr="005A2E43">
        <w:rPr>
          <w:shd w:val="clear" w:color="auto" w:fill="FEFEFE"/>
        </w:rPr>
        <w:t>.</w:t>
      </w:r>
    </w:p>
    <w:p w:rsidR="00E46DDE" w:rsidRPr="005A2E43" w:rsidRDefault="00E46DDE" w:rsidP="00594353">
      <w:pPr>
        <w:spacing w:line="360" w:lineRule="auto"/>
        <w:ind w:firstLine="850"/>
        <w:jc w:val="both"/>
        <w:rPr>
          <w:shd w:val="clear" w:color="auto" w:fill="FEFEFE"/>
        </w:rPr>
      </w:pPr>
      <w:r w:rsidRPr="005A2E43">
        <w:rPr>
          <w:shd w:val="clear" w:color="auto" w:fill="FEFEFE"/>
        </w:rPr>
        <w:t xml:space="preserve">(8) </w:t>
      </w:r>
      <w:r w:rsidR="007D7A46" w:rsidRPr="005A2E43">
        <w:rPr>
          <w:shd w:val="clear" w:color="auto" w:fill="FEFEFE"/>
        </w:rPr>
        <w:t xml:space="preserve">Когато проектът е получил приоритет при условието на </w:t>
      </w:r>
      <w:r w:rsidR="007D7A46" w:rsidRPr="005A2E43">
        <w:t>чл. 28, ал. 12 а</w:t>
      </w:r>
      <w:r w:rsidRPr="005A2E43">
        <w:rPr>
          <w:shd w:val="clear" w:color="auto" w:fill="FEFEFE"/>
        </w:rPr>
        <w:t>дминистративният</w:t>
      </w:r>
      <w:r w:rsidR="00F55E20" w:rsidRPr="005A2E43">
        <w:rPr>
          <w:shd w:val="clear" w:color="auto" w:fill="FEFEFE"/>
        </w:rPr>
        <w:t xml:space="preserve"> договор се </w:t>
      </w:r>
      <w:r w:rsidR="007D7A46" w:rsidRPr="005A2E43">
        <w:rPr>
          <w:shd w:val="clear" w:color="auto" w:fill="FEFEFE"/>
        </w:rPr>
        <w:t>подписва</w:t>
      </w:r>
      <w:r w:rsidR="00F55E20" w:rsidRPr="005A2E43">
        <w:rPr>
          <w:shd w:val="clear" w:color="auto" w:fill="FEFEFE"/>
        </w:rPr>
        <w:t xml:space="preserve"> </w:t>
      </w:r>
      <w:r w:rsidR="006007B8" w:rsidRPr="005A2E43">
        <w:rPr>
          <w:shd w:val="clear" w:color="auto" w:fill="FEFEFE"/>
        </w:rPr>
        <w:t xml:space="preserve">и </w:t>
      </w:r>
      <w:r w:rsidRPr="005A2E43">
        <w:rPr>
          <w:shd w:val="clear" w:color="auto" w:fill="FEFEFE"/>
        </w:rPr>
        <w:t>от едноличния собственик на капитала на едноличн</w:t>
      </w:r>
      <w:r w:rsidR="007D7A46" w:rsidRPr="005A2E43">
        <w:rPr>
          <w:shd w:val="clear" w:color="auto" w:fill="FEFEFE"/>
        </w:rPr>
        <w:t>ото</w:t>
      </w:r>
      <w:r w:rsidRPr="005A2E43">
        <w:rPr>
          <w:shd w:val="clear" w:color="auto" w:fill="FEFEFE"/>
        </w:rPr>
        <w:t xml:space="preserve"> дружеств</w:t>
      </w:r>
      <w:r w:rsidR="007D7A46" w:rsidRPr="005A2E43">
        <w:rPr>
          <w:shd w:val="clear" w:color="auto" w:fill="FEFEFE"/>
        </w:rPr>
        <w:t>о</w:t>
      </w:r>
      <w:r w:rsidRPr="005A2E43">
        <w:rPr>
          <w:shd w:val="clear" w:color="auto" w:fill="FEFEFE"/>
        </w:rPr>
        <w:t xml:space="preserve"> с ограничена отговорност</w:t>
      </w:r>
      <w:r w:rsidR="007D7A46" w:rsidRPr="005A2E43">
        <w:rPr>
          <w:shd w:val="clear" w:color="auto" w:fill="FEFEFE"/>
        </w:rPr>
        <w:t>.</w:t>
      </w:r>
      <w:r w:rsidRPr="005A2E43">
        <w:rPr>
          <w:shd w:val="clear" w:color="auto" w:fill="FEFEFE"/>
        </w:rPr>
        <w:t xml:space="preserve"> </w:t>
      </w:r>
    </w:p>
    <w:p w:rsidR="0051395F" w:rsidRPr="005A2E43" w:rsidRDefault="0051395F" w:rsidP="00594353">
      <w:pPr>
        <w:spacing w:line="360" w:lineRule="auto"/>
        <w:ind w:firstLine="850"/>
        <w:jc w:val="both"/>
        <w:rPr>
          <w:shd w:val="clear" w:color="auto" w:fill="FEFEFE"/>
        </w:rPr>
      </w:pPr>
      <w:r w:rsidRPr="005A2E43">
        <w:rPr>
          <w:shd w:val="clear" w:color="auto" w:fill="FEFEFE"/>
        </w:rPr>
        <w:t>Чл. 4</w:t>
      </w:r>
      <w:r w:rsidR="00D90536" w:rsidRPr="005A2E43">
        <w:rPr>
          <w:shd w:val="clear" w:color="auto" w:fill="FEFEFE"/>
        </w:rPr>
        <w:t>1в</w:t>
      </w:r>
      <w:r w:rsidR="00770570" w:rsidRPr="005A2E43">
        <w:rPr>
          <w:shd w:val="clear" w:color="auto" w:fill="FEFEFE"/>
        </w:rPr>
        <w:t>.</w:t>
      </w:r>
      <w:r w:rsidRPr="005A2E43">
        <w:rPr>
          <w:shd w:val="clear" w:color="auto" w:fill="FEFEFE"/>
        </w:rPr>
        <w:t xml:space="preserve"> (1) В 10</w:t>
      </w:r>
      <w:r w:rsidR="00770570" w:rsidRPr="005A2E43">
        <w:rPr>
          <w:shd w:val="clear" w:color="auto" w:fill="FEFEFE"/>
        </w:rPr>
        <w:t>-</w:t>
      </w:r>
      <w:r w:rsidRPr="005A2E43">
        <w:rPr>
          <w:shd w:val="clear" w:color="auto" w:fill="FEFEFE"/>
        </w:rPr>
        <w:t xml:space="preserve">дневен срок от одобряване на оценителния доклад  изпълнителният директор </w:t>
      </w:r>
      <w:r w:rsidR="0047377F" w:rsidRPr="005A2E43">
        <w:rPr>
          <w:shd w:val="clear" w:color="auto" w:fill="FEFEFE"/>
        </w:rPr>
        <w:t xml:space="preserve">на РА </w:t>
      </w:r>
      <w:r w:rsidRPr="005A2E43">
        <w:rPr>
          <w:shd w:val="clear" w:color="auto" w:fill="FEFEFE"/>
        </w:rPr>
        <w:t>издава мотивирано решение, с което отказва предоставянето на безвъзмездната финансова помощ за всяко проектно предложение, включено в списъка</w:t>
      </w:r>
      <w:r w:rsidR="00770570" w:rsidRPr="005A2E43">
        <w:rPr>
          <w:shd w:val="clear" w:color="auto" w:fill="FEFEFE"/>
        </w:rPr>
        <w:t xml:space="preserve"> по</w:t>
      </w:r>
      <w:r w:rsidRPr="005A2E43">
        <w:rPr>
          <w:shd w:val="clear" w:color="auto" w:fill="FEFEFE"/>
        </w:rPr>
        <w:t xml:space="preserve"> чл. 4</w:t>
      </w:r>
      <w:r w:rsidR="00D90536" w:rsidRPr="005A2E43">
        <w:rPr>
          <w:shd w:val="clear" w:color="auto" w:fill="FEFEFE"/>
        </w:rPr>
        <w:t>0</w:t>
      </w:r>
      <w:r w:rsidRPr="005A2E43">
        <w:rPr>
          <w:shd w:val="clear" w:color="auto" w:fill="FEFEFE"/>
        </w:rPr>
        <w:t xml:space="preserve">, ал. </w:t>
      </w:r>
      <w:r w:rsidR="0047377F" w:rsidRPr="005A2E43">
        <w:rPr>
          <w:shd w:val="clear" w:color="auto" w:fill="FEFEFE"/>
        </w:rPr>
        <w:t>13</w:t>
      </w:r>
      <w:r w:rsidRPr="005A2E43">
        <w:rPr>
          <w:shd w:val="clear" w:color="auto" w:fill="FEFEFE"/>
        </w:rPr>
        <w:t>, т. 3.</w:t>
      </w:r>
    </w:p>
    <w:p w:rsidR="0051395F" w:rsidRPr="005A2E43" w:rsidRDefault="0051395F" w:rsidP="00594353">
      <w:pPr>
        <w:spacing w:line="360" w:lineRule="auto"/>
        <w:ind w:firstLine="709"/>
        <w:jc w:val="both"/>
        <w:rPr>
          <w:shd w:val="clear" w:color="auto" w:fill="FEFEFE"/>
        </w:rPr>
      </w:pPr>
      <w:r w:rsidRPr="005A2E43">
        <w:rPr>
          <w:shd w:val="clear" w:color="auto" w:fill="FEFEFE"/>
        </w:rPr>
        <w:t xml:space="preserve">(2) Изпълнителният директор </w:t>
      </w:r>
      <w:r w:rsidR="0047377F" w:rsidRPr="005A2E43">
        <w:rPr>
          <w:shd w:val="clear" w:color="auto" w:fill="FEFEFE"/>
        </w:rPr>
        <w:t xml:space="preserve">на РА </w:t>
      </w:r>
      <w:r w:rsidRPr="005A2E43">
        <w:rPr>
          <w:shd w:val="clear" w:color="auto" w:fill="FEFEFE"/>
        </w:rPr>
        <w:t>издава мотивирано решение, с което отказва предоставянето на безвъзмездната финансова помощ в 10</w:t>
      </w:r>
      <w:r w:rsidR="00770570" w:rsidRPr="005A2E43">
        <w:rPr>
          <w:shd w:val="clear" w:color="auto" w:fill="FEFEFE"/>
        </w:rPr>
        <w:t>-</w:t>
      </w:r>
      <w:r w:rsidRPr="005A2E43">
        <w:rPr>
          <w:shd w:val="clear" w:color="auto" w:fill="FEFEFE"/>
        </w:rPr>
        <w:t xml:space="preserve">дневен срок от: </w:t>
      </w:r>
    </w:p>
    <w:p w:rsidR="0051395F" w:rsidRPr="005A2E43" w:rsidRDefault="0051395F" w:rsidP="00543C92">
      <w:pPr>
        <w:spacing w:line="360" w:lineRule="auto"/>
        <w:ind w:left="709"/>
        <w:jc w:val="both"/>
        <w:rPr>
          <w:shd w:val="clear" w:color="auto" w:fill="FEFEFE"/>
        </w:rPr>
      </w:pPr>
      <w:r w:rsidRPr="005A2E43">
        <w:rPr>
          <w:shd w:val="clear" w:color="auto" w:fill="FEFEFE"/>
        </w:rPr>
        <w:t>1. изтичане на срока по чл. 4</w:t>
      </w:r>
      <w:r w:rsidR="004B003C" w:rsidRPr="005A2E43">
        <w:rPr>
          <w:shd w:val="clear" w:color="auto" w:fill="FEFEFE"/>
        </w:rPr>
        <w:t>1б</w:t>
      </w:r>
      <w:r w:rsidRPr="005A2E43">
        <w:rPr>
          <w:shd w:val="clear" w:color="auto" w:fill="FEFEFE"/>
        </w:rPr>
        <w:t>, ал. 5 за проектно предложение, включено в списъка по чл. 4</w:t>
      </w:r>
      <w:r w:rsidR="00D90536" w:rsidRPr="005A2E43">
        <w:rPr>
          <w:shd w:val="clear" w:color="auto" w:fill="FEFEFE"/>
        </w:rPr>
        <w:t>0</w:t>
      </w:r>
      <w:r w:rsidRPr="005A2E43">
        <w:rPr>
          <w:shd w:val="clear" w:color="auto" w:fill="FEFEFE"/>
        </w:rPr>
        <w:t xml:space="preserve">, ал. </w:t>
      </w:r>
      <w:r w:rsidR="0047377F" w:rsidRPr="005A2E43">
        <w:rPr>
          <w:shd w:val="clear" w:color="auto" w:fill="FEFEFE"/>
        </w:rPr>
        <w:t>13</w:t>
      </w:r>
      <w:r w:rsidRPr="005A2E43">
        <w:rPr>
          <w:shd w:val="clear" w:color="auto" w:fill="FEFEFE"/>
        </w:rPr>
        <w:t>, т. 1 и 2 при несъгласие на кандидата да сключи административен договор;</w:t>
      </w:r>
    </w:p>
    <w:p w:rsidR="0051395F" w:rsidRPr="001C0029" w:rsidRDefault="0051395F" w:rsidP="00543C92">
      <w:pPr>
        <w:spacing w:line="360" w:lineRule="auto"/>
        <w:ind w:left="709"/>
        <w:jc w:val="both"/>
        <w:rPr>
          <w:shd w:val="clear" w:color="auto" w:fill="FEFEFE"/>
        </w:rPr>
      </w:pPr>
      <w:r w:rsidRPr="005A2E43">
        <w:rPr>
          <w:shd w:val="clear" w:color="auto" w:fill="FEFEFE"/>
        </w:rPr>
        <w:t>2. уведомяването за кандидат, който не</w:t>
      </w:r>
      <w:r w:rsidR="00394F8E" w:rsidRPr="005A2E43">
        <w:rPr>
          <w:shd w:val="clear" w:color="auto" w:fill="FEFEFE"/>
        </w:rPr>
        <w:t xml:space="preserve"> е</w:t>
      </w:r>
      <w:r w:rsidRPr="000025C4">
        <w:rPr>
          <w:shd w:val="clear" w:color="auto" w:fill="FEFEFE"/>
        </w:rPr>
        <w:t xml:space="preserve"> представи</w:t>
      </w:r>
      <w:r w:rsidR="00394F8E">
        <w:rPr>
          <w:shd w:val="clear" w:color="auto" w:fill="FEFEFE"/>
        </w:rPr>
        <w:t>л</w:t>
      </w:r>
      <w:r w:rsidRPr="000025C4">
        <w:rPr>
          <w:shd w:val="clear" w:color="auto" w:fill="FEFEFE"/>
        </w:rPr>
        <w:t xml:space="preserve"> в срок документите по чл. </w:t>
      </w:r>
      <w:r w:rsidR="00D90536" w:rsidRPr="000025C4">
        <w:rPr>
          <w:shd w:val="clear" w:color="auto" w:fill="FEFEFE"/>
        </w:rPr>
        <w:t>4</w:t>
      </w:r>
      <w:r w:rsidR="004B003C" w:rsidRPr="000025C4">
        <w:rPr>
          <w:shd w:val="clear" w:color="auto" w:fill="FEFEFE"/>
        </w:rPr>
        <w:t>1г</w:t>
      </w:r>
      <w:r w:rsidRPr="001E17EA">
        <w:rPr>
          <w:shd w:val="clear" w:color="auto" w:fill="FEFEFE"/>
        </w:rPr>
        <w:t>, ал. 1.</w:t>
      </w:r>
    </w:p>
    <w:p w:rsidR="0051395F" w:rsidRPr="00B0429F" w:rsidRDefault="0051395F" w:rsidP="00594353">
      <w:pPr>
        <w:spacing w:line="360" w:lineRule="auto"/>
        <w:ind w:firstLine="850"/>
        <w:jc w:val="both"/>
        <w:rPr>
          <w:shd w:val="clear" w:color="auto" w:fill="FEFEFE"/>
        </w:rPr>
      </w:pPr>
      <w:r w:rsidRPr="00B0429F">
        <w:rPr>
          <w:shd w:val="clear" w:color="auto" w:fill="FEFEFE"/>
        </w:rPr>
        <w:t xml:space="preserve">Чл. </w:t>
      </w:r>
      <w:r w:rsidR="004B003C">
        <w:rPr>
          <w:shd w:val="clear" w:color="auto" w:fill="FEFEFE"/>
        </w:rPr>
        <w:t>41г</w:t>
      </w:r>
      <w:r w:rsidRPr="00B0429F">
        <w:rPr>
          <w:shd w:val="clear" w:color="auto" w:fill="FEFEFE"/>
        </w:rPr>
        <w:t>. (1) Процедурата по проектното предложение се прекратява или проектното предложение получава отказ за финансиране в случай на:</w:t>
      </w:r>
    </w:p>
    <w:p w:rsidR="0051395F" w:rsidRPr="00B0429F" w:rsidRDefault="0051395F" w:rsidP="00543C92">
      <w:pPr>
        <w:spacing w:line="360" w:lineRule="auto"/>
        <w:ind w:left="851" w:hanging="1"/>
        <w:jc w:val="both"/>
        <w:rPr>
          <w:shd w:val="clear" w:color="auto" w:fill="FEFEFE"/>
        </w:rPr>
      </w:pPr>
      <w:r w:rsidRPr="00B0429F">
        <w:rPr>
          <w:shd w:val="clear" w:color="auto" w:fill="FEFEFE"/>
        </w:rPr>
        <w:t>1. нередовност на документите или непълнота на заявените данни и посочените факти, установени при проверките по чл. 4</w:t>
      </w:r>
      <w:r w:rsidR="00D90536">
        <w:rPr>
          <w:shd w:val="clear" w:color="auto" w:fill="FEFEFE"/>
        </w:rPr>
        <w:t>0</w:t>
      </w:r>
      <w:r w:rsidRPr="00B0429F">
        <w:rPr>
          <w:shd w:val="clear" w:color="auto" w:fill="FEFEFE"/>
        </w:rPr>
        <w:t>, ал. 1, т. 1, 2 и 3;</w:t>
      </w:r>
    </w:p>
    <w:p w:rsidR="0051395F" w:rsidRPr="00B0429F" w:rsidRDefault="0051395F" w:rsidP="00543C92">
      <w:pPr>
        <w:spacing w:line="360" w:lineRule="auto"/>
        <w:ind w:left="851" w:hanging="1"/>
        <w:jc w:val="both"/>
        <w:rPr>
          <w:shd w:val="clear" w:color="auto" w:fill="FEFEFE"/>
        </w:rPr>
      </w:pPr>
      <w:r w:rsidRPr="00B0429F">
        <w:rPr>
          <w:shd w:val="clear" w:color="auto" w:fill="FEFEFE"/>
        </w:rPr>
        <w:t>2. несъответствие с целите и изискванията към кандидатите, дейностите, проектите и заявените разходи, определени в тази наредба;</w:t>
      </w:r>
    </w:p>
    <w:p w:rsidR="0051395F" w:rsidRPr="00B0429F" w:rsidRDefault="0051395F" w:rsidP="00543C92">
      <w:pPr>
        <w:spacing w:line="360" w:lineRule="auto"/>
        <w:ind w:left="851" w:hanging="1"/>
        <w:jc w:val="both"/>
        <w:rPr>
          <w:shd w:val="clear" w:color="auto" w:fill="FEFEFE"/>
        </w:rPr>
      </w:pPr>
      <w:r w:rsidRPr="00B0429F">
        <w:rPr>
          <w:shd w:val="clear" w:color="auto" w:fill="FEFEFE"/>
        </w:rPr>
        <w:t xml:space="preserve">3. несъответствие на проектното предложение с минималния брой точки съгласно чл. </w:t>
      </w:r>
      <w:r w:rsidR="00D90536">
        <w:rPr>
          <w:shd w:val="clear" w:color="auto" w:fill="FEFEFE"/>
        </w:rPr>
        <w:t>29</w:t>
      </w:r>
      <w:r w:rsidRPr="00B0429F">
        <w:rPr>
          <w:shd w:val="clear" w:color="auto" w:fill="FEFEFE"/>
        </w:rPr>
        <w:t>;</w:t>
      </w:r>
    </w:p>
    <w:p w:rsidR="0051395F" w:rsidRPr="00B0429F" w:rsidRDefault="0051395F" w:rsidP="00543C92">
      <w:pPr>
        <w:spacing w:line="360" w:lineRule="auto"/>
        <w:ind w:left="851" w:hanging="1"/>
        <w:jc w:val="both"/>
        <w:rPr>
          <w:shd w:val="clear" w:color="auto" w:fill="FEFEFE"/>
        </w:rPr>
      </w:pPr>
      <w:r w:rsidRPr="00B0429F">
        <w:rPr>
          <w:shd w:val="clear" w:color="auto" w:fill="FEFEFE"/>
        </w:rPr>
        <w:t xml:space="preserve">4. неотстраняване на нередовност на документи, непълнота </w:t>
      </w:r>
      <w:r w:rsidR="00394F8E">
        <w:rPr>
          <w:shd w:val="clear" w:color="auto" w:fill="FEFEFE"/>
        </w:rPr>
        <w:t>или</w:t>
      </w:r>
      <w:r w:rsidR="00394F8E" w:rsidRPr="00B0429F">
        <w:rPr>
          <w:shd w:val="clear" w:color="auto" w:fill="FEFEFE"/>
        </w:rPr>
        <w:t xml:space="preserve"> </w:t>
      </w:r>
      <w:r w:rsidRPr="00B0429F">
        <w:rPr>
          <w:shd w:val="clear" w:color="auto" w:fill="FEFEFE"/>
        </w:rPr>
        <w:t xml:space="preserve">неяснота на заявените данни и посочени факти и/или непредставяне на изисканите от </w:t>
      </w:r>
      <w:r w:rsidR="006E3B69">
        <w:rPr>
          <w:shd w:val="clear" w:color="auto" w:fill="FEFEFE"/>
        </w:rPr>
        <w:t>оценителната комисия</w:t>
      </w:r>
      <w:r w:rsidR="006E3B69" w:rsidRPr="00B0429F">
        <w:rPr>
          <w:shd w:val="clear" w:color="auto" w:fill="FEFEFE"/>
        </w:rPr>
        <w:t xml:space="preserve"> </w:t>
      </w:r>
      <w:r w:rsidRPr="00B0429F">
        <w:rPr>
          <w:shd w:val="clear" w:color="auto" w:fill="FEFEFE"/>
        </w:rPr>
        <w:t>документи, необходими за удостоверяване съответствие на заявените от кандидата данни</w:t>
      </w:r>
      <w:r w:rsidR="00394F8E">
        <w:rPr>
          <w:shd w:val="clear" w:color="auto" w:fill="FEFEFE"/>
        </w:rPr>
        <w:t>,</w:t>
      </w:r>
      <w:r w:rsidRPr="00B0429F">
        <w:rPr>
          <w:shd w:val="clear" w:color="auto" w:fill="FEFEFE"/>
        </w:rPr>
        <w:t xml:space="preserve"> до изтичане на </w:t>
      </w:r>
      <w:r w:rsidRPr="004070CC">
        <w:rPr>
          <w:shd w:val="clear" w:color="auto" w:fill="FEFEFE"/>
        </w:rPr>
        <w:t>срока по чл. 4</w:t>
      </w:r>
      <w:r w:rsidR="00D90536" w:rsidRPr="004070CC">
        <w:rPr>
          <w:shd w:val="clear" w:color="auto" w:fill="FEFEFE"/>
        </w:rPr>
        <w:t>0</w:t>
      </w:r>
      <w:r w:rsidRPr="004070CC">
        <w:rPr>
          <w:shd w:val="clear" w:color="auto" w:fill="FEFEFE"/>
        </w:rPr>
        <w:t xml:space="preserve">, ал. </w:t>
      </w:r>
      <w:r w:rsidR="004070CC" w:rsidRPr="00594353">
        <w:rPr>
          <w:shd w:val="clear" w:color="auto" w:fill="FEFEFE"/>
        </w:rPr>
        <w:t>3</w:t>
      </w:r>
      <w:r w:rsidRPr="004070CC">
        <w:rPr>
          <w:shd w:val="clear" w:color="auto" w:fill="FEFEFE"/>
        </w:rPr>
        <w:t xml:space="preserve"> и </w:t>
      </w:r>
      <w:r w:rsidR="0047377F" w:rsidRPr="004070CC">
        <w:rPr>
          <w:shd w:val="clear" w:color="auto" w:fill="FEFEFE"/>
        </w:rPr>
        <w:t>1</w:t>
      </w:r>
      <w:r w:rsidR="0047377F">
        <w:rPr>
          <w:shd w:val="clear" w:color="auto" w:fill="FEFEFE"/>
        </w:rPr>
        <w:t>1</w:t>
      </w:r>
      <w:r w:rsidRPr="004070CC">
        <w:rPr>
          <w:shd w:val="clear" w:color="auto" w:fill="FEFEFE"/>
        </w:rPr>
        <w:t>, като</w:t>
      </w:r>
      <w:r w:rsidRPr="00B0429F">
        <w:rPr>
          <w:shd w:val="clear" w:color="auto" w:fill="FEFEFE"/>
        </w:rPr>
        <w:t xml:space="preserve"> </w:t>
      </w:r>
      <w:r w:rsidR="004070CC">
        <w:rPr>
          <w:shd w:val="clear" w:color="auto" w:fill="FEFEFE"/>
        </w:rPr>
        <w:t>РА</w:t>
      </w:r>
      <w:r w:rsidR="00B06E34">
        <w:rPr>
          <w:shd w:val="clear" w:color="auto" w:fill="FEFEFE"/>
        </w:rPr>
        <w:t xml:space="preserve"> </w:t>
      </w:r>
      <w:r w:rsidRPr="00B0429F">
        <w:rPr>
          <w:shd w:val="clear" w:color="auto" w:fill="FEFEFE"/>
        </w:rPr>
        <w:t>отказва изцяло финансирането или намалява финансовата помощ в съответствие с естеството на неотстранените неред</w:t>
      </w:r>
      <w:r w:rsidR="0047377F">
        <w:rPr>
          <w:shd w:val="clear" w:color="auto" w:fill="FEFEFE"/>
        </w:rPr>
        <w:t>овно</w:t>
      </w:r>
      <w:r w:rsidRPr="00B0429F">
        <w:rPr>
          <w:shd w:val="clear" w:color="auto" w:fill="FEFEFE"/>
        </w:rPr>
        <w:t>сти, непълноти, неясноти и/или липси;</w:t>
      </w:r>
    </w:p>
    <w:p w:rsidR="0051395F" w:rsidRPr="00B0429F" w:rsidRDefault="0051395F" w:rsidP="00543C92">
      <w:pPr>
        <w:spacing w:line="360" w:lineRule="auto"/>
        <w:ind w:left="851" w:hanging="1"/>
        <w:jc w:val="both"/>
        <w:rPr>
          <w:shd w:val="clear" w:color="auto" w:fill="FEFEFE"/>
        </w:rPr>
      </w:pPr>
      <w:r w:rsidRPr="00B0429F">
        <w:rPr>
          <w:shd w:val="clear" w:color="auto" w:fill="FEFEFE"/>
        </w:rPr>
        <w:t xml:space="preserve">5. недостатъчен бюджет за финансиране на подаденото </w:t>
      </w:r>
      <w:r>
        <w:rPr>
          <w:shd w:val="clear" w:color="auto" w:fill="FEFEFE"/>
        </w:rPr>
        <w:t>проектно предложение</w:t>
      </w:r>
      <w:r w:rsidRPr="00B0429F">
        <w:rPr>
          <w:shd w:val="clear" w:color="auto" w:fill="FEFEFE"/>
        </w:rPr>
        <w:t>, определен в обявата за откриване на съответната процедура;</w:t>
      </w:r>
    </w:p>
    <w:p w:rsidR="0051395F" w:rsidRPr="00B0429F" w:rsidRDefault="0051395F" w:rsidP="00543C92">
      <w:pPr>
        <w:spacing w:line="360" w:lineRule="auto"/>
        <w:ind w:left="851" w:hanging="1"/>
        <w:jc w:val="both"/>
        <w:rPr>
          <w:shd w:val="clear" w:color="auto" w:fill="FEFEFE"/>
        </w:rPr>
      </w:pPr>
      <w:r w:rsidRPr="00B0429F">
        <w:rPr>
          <w:shd w:val="clear" w:color="auto" w:fill="FEFEFE"/>
        </w:rPr>
        <w:t>6. допустимите разходи по проекта са на стойност под определения минимален размер, съответно - над определения максимален размер, посочени в чл. 1</w:t>
      </w:r>
      <w:r w:rsidR="00D90536">
        <w:rPr>
          <w:shd w:val="clear" w:color="auto" w:fill="FEFEFE"/>
        </w:rPr>
        <w:t>3, ал. 1</w:t>
      </w:r>
      <w:r w:rsidRPr="00B0429F">
        <w:rPr>
          <w:shd w:val="clear" w:color="auto" w:fill="FEFEFE"/>
        </w:rPr>
        <w:t>;</w:t>
      </w:r>
    </w:p>
    <w:p w:rsidR="0051395F" w:rsidRPr="00B0429F" w:rsidRDefault="0051395F" w:rsidP="00543C92">
      <w:pPr>
        <w:spacing w:line="360" w:lineRule="auto"/>
        <w:ind w:left="851" w:hanging="1"/>
        <w:jc w:val="both"/>
        <w:rPr>
          <w:shd w:val="clear" w:color="auto" w:fill="FEFEFE"/>
        </w:rPr>
      </w:pPr>
      <w:r w:rsidRPr="00B0429F">
        <w:rPr>
          <w:shd w:val="clear" w:color="auto" w:fill="FEFEFE"/>
        </w:rPr>
        <w:t xml:space="preserve">7. установяване на обстоятелствата, посочени в чл. </w:t>
      </w:r>
      <w:r w:rsidR="00D90536">
        <w:rPr>
          <w:shd w:val="clear" w:color="auto" w:fill="FEFEFE"/>
        </w:rPr>
        <w:t>8</w:t>
      </w:r>
      <w:r w:rsidRPr="00B0429F">
        <w:rPr>
          <w:shd w:val="clear" w:color="auto" w:fill="FEFEFE"/>
        </w:rPr>
        <w:t>, ал. 1 или 2, както и непредставяне на някой от документите в срока по чл. 4</w:t>
      </w:r>
      <w:r w:rsidR="00B06E34">
        <w:rPr>
          <w:shd w:val="clear" w:color="auto" w:fill="FEFEFE"/>
        </w:rPr>
        <w:t>1а</w:t>
      </w:r>
      <w:r w:rsidRPr="00B0429F">
        <w:rPr>
          <w:shd w:val="clear" w:color="auto" w:fill="FEFEFE"/>
        </w:rPr>
        <w:t xml:space="preserve">, ал. </w:t>
      </w:r>
      <w:r w:rsidR="004070CC">
        <w:rPr>
          <w:shd w:val="clear" w:color="auto" w:fill="FEFEFE"/>
        </w:rPr>
        <w:t>3</w:t>
      </w:r>
      <w:r w:rsidRPr="00B0429F">
        <w:rPr>
          <w:shd w:val="clear" w:color="auto" w:fill="FEFEFE"/>
        </w:rPr>
        <w:t>;</w:t>
      </w:r>
    </w:p>
    <w:p w:rsidR="0051395F" w:rsidRPr="001C0029" w:rsidRDefault="0051395F" w:rsidP="00543C92">
      <w:pPr>
        <w:spacing w:line="360" w:lineRule="auto"/>
        <w:ind w:left="851" w:hanging="1"/>
        <w:jc w:val="both"/>
        <w:rPr>
          <w:shd w:val="clear" w:color="auto" w:fill="FEFEFE"/>
        </w:rPr>
      </w:pPr>
      <w:r w:rsidRPr="00B0429F">
        <w:rPr>
          <w:shd w:val="clear" w:color="auto" w:fill="FEFEFE"/>
        </w:rPr>
        <w:t>8</w:t>
      </w:r>
      <w:r w:rsidR="00B06E34">
        <w:rPr>
          <w:shd w:val="clear" w:color="auto" w:fill="FEFEFE"/>
        </w:rPr>
        <w:t>.</w:t>
      </w:r>
      <w:r w:rsidRPr="00B0429F">
        <w:t xml:space="preserve"> за кандидати, за които е установено, че са създали изкуствено условията, необходими за получаване на помощта, с цел осъществяване на предимство в противоречие с целите на подмярката</w:t>
      </w:r>
      <w:r w:rsidR="00543C92" w:rsidRPr="001C0029">
        <w:rPr>
          <w:shd w:val="clear" w:color="auto" w:fill="FEFEFE"/>
        </w:rPr>
        <w:t>.</w:t>
      </w:r>
    </w:p>
    <w:p w:rsidR="0051395F" w:rsidRPr="00B0429F" w:rsidRDefault="009D3870" w:rsidP="00594353">
      <w:pPr>
        <w:spacing w:line="360" w:lineRule="auto"/>
        <w:ind w:firstLine="850"/>
        <w:jc w:val="both"/>
        <w:rPr>
          <w:shd w:val="clear" w:color="auto" w:fill="FEFEFE"/>
        </w:rPr>
      </w:pPr>
      <w:r w:rsidRPr="00B0429F">
        <w:rPr>
          <w:shd w:val="clear" w:color="auto" w:fill="FEFEFE"/>
        </w:rPr>
        <w:t xml:space="preserve"> </w:t>
      </w:r>
      <w:r w:rsidR="0051395F" w:rsidRPr="00B0429F">
        <w:rPr>
          <w:shd w:val="clear" w:color="auto" w:fill="FEFEFE"/>
        </w:rPr>
        <w:t xml:space="preserve">(2) В случаите на частичен отказ по ал. 1 кандидатът има право да сключи </w:t>
      </w:r>
      <w:r w:rsidRPr="004070CC">
        <w:rPr>
          <w:shd w:val="clear" w:color="auto" w:fill="FEFEFE"/>
        </w:rPr>
        <w:t>административния договор</w:t>
      </w:r>
      <w:r w:rsidR="0051395F" w:rsidRPr="00B0429F">
        <w:rPr>
          <w:shd w:val="clear" w:color="auto" w:fill="FEFEFE"/>
        </w:rPr>
        <w:t xml:space="preserve"> за одобрената част от допустимите разходи или да кандидатства отново за същата инвестиция по реда на тази наредба.</w:t>
      </w:r>
    </w:p>
    <w:p w:rsidR="0051395F" w:rsidRPr="005A2E43" w:rsidRDefault="0051395F" w:rsidP="00594353">
      <w:pPr>
        <w:spacing w:line="360" w:lineRule="auto"/>
        <w:ind w:firstLine="850"/>
        <w:jc w:val="both"/>
        <w:rPr>
          <w:shd w:val="clear" w:color="auto" w:fill="FEFEFE"/>
        </w:rPr>
      </w:pPr>
      <w:r w:rsidRPr="00B0429F">
        <w:rPr>
          <w:shd w:val="clear" w:color="auto" w:fill="FEFEFE"/>
        </w:rPr>
        <w:t xml:space="preserve">(3) В случаите на пълен отказ по ал. 1 кандидатът има право да кандидатства отново за същата инвестиция </w:t>
      </w:r>
      <w:r w:rsidRPr="005A2E43">
        <w:rPr>
          <w:shd w:val="clear" w:color="auto" w:fill="FEFEFE"/>
        </w:rPr>
        <w:t xml:space="preserve">по реда на тази наредба, с изключение на случаите по ал. 1, т. </w:t>
      </w:r>
      <w:r w:rsidR="00B06E34" w:rsidRPr="005A2E43">
        <w:rPr>
          <w:shd w:val="clear" w:color="auto" w:fill="FEFEFE"/>
        </w:rPr>
        <w:t>8</w:t>
      </w:r>
      <w:r w:rsidRPr="005A2E43">
        <w:rPr>
          <w:shd w:val="clear" w:color="auto" w:fill="FEFEFE"/>
        </w:rPr>
        <w:t>.</w:t>
      </w:r>
    </w:p>
    <w:p w:rsidR="0051395F" w:rsidRPr="005A2E43" w:rsidRDefault="0051395F" w:rsidP="00594353">
      <w:pPr>
        <w:spacing w:line="360" w:lineRule="auto"/>
        <w:ind w:firstLine="850"/>
        <w:jc w:val="both"/>
        <w:rPr>
          <w:shd w:val="clear" w:color="auto" w:fill="FEFEFE"/>
        </w:rPr>
      </w:pPr>
      <w:r w:rsidRPr="005A2E43" w:rsidDel="004602A7">
        <w:rPr>
          <w:shd w:val="clear" w:color="auto" w:fill="FEFEFE"/>
        </w:rPr>
        <w:t xml:space="preserve">  </w:t>
      </w:r>
      <w:r w:rsidRPr="005A2E43">
        <w:rPr>
          <w:shd w:val="clear" w:color="auto" w:fill="FEFEFE"/>
        </w:rPr>
        <w:t xml:space="preserve">Чл. </w:t>
      </w:r>
      <w:r w:rsidR="00D90536" w:rsidRPr="005A2E43">
        <w:rPr>
          <w:shd w:val="clear" w:color="auto" w:fill="FEFEFE"/>
        </w:rPr>
        <w:t>4</w:t>
      </w:r>
      <w:r w:rsidR="00B06E34" w:rsidRPr="005A2E43">
        <w:rPr>
          <w:shd w:val="clear" w:color="auto" w:fill="FEFEFE"/>
        </w:rPr>
        <w:t>1д</w:t>
      </w:r>
      <w:r w:rsidRPr="005A2E43">
        <w:rPr>
          <w:shd w:val="clear" w:color="auto" w:fill="FEFEFE"/>
        </w:rPr>
        <w:t xml:space="preserve">. До 30 дни от датата на сключване на административния договор РА организира въвеждащо обучение за изпълнение на проектите по съответната процедура, </w:t>
      </w:r>
      <w:r w:rsidR="00A9720E" w:rsidRPr="005A2E43">
        <w:rPr>
          <w:shd w:val="clear" w:color="auto" w:fill="FEFEFE"/>
        </w:rPr>
        <w:t xml:space="preserve">за бенефициентите </w:t>
      </w:r>
      <w:r w:rsidRPr="005A2E43">
        <w:rPr>
          <w:shd w:val="clear" w:color="auto" w:fill="FEFEFE"/>
        </w:rPr>
        <w:t>изрично заявил</w:t>
      </w:r>
      <w:r w:rsidR="00A9720E" w:rsidRPr="005A2E43">
        <w:rPr>
          <w:shd w:val="clear" w:color="auto" w:fill="FEFEFE"/>
        </w:rPr>
        <w:t>и</w:t>
      </w:r>
      <w:r w:rsidRPr="005A2E43">
        <w:rPr>
          <w:shd w:val="clear" w:color="auto" w:fill="FEFEFE"/>
        </w:rPr>
        <w:t xml:space="preserve">, че </w:t>
      </w:r>
      <w:r w:rsidR="00A9720E" w:rsidRPr="005A2E43">
        <w:rPr>
          <w:shd w:val="clear" w:color="auto" w:fill="FEFEFE"/>
        </w:rPr>
        <w:t>ще</w:t>
      </w:r>
      <w:r w:rsidRPr="005A2E43">
        <w:rPr>
          <w:shd w:val="clear" w:color="auto" w:fill="FEFEFE"/>
        </w:rPr>
        <w:t xml:space="preserve"> се възползва от тази възможност.</w:t>
      </w:r>
    </w:p>
    <w:p w:rsidR="00A90F54" w:rsidRPr="005A2E43" w:rsidRDefault="00A90F54" w:rsidP="00A90F54">
      <w:pPr>
        <w:pStyle w:val="ListParagraph"/>
        <w:spacing w:line="360" w:lineRule="auto"/>
        <w:ind w:left="0" w:firstLine="567"/>
        <w:jc w:val="both"/>
      </w:pPr>
      <w:r w:rsidRPr="005A2E43">
        <w:t xml:space="preserve">Чл. </w:t>
      </w:r>
      <w:r w:rsidR="00F04EB1" w:rsidRPr="005A2E43">
        <w:t>41е</w:t>
      </w:r>
      <w:r w:rsidRPr="005A2E43">
        <w:t xml:space="preserve">. (1) При прием по чл. </w:t>
      </w:r>
      <w:r w:rsidR="00F04EB1" w:rsidRPr="005A2E43">
        <w:t>33</w:t>
      </w:r>
      <w:r w:rsidRPr="005A2E43">
        <w:t>, ал. 1</w:t>
      </w:r>
      <w:r w:rsidR="008A0BA5" w:rsidRPr="005A2E43">
        <w:t xml:space="preserve"> </w:t>
      </w:r>
      <w:r w:rsidRPr="005A2E43">
        <w:t>кандидати със заявления за подпомагане</w:t>
      </w:r>
      <w:r w:rsidR="00FE1460" w:rsidRPr="005A2E43">
        <w:t>/проектни предложения</w:t>
      </w:r>
      <w:r w:rsidRPr="005A2E43">
        <w:t>, подадени в предходни периоди на прием, за които няма издадена заповед</w:t>
      </w:r>
      <w:r w:rsidR="004D0C55" w:rsidRPr="005A2E43">
        <w:t>/решение</w:t>
      </w:r>
      <w:r w:rsidRPr="005A2E43">
        <w:t xml:space="preserve"> </w:t>
      </w:r>
      <w:r w:rsidR="00F04EB1" w:rsidRPr="005A2E43">
        <w:t>за отказ</w:t>
      </w:r>
      <w:r w:rsidRPr="005A2E43">
        <w:t xml:space="preserve">, могат да подадат искане </w:t>
      </w:r>
      <w:r w:rsidR="00BF0E90" w:rsidRPr="005A2E43">
        <w:t xml:space="preserve">за прехвърляне </w:t>
      </w:r>
      <w:r w:rsidRPr="005A2E43">
        <w:t xml:space="preserve">по образец съгласно приложение № </w:t>
      </w:r>
      <w:r w:rsidR="00A506FD" w:rsidRPr="005A2E43">
        <w:t>10а</w:t>
      </w:r>
      <w:r w:rsidR="00B71466" w:rsidRPr="005A2E43">
        <w:t xml:space="preserve"> в областната дирекция на Държавен фонд "Земеделие" по място на извършване на инвестицията</w:t>
      </w:r>
      <w:r w:rsidRPr="005A2E43">
        <w:t>.</w:t>
      </w:r>
    </w:p>
    <w:p w:rsidR="00A90F54" w:rsidRPr="00543C92" w:rsidRDefault="00A90F54" w:rsidP="00A90F54">
      <w:pPr>
        <w:pStyle w:val="ListParagraph"/>
        <w:spacing w:line="360" w:lineRule="auto"/>
        <w:ind w:left="0" w:firstLine="567"/>
        <w:jc w:val="both"/>
      </w:pPr>
      <w:r w:rsidRPr="00543C92">
        <w:t xml:space="preserve">(2) В искането по ал. 1 кандидатът заявява желание за включване на подаденото от него заявление за подпомагане в последващия период на прием, като изрично посочва </w:t>
      </w:r>
      <w:r w:rsidR="00F04EB1" w:rsidRPr="00543C92">
        <w:t>обявата</w:t>
      </w:r>
      <w:r w:rsidRPr="00543C92">
        <w:t xml:space="preserve"> по чл. </w:t>
      </w:r>
      <w:r w:rsidR="00F04EB1" w:rsidRPr="00543C92">
        <w:t>33</w:t>
      </w:r>
      <w:r w:rsidRPr="00543C92">
        <w:t xml:space="preserve">, ал. 1 и декларира готовност за представяне на всички документи, необходими на РА за извършване на проверките по чл. </w:t>
      </w:r>
      <w:r w:rsidR="00B30F1F" w:rsidRPr="00543C92">
        <w:t>40</w:t>
      </w:r>
      <w:r w:rsidRPr="00543C92">
        <w:t>.</w:t>
      </w:r>
    </w:p>
    <w:p w:rsidR="00A90F54" w:rsidRPr="00543C92" w:rsidRDefault="00A90F54" w:rsidP="00A90F54">
      <w:pPr>
        <w:pStyle w:val="ListParagraph"/>
        <w:spacing w:line="360" w:lineRule="auto"/>
        <w:ind w:left="0" w:firstLine="567"/>
        <w:jc w:val="both"/>
      </w:pPr>
      <w:r w:rsidRPr="00543C92">
        <w:t xml:space="preserve"> (3) В искането по ал. 1 могат да се включат само дейности и разходи, които са включени в таблицата за допустимите инвестиции, приложена към подаденото заявление за подпомагане, за което се отнася искането.</w:t>
      </w:r>
    </w:p>
    <w:p w:rsidR="00A90F54" w:rsidRPr="00543C92" w:rsidRDefault="00A90F54" w:rsidP="00A90F54">
      <w:pPr>
        <w:pStyle w:val="ListParagraph"/>
        <w:spacing w:line="360" w:lineRule="auto"/>
        <w:ind w:left="0" w:firstLine="567"/>
        <w:jc w:val="both"/>
      </w:pPr>
      <w:r w:rsidRPr="00543C92">
        <w:t xml:space="preserve"> (4) С искането по ал. 1 кандидатите могат да намалят размера на разходите и дейностите, за които са заявили финансова помощ в заявлението за подпомагане, но не могат да увеличават размера на разходите и дейностите.</w:t>
      </w:r>
    </w:p>
    <w:p w:rsidR="00A90F54" w:rsidRPr="00543C92" w:rsidRDefault="00A90F54" w:rsidP="00A90F54">
      <w:pPr>
        <w:pStyle w:val="ListParagraph"/>
        <w:spacing w:line="360" w:lineRule="auto"/>
        <w:ind w:left="0" w:firstLine="709"/>
        <w:jc w:val="both"/>
      </w:pPr>
      <w:r w:rsidRPr="00543C92">
        <w:t xml:space="preserve">(5) Документи, доказващи съответствие с приоритет по критериите за </w:t>
      </w:r>
      <w:r w:rsidR="00B30F1F" w:rsidRPr="00543C92">
        <w:t>подбор</w:t>
      </w:r>
      <w:r w:rsidRPr="00543C92">
        <w:t xml:space="preserve">, могат да бъдат представени само за критериите за </w:t>
      </w:r>
      <w:r w:rsidR="00B30F1F" w:rsidRPr="00543C92">
        <w:t xml:space="preserve">подбор </w:t>
      </w:r>
      <w:r w:rsidRPr="00543C92">
        <w:t>по чл. 28, които не са били приложими към момента на подаване на заявлението за подпомагане.</w:t>
      </w:r>
    </w:p>
    <w:p w:rsidR="00426C77" w:rsidRPr="00B0227A" w:rsidRDefault="00426C77" w:rsidP="00426C77">
      <w:pPr>
        <w:pStyle w:val="ListParagraph"/>
        <w:spacing w:line="360" w:lineRule="auto"/>
        <w:ind w:left="0" w:firstLine="567"/>
        <w:jc w:val="both"/>
        <w:rPr>
          <w:highlight w:val="yellow"/>
        </w:rPr>
      </w:pPr>
      <w:r w:rsidRPr="001C0029">
        <w:t xml:space="preserve">Чл. </w:t>
      </w:r>
      <w:r w:rsidR="00A35D20" w:rsidRPr="001C0029">
        <w:t>41</w:t>
      </w:r>
      <w:r w:rsidR="00A35D20">
        <w:t>ж</w:t>
      </w:r>
      <w:r w:rsidRPr="001C0029">
        <w:t>.  При определяне на прием по чл. 33, ал. 1 кандидати със заявления за подпомагане/проектни предложения, подадени в предходни периоди на прием, за които няма издадена заповед за отказ/решение за отказ, могат да подадат ново проектно предложение за същите инвестиции. Производството по предходното заявление за подпомагане/проектно предложение се прекратява.</w:t>
      </w:r>
    </w:p>
    <w:p w:rsidR="00A90F54" w:rsidRDefault="00A90F54" w:rsidP="00D51AC3">
      <w:pPr>
        <w:pStyle w:val="ListParagraph"/>
        <w:spacing w:line="360" w:lineRule="auto"/>
        <w:ind w:left="709"/>
        <w:jc w:val="both"/>
      </w:pPr>
    </w:p>
    <w:p w:rsidR="00B30F1F" w:rsidRPr="00594353" w:rsidRDefault="00D51AC3" w:rsidP="00D51AC3">
      <w:pPr>
        <w:widowControl w:val="0"/>
        <w:autoSpaceDE w:val="0"/>
        <w:autoSpaceDN w:val="0"/>
        <w:adjustRightInd w:val="0"/>
        <w:ind w:firstLine="633"/>
        <w:jc w:val="both"/>
        <w:rPr>
          <w:rFonts w:eastAsiaTheme="minorEastAsia"/>
        </w:rPr>
      </w:pPr>
      <w:r w:rsidRPr="00543C92">
        <w:rPr>
          <w:rFonts w:eastAsiaTheme="minorEastAsia"/>
          <w:b/>
        </w:rPr>
        <w:t xml:space="preserve">§ </w:t>
      </w:r>
      <w:r w:rsidR="00B30F1F" w:rsidRPr="00543C92">
        <w:rPr>
          <w:rFonts w:eastAsiaTheme="minorEastAsia"/>
          <w:b/>
        </w:rPr>
        <w:t xml:space="preserve">14. </w:t>
      </w:r>
      <w:r w:rsidR="00B30F1F" w:rsidRPr="00543C92">
        <w:rPr>
          <w:rFonts w:eastAsiaTheme="minorEastAsia"/>
        </w:rPr>
        <w:t>Глава четвърта</w:t>
      </w:r>
      <w:r w:rsidR="00D674FB" w:rsidRPr="00594353">
        <w:rPr>
          <w:rFonts w:eastAsiaTheme="minorEastAsia"/>
        </w:rPr>
        <w:t xml:space="preserve"> се изменя така:</w:t>
      </w:r>
    </w:p>
    <w:p w:rsidR="00D674FB" w:rsidRDefault="00D674FB" w:rsidP="00594353">
      <w:pPr>
        <w:widowControl w:val="0"/>
        <w:autoSpaceDE w:val="0"/>
        <w:autoSpaceDN w:val="0"/>
        <w:adjustRightInd w:val="0"/>
        <w:ind w:firstLine="633"/>
        <w:jc w:val="center"/>
        <w:rPr>
          <w:rFonts w:eastAsiaTheme="minorEastAsia"/>
        </w:rPr>
      </w:pPr>
    </w:p>
    <w:p w:rsidR="00D674FB" w:rsidRDefault="00D674FB" w:rsidP="00594353">
      <w:pPr>
        <w:widowControl w:val="0"/>
        <w:autoSpaceDE w:val="0"/>
        <w:autoSpaceDN w:val="0"/>
        <w:adjustRightInd w:val="0"/>
        <w:ind w:firstLine="633"/>
        <w:jc w:val="center"/>
        <w:rPr>
          <w:rFonts w:eastAsiaTheme="minorEastAsia"/>
        </w:rPr>
      </w:pPr>
      <w:r>
        <w:rPr>
          <w:rFonts w:eastAsiaTheme="minorEastAsia"/>
        </w:rPr>
        <w:t>„</w:t>
      </w:r>
      <w:r w:rsidRPr="00D76BB3">
        <w:rPr>
          <w:rFonts w:eastAsiaTheme="minorEastAsia"/>
        </w:rPr>
        <w:t>Глава четвърта</w:t>
      </w:r>
    </w:p>
    <w:p w:rsidR="00B30F1F" w:rsidRDefault="00D674FB" w:rsidP="00594353">
      <w:pPr>
        <w:widowControl w:val="0"/>
        <w:autoSpaceDE w:val="0"/>
        <w:autoSpaceDN w:val="0"/>
        <w:adjustRightInd w:val="0"/>
        <w:ind w:firstLine="633"/>
        <w:jc w:val="center"/>
        <w:rPr>
          <w:rFonts w:eastAsiaTheme="minorEastAsia"/>
        </w:rPr>
      </w:pPr>
      <w:r w:rsidRPr="00D76BB3">
        <w:rPr>
          <w:rFonts w:eastAsiaTheme="minorEastAsia"/>
        </w:rPr>
        <w:t>ИЗПЛАЩАНЕ НА ФИНАНСОВАТА ПОМОЩ.</w:t>
      </w:r>
      <w:r>
        <w:rPr>
          <w:rFonts w:eastAsiaTheme="minorEastAsia"/>
        </w:rPr>
        <w:t xml:space="preserve"> </w:t>
      </w:r>
      <w:r w:rsidRPr="00D76BB3">
        <w:rPr>
          <w:rFonts w:eastAsiaTheme="minorEastAsia"/>
        </w:rPr>
        <w:t>КОНТРОЛ ВЪРХУ ИЗПЪЛНЕНИЕТО НА ПРОЕКТИТЕ</w:t>
      </w:r>
    </w:p>
    <w:p w:rsidR="005329A1" w:rsidRDefault="005329A1" w:rsidP="00594353">
      <w:pPr>
        <w:widowControl w:val="0"/>
        <w:autoSpaceDE w:val="0"/>
        <w:autoSpaceDN w:val="0"/>
        <w:adjustRightInd w:val="0"/>
        <w:ind w:firstLine="633"/>
        <w:jc w:val="center"/>
        <w:rPr>
          <w:rFonts w:eastAsiaTheme="minorEastAsia"/>
        </w:rPr>
      </w:pPr>
    </w:p>
    <w:p w:rsidR="00E258DC" w:rsidRDefault="005329A1" w:rsidP="00594353">
      <w:pPr>
        <w:widowControl w:val="0"/>
        <w:autoSpaceDE w:val="0"/>
        <w:autoSpaceDN w:val="0"/>
        <w:adjustRightInd w:val="0"/>
        <w:ind w:firstLine="633"/>
        <w:jc w:val="center"/>
        <w:rPr>
          <w:rFonts w:eastAsiaTheme="minorEastAsia"/>
        </w:rPr>
      </w:pPr>
      <w:r>
        <w:rPr>
          <w:rFonts w:eastAsiaTheme="minorEastAsia"/>
        </w:rPr>
        <w:t xml:space="preserve">Раздел </w:t>
      </w:r>
      <w:r>
        <w:rPr>
          <w:rFonts w:eastAsiaTheme="minorEastAsia"/>
          <w:lang w:val="en-US"/>
        </w:rPr>
        <w:t>I</w:t>
      </w:r>
    </w:p>
    <w:p w:rsidR="005329A1" w:rsidRPr="005329A1" w:rsidRDefault="005329A1" w:rsidP="00594353">
      <w:pPr>
        <w:widowControl w:val="0"/>
        <w:autoSpaceDE w:val="0"/>
        <w:autoSpaceDN w:val="0"/>
        <w:adjustRightInd w:val="0"/>
        <w:ind w:firstLine="633"/>
        <w:jc w:val="center"/>
        <w:rPr>
          <w:rFonts w:eastAsiaTheme="minorEastAsia"/>
          <w:b/>
        </w:rPr>
      </w:pPr>
      <w:r w:rsidRPr="00216E23">
        <w:rPr>
          <w:rFonts w:eastAsiaTheme="minorEastAsia"/>
          <w:lang w:val="ru-RU"/>
        </w:rPr>
        <w:t xml:space="preserve"> </w:t>
      </w:r>
      <w:r w:rsidR="00E258DC" w:rsidRPr="00216E23">
        <w:rPr>
          <w:rFonts w:eastAsiaTheme="minorEastAsia"/>
          <w:lang w:val="ru-RU"/>
        </w:rPr>
        <w:t>Изплащане на финансовата помощ</w:t>
      </w:r>
    </w:p>
    <w:p w:rsidR="00D674FB" w:rsidRDefault="00D674FB" w:rsidP="00D51AC3">
      <w:pPr>
        <w:widowControl w:val="0"/>
        <w:autoSpaceDE w:val="0"/>
        <w:autoSpaceDN w:val="0"/>
        <w:adjustRightInd w:val="0"/>
        <w:ind w:firstLine="633"/>
        <w:jc w:val="both"/>
        <w:rPr>
          <w:rFonts w:eastAsiaTheme="minorEastAsia"/>
          <w:b/>
        </w:rPr>
      </w:pPr>
    </w:p>
    <w:p w:rsidR="00D674FB" w:rsidRDefault="00D674FB" w:rsidP="00D51AC3">
      <w:pPr>
        <w:widowControl w:val="0"/>
        <w:autoSpaceDE w:val="0"/>
        <w:autoSpaceDN w:val="0"/>
        <w:adjustRightInd w:val="0"/>
        <w:ind w:firstLine="633"/>
        <w:jc w:val="both"/>
        <w:rPr>
          <w:rFonts w:eastAsiaTheme="minorEastAsia"/>
          <w:b/>
        </w:rPr>
      </w:pPr>
    </w:p>
    <w:p w:rsidR="00B30F1F" w:rsidRPr="00B0429F" w:rsidRDefault="00B30F1F" w:rsidP="00594353">
      <w:pPr>
        <w:spacing w:line="360" w:lineRule="auto"/>
        <w:ind w:firstLine="567"/>
        <w:jc w:val="both"/>
      </w:pPr>
      <w:r w:rsidRPr="00B0429F">
        <w:rPr>
          <w:b/>
          <w:bCs/>
        </w:rPr>
        <w:t xml:space="preserve">Чл. </w:t>
      </w:r>
      <w:r w:rsidR="00D674FB">
        <w:rPr>
          <w:b/>
          <w:bCs/>
        </w:rPr>
        <w:t>42</w:t>
      </w:r>
      <w:r w:rsidRPr="00B0429F">
        <w:t>. (1) Финансовата помощ се изплаща след извършване на цялата инвестиция.</w:t>
      </w:r>
    </w:p>
    <w:p w:rsidR="00B30F1F" w:rsidRPr="00B0429F" w:rsidRDefault="00B30F1F" w:rsidP="00594353">
      <w:pPr>
        <w:spacing w:line="360" w:lineRule="auto"/>
        <w:ind w:firstLine="567"/>
        <w:jc w:val="both"/>
      </w:pPr>
      <w:r w:rsidRPr="00B0429F">
        <w:t xml:space="preserve"> (2) Финансовата помощ може да бъде изплатена и преди извършване на цялата инвестиция при спазване на изискванията на чл. 1</w:t>
      </w:r>
      <w:r w:rsidR="00D674FB">
        <w:t>5</w:t>
      </w:r>
      <w:r w:rsidRPr="00B0429F">
        <w:t xml:space="preserve"> и 1</w:t>
      </w:r>
      <w:r w:rsidR="00D674FB">
        <w:t>6</w:t>
      </w:r>
      <w:r w:rsidRPr="00B0429F">
        <w:t xml:space="preserve">. </w:t>
      </w:r>
    </w:p>
    <w:p w:rsidR="00B30F1F" w:rsidRPr="00B0429F" w:rsidRDefault="00B30F1F" w:rsidP="00594353">
      <w:pPr>
        <w:spacing w:line="360" w:lineRule="auto"/>
        <w:ind w:firstLine="567"/>
        <w:jc w:val="both"/>
      </w:pPr>
      <w:r w:rsidRPr="00B0429F">
        <w:t xml:space="preserve">(3) Финансовата помощ не се изплаща на бенефициенти, за които е установено, че са създали изкуствено условията, необходими за получаване на помощта, с цел осъществяване на предимство в противоречие с целите на подмярката. </w:t>
      </w:r>
    </w:p>
    <w:p w:rsidR="00B30F1F" w:rsidRPr="00543C92" w:rsidRDefault="00B30F1F" w:rsidP="00594353">
      <w:pPr>
        <w:spacing w:line="360" w:lineRule="auto"/>
        <w:ind w:firstLine="567"/>
        <w:jc w:val="both"/>
      </w:pPr>
      <w:r w:rsidRPr="00B0429F">
        <w:rPr>
          <w:b/>
          <w:bCs/>
        </w:rPr>
        <w:t xml:space="preserve">Чл. </w:t>
      </w:r>
      <w:r w:rsidR="00D674FB">
        <w:rPr>
          <w:b/>
          <w:bCs/>
        </w:rPr>
        <w:t>43</w:t>
      </w:r>
      <w:r w:rsidRPr="00B0429F">
        <w:rPr>
          <w:b/>
          <w:bCs/>
        </w:rPr>
        <w:t>.</w:t>
      </w:r>
      <w:r w:rsidRPr="00B0429F">
        <w:t xml:space="preserve"> </w:t>
      </w:r>
      <w:r w:rsidRPr="00936871">
        <w:t xml:space="preserve">Финансовата помощ се изплаща при условие, че в </w:t>
      </w:r>
      <w:r w:rsidRPr="00543C92">
        <w:t xml:space="preserve">срока по чл. </w:t>
      </w:r>
      <w:r w:rsidR="008116FC" w:rsidRPr="00543C92">
        <w:t>4</w:t>
      </w:r>
      <w:r w:rsidR="008B2A6B" w:rsidRPr="00543C92">
        <w:t>6</w:t>
      </w:r>
      <w:r w:rsidRPr="00543C92">
        <w:t xml:space="preserve">, ал. 2 </w:t>
      </w:r>
      <w:r w:rsidR="00BF63E0">
        <w:t>бенефициентът</w:t>
      </w:r>
      <w:r w:rsidR="00BF63E0" w:rsidRPr="00543C92">
        <w:t xml:space="preserve"> </w:t>
      </w:r>
      <w:r w:rsidRPr="00543C92">
        <w:t>е представил съответните лицензи, разрешения и/или удостоверения за регистрация за извършването на всички дейности и/или функционирането на всички активи, включени в одобрения проект, за които съгласно действащото законодателство се изисква лицензиране, разрешение и/или регистрация.</w:t>
      </w:r>
    </w:p>
    <w:p w:rsidR="009D3870" w:rsidRPr="00594353" w:rsidRDefault="009D3870" w:rsidP="00594353">
      <w:pPr>
        <w:spacing w:line="360" w:lineRule="auto"/>
        <w:ind w:firstLine="567"/>
        <w:jc w:val="both"/>
      </w:pPr>
      <w:r w:rsidRPr="00543C92">
        <w:rPr>
          <w:b/>
        </w:rPr>
        <w:t>Чл. 4</w:t>
      </w:r>
      <w:r w:rsidR="00EE477F" w:rsidRPr="00543C92">
        <w:rPr>
          <w:b/>
        </w:rPr>
        <w:t>4</w:t>
      </w:r>
      <w:r w:rsidRPr="00543C92">
        <w:t xml:space="preserve"> (1) При кандидатстване за</w:t>
      </w:r>
      <w:r w:rsidRPr="00594353">
        <w:t xml:space="preserve"> плащане бенефициентът подава искане за плащане по образец, утвърден от изпълнителния директор на РА. Искането за плащане се подава чрез ИСУН. </w:t>
      </w:r>
    </w:p>
    <w:p w:rsidR="009D3870" w:rsidRPr="00594353" w:rsidRDefault="009D3870" w:rsidP="00594353">
      <w:pPr>
        <w:spacing w:line="360" w:lineRule="auto"/>
        <w:ind w:firstLine="567"/>
        <w:jc w:val="both"/>
      </w:pPr>
      <w:r w:rsidRPr="00594353">
        <w:t>(2) Искането за плащане се състои от:</w:t>
      </w:r>
    </w:p>
    <w:p w:rsidR="009D3870" w:rsidRPr="00594353" w:rsidRDefault="009D3870" w:rsidP="00594353">
      <w:pPr>
        <w:spacing w:line="360" w:lineRule="auto"/>
        <w:ind w:firstLine="567"/>
        <w:jc w:val="both"/>
      </w:pPr>
      <w:r w:rsidRPr="00594353">
        <w:t>1. електронен формуляр по образец;</w:t>
      </w:r>
    </w:p>
    <w:p w:rsidR="009D3870" w:rsidRPr="00594353" w:rsidRDefault="009D3870" w:rsidP="00594353">
      <w:pPr>
        <w:spacing w:line="360" w:lineRule="auto"/>
        <w:ind w:firstLine="567"/>
        <w:jc w:val="both"/>
      </w:pPr>
      <w:r w:rsidRPr="00594353">
        <w:t>2. документи, описани в приложение № 1</w:t>
      </w:r>
      <w:r w:rsidR="00EE477F" w:rsidRPr="00594353">
        <w:t>3</w:t>
      </w:r>
      <w:r w:rsidRPr="00594353">
        <w:t xml:space="preserve"> при кандидатстване за авансово плащане или приложение № 1</w:t>
      </w:r>
      <w:r w:rsidR="00EE477F" w:rsidRPr="00594353">
        <w:t>4</w:t>
      </w:r>
      <w:r w:rsidRPr="00594353">
        <w:t xml:space="preserve"> при кандидатстване за междинно/окончателно плащане</w:t>
      </w:r>
      <w:r w:rsidR="008B2A6B">
        <w:t>.</w:t>
      </w:r>
    </w:p>
    <w:p w:rsidR="009D3870" w:rsidRPr="00594353" w:rsidRDefault="00B228D1" w:rsidP="00594353">
      <w:pPr>
        <w:spacing w:line="360" w:lineRule="auto"/>
        <w:ind w:firstLine="567"/>
        <w:jc w:val="both"/>
      </w:pPr>
      <w:r w:rsidRPr="00594353" w:rsidDel="00B228D1">
        <w:t xml:space="preserve"> </w:t>
      </w:r>
      <w:r w:rsidR="009D3870" w:rsidRPr="00594353">
        <w:t>(</w:t>
      </w:r>
      <w:r>
        <w:t>3</w:t>
      </w:r>
      <w:r w:rsidR="009D3870" w:rsidRPr="00594353">
        <w:t>) Документите се прилагат към исканията за плащане във формат „рdf“, „xls“ или друг формат, указан в приложение №</w:t>
      </w:r>
      <w:r w:rsidR="00983CDF">
        <w:t xml:space="preserve"> </w:t>
      </w:r>
      <w:r w:rsidR="009D3870" w:rsidRPr="00594353">
        <w:t>1</w:t>
      </w:r>
      <w:r w:rsidR="00EE477F" w:rsidRPr="00594353">
        <w:t>3</w:t>
      </w:r>
      <w:r w:rsidR="009D3870" w:rsidRPr="00594353">
        <w:t xml:space="preserve"> или № 1</w:t>
      </w:r>
      <w:r w:rsidR="00EE477F" w:rsidRPr="00594353">
        <w:t>4</w:t>
      </w:r>
      <w:r w:rsidR="009D3870" w:rsidRPr="00594353">
        <w:t>. Оригиналите на документите се съхраняват от бенефициента и следва да бъдат представени при поискване.</w:t>
      </w:r>
    </w:p>
    <w:p w:rsidR="009D3870" w:rsidRPr="00594353" w:rsidRDefault="009D3870" w:rsidP="00594353">
      <w:pPr>
        <w:spacing w:line="360" w:lineRule="auto"/>
        <w:ind w:firstLine="567"/>
        <w:jc w:val="both"/>
      </w:pPr>
      <w:r w:rsidRPr="00594353">
        <w:t>(</w:t>
      </w:r>
      <w:r w:rsidR="00B228D1">
        <w:t>4</w:t>
      </w:r>
      <w:r w:rsidRPr="00594353">
        <w:t>) Документите, приложени към исканията за плащане, както и тези, представени от бенефициентите в резултат на допълнително искане от РА, трябва да бъдат представени на български език</w:t>
      </w:r>
      <w:r w:rsidR="002B592F">
        <w:t>. К</w:t>
      </w:r>
      <w:r w:rsidRPr="00594353">
        <w:t>огато оригиналният документ е изготвен на чужд език, той трябва да бъде придружен с превод на български език, извършен от заклет преводач, а когато документът е официален по смисъла на Гражданския процесуален кодекс - да бъде легализиран или с апостил</w:t>
      </w:r>
      <w:r w:rsidR="002B592F">
        <w:t>. К</w:t>
      </w:r>
      <w:r w:rsidRPr="00594353">
        <w:t>огато между Република България и държавата, от която произхожда документът, е страна по Конвенцията за премахване на изискването за легализация на чуждестранни публични актове, ратифицирана със закон (</w:t>
      </w:r>
      <w:r w:rsidR="00983CDF">
        <w:t xml:space="preserve">обн., </w:t>
      </w:r>
      <w:r w:rsidRPr="00594353">
        <w:t>ДВ, бр. 47 от 2000 г.), и има договор за правна помощ, освобождаващ документите от легализация, документът трябва да е представен съгласно режима на двустранния договор.</w:t>
      </w:r>
    </w:p>
    <w:p w:rsidR="009D3870" w:rsidRPr="003515A0" w:rsidRDefault="009D3870" w:rsidP="00594353">
      <w:pPr>
        <w:spacing w:line="360" w:lineRule="auto"/>
        <w:ind w:firstLine="567"/>
        <w:jc w:val="both"/>
      </w:pPr>
      <w:r w:rsidRPr="00594353">
        <w:t>(</w:t>
      </w:r>
      <w:r w:rsidR="00B228D1">
        <w:t>5</w:t>
      </w:r>
      <w:r w:rsidRPr="00594353">
        <w:t xml:space="preserve">) Кореспонденцията и уведомленията във връзка с обработка на исканията за плащане се осъществява през ИСУН чрез електронния профил на бенефициента, </w:t>
      </w:r>
      <w:r w:rsidR="002B592F">
        <w:t>по</w:t>
      </w:r>
      <w:r w:rsidR="002B592F" w:rsidRPr="00594353">
        <w:t xml:space="preserve">  </w:t>
      </w:r>
      <w:r w:rsidRPr="00594353">
        <w:t xml:space="preserve">реда </w:t>
      </w:r>
      <w:r w:rsidR="002B592F">
        <w:t>на</w:t>
      </w:r>
      <w:r w:rsidRPr="00543C92">
        <w:t xml:space="preserve"> чл. 40.</w:t>
      </w:r>
    </w:p>
    <w:p w:rsidR="00B30F1F" w:rsidRDefault="00B30F1F" w:rsidP="00594353">
      <w:pPr>
        <w:spacing w:line="360" w:lineRule="auto"/>
        <w:ind w:firstLine="567"/>
        <w:jc w:val="both"/>
        <w:rPr>
          <w:shd w:val="clear" w:color="auto" w:fill="FEFEFE"/>
        </w:rPr>
      </w:pPr>
      <w:r w:rsidRPr="00B21491">
        <w:rPr>
          <w:b/>
          <w:bCs/>
        </w:rPr>
        <w:t xml:space="preserve"> Чл. </w:t>
      </w:r>
      <w:r w:rsidR="00D674FB" w:rsidRPr="00B21491">
        <w:rPr>
          <w:b/>
          <w:bCs/>
        </w:rPr>
        <w:t>4</w:t>
      </w:r>
      <w:r w:rsidR="00EE477F" w:rsidRPr="00B21491">
        <w:rPr>
          <w:b/>
          <w:bCs/>
        </w:rPr>
        <w:t>5</w:t>
      </w:r>
      <w:r w:rsidRPr="00B21491">
        <w:t>. (1) При кандидатстване</w:t>
      </w:r>
      <w:r w:rsidRPr="00B0429F">
        <w:t xml:space="preserve"> за авансово плащане </w:t>
      </w:r>
      <w:r w:rsidR="007408D1">
        <w:t>бенефициентът</w:t>
      </w:r>
      <w:r w:rsidRPr="00B0429F">
        <w:t xml:space="preserve"> подава искан</w:t>
      </w:r>
      <w:r w:rsidR="00B21491">
        <w:t>е за авансово плащане чрез ИСУН</w:t>
      </w:r>
      <w:r w:rsidRPr="00B0429F">
        <w:t xml:space="preserve"> и прилага документи съгласно </w:t>
      </w:r>
      <w:r w:rsidRPr="003515A0">
        <w:t>приложение № 1</w:t>
      </w:r>
      <w:r w:rsidR="00D674FB" w:rsidRPr="003515A0">
        <w:t>3</w:t>
      </w:r>
      <w:r w:rsidRPr="003515A0">
        <w:t>.</w:t>
      </w:r>
    </w:p>
    <w:p w:rsidR="00B30F1F" w:rsidRPr="00B0429F" w:rsidRDefault="00B30F1F" w:rsidP="00594353">
      <w:pPr>
        <w:spacing w:line="360" w:lineRule="auto"/>
        <w:ind w:firstLine="567"/>
        <w:jc w:val="both"/>
      </w:pPr>
      <w:r w:rsidRPr="003515A0">
        <w:rPr>
          <w:shd w:val="clear" w:color="auto" w:fill="FEFEFE"/>
        </w:rPr>
        <w:t xml:space="preserve">(2) </w:t>
      </w:r>
      <w:r w:rsidR="009D3870" w:rsidRPr="00594353">
        <w:rPr>
          <w:shd w:val="clear" w:color="auto" w:fill="FEFEFE"/>
        </w:rPr>
        <w:t xml:space="preserve">Оригиналът на банковата гаранция се предава лично от бенефициента в срок </w:t>
      </w:r>
      <w:r w:rsidR="00394F8E">
        <w:rPr>
          <w:shd w:val="clear" w:color="auto" w:fill="FEFEFE"/>
        </w:rPr>
        <w:t>до</w:t>
      </w:r>
      <w:r w:rsidR="009D3870" w:rsidRPr="00594353">
        <w:rPr>
          <w:shd w:val="clear" w:color="auto" w:fill="FEFEFE"/>
        </w:rPr>
        <w:t xml:space="preserve"> три дни от подаване на искането за плащане с приемо-предавателен протокол </w:t>
      </w:r>
      <w:r w:rsidR="00B21491">
        <w:rPr>
          <w:shd w:val="clear" w:color="auto" w:fill="FEFEFE"/>
        </w:rPr>
        <w:t>в</w:t>
      </w:r>
      <w:r w:rsidR="00B21491" w:rsidRPr="00594353">
        <w:rPr>
          <w:shd w:val="clear" w:color="auto" w:fill="FEFEFE"/>
        </w:rPr>
        <w:t xml:space="preserve"> съответната областна дирекция на Държавен фонд "Земеделие" по </w:t>
      </w:r>
      <w:hyperlink r:id="rId27" w:history="1">
        <w:r w:rsidR="00B21491" w:rsidRPr="00594353">
          <w:rPr>
            <w:shd w:val="clear" w:color="auto" w:fill="FEFEFE"/>
          </w:rPr>
          <w:t>чл. 44 от Устройствения правилник на Държавен фонд "Земеделие"</w:t>
        </w:r>
      </w:hyperlink>
      <w:r w:rsidR="00B21491" w:rsidRPr="00594353">
        <w:rPr>
          <w:shd w:val="clear" w:color="auto" w:fill="FEFEFE"/>
        </w:rPr>
        <w:t xml:space="preserve"> </w:t>
      </w:r>
      <w:r w:rsidR="009D3870" w:rsidRPr="00594353">
        <w:rPr>
          <w:shd w:val="clear" w:color="auto" w:fill="FEFEFE"/>
        </w:rPr>
        <w:t xml:space="preserve"> по място на извършване на инвестицията.</w:t>
      </w:r>
    </w:p>
    <w:p w:rsidR="00B30F1F" w:rsidRPr="00B0429F" w:rsidRDefault="00B30F1F" w:rsidP="00594353">
      <w:pPr>
        <w:spacing w:line="360" w:lineRule="auto"/>
        <w:ind w:firstLine="567"/>
        <w:jc w:val="both"/>
      </w:pPr>
      <w:r w:rsidRPr="00B0429F">
        <w:t xml:space="preserve"> (</w:t>
      </w:r>
      <w:r>
        <w:t>3</w:t>
      </w:r>
      <w:r w:rsidRPr="00B0429F">
        <w:t xml:space="preserve">) Искането за авансово плащане се подава най-рано 10 работни дни след датата на сключване на административния </w:t>
      </w:r>
      <w:r w:rsidR="00D674FB">
        <w:t>договор</w:t>
      </w:r>
      <w:r w:rsidRPr="00B0429F">
        <w:t>.</w:t>
      </w:r>
    </w:p>
    <w:p w:rsidR="00B30F1F" w:rsidRPr="00B0429F" w:rsidRDefault="00B30F1F" w:rsidP="00594353">
      <w:pPr>
        <w:spacing w:line="360" w:lineRule="auto"/>
        <w:ind w:firstLine="567"/>
        <w:jc w:val="both"/>
      </w:pPr>
      <w:r w:rsidRPr="00B0429F">
        <w:t xml:space="preserve"> (</w:t>
      </w:r>
      <w:r>
        <w:t>4</w:t>
      </w:r>
      <w:r w:rsidRPr="00B0429F">
        <w:t xml:space="preserve">) Когато бенефициентът не е приложил документ, необходим за извършване на авансовото плащане, или не представи обезпечение РА изпраща уведомително писмо на бенефициента, който в срок до 10 дни от получаването му е длъжен да предостави изисканите допълнителни документи и/или информация. Срокът по ал. </w:t>
      </w:r>
      <w:r>
        <w:t>5</w:t>
      </w:r>
      <w:r w:rsidRPr="00B0429F">
        <w:t xml:space="preserve"> спира да тече до датата на представянето им.</w:t>
      </w:r>
    </w:p>
    <w:p w:rsidR="00B30F1F" w:rsidRPr="00B0429F" w:rsidRDefault="00B30F1F" w:rsidP="00594353">
      <w:pPr>
        <w:spacing w:line="360" w:lineRule="auto"/>
        <w:ind w:firstLine="567"/>
        <w:jc w:val="both"/>
      </w:pPr>
      <w:r w:rsidRPr="00B0429F">
        <w:t xml:space="preserve"> (</w:t>
      </w:r>
      <w:r>
        <w:t>5</w:t>
      </w:r>
      <w:r w:rsidRPr="00B0429F">
        <w:t>) В срок до 25 работни дни от датата на подаване на искането за авансово плащане РА изплаща одобрената сума или мотивирано отказва авансовото плащане, за което уведомява бенефициента.</w:t>
      </w:r>
    </w:p>
    <w:p w:rsidR="00B30F1F" w:rsidRPr="00B0429F" w:rsidRDefault="00B30F1F" w:rsidP="00594353">
      <w:pPr>
        <w:spacing w:line="360" w:lineRule="auto"/>
        <w:ind w:firstLine="567"/>
        <w:jc w:val="both"/>
      </w:pPr>
      <w:r w:rsidRPr="00B0429F">
        <w:rPr>
          <w:b/>
          <w:bCs/>
        </w:rPr>
        <w:t xml:space="preserve"> Чл. </w:t>
      </w:r>
      <w:r w:rsidR="00D674FB">
        <w:rPr>
          <w:b/>
          <w:bCs/>
        </w:rPr>
        <w:t>4</w:t>
      </w:r>
      <w:r w:rsidR="003515A0">
        <w:rPr>
          <w:b/>
          <w:bCs/>
        </w:rPr>
        <w:t>6</w:t>
      </w:r>
      <w:r w:rsidRPr="00B0429F">
        <w:t>. (1) При кандидатстване за междинно или окончателно плащане бенефициент</w:t>
      </w:r>
      <w:r w:rsidR="00394F8E">
        <w:t>ът</w:t>
      </w:r>
      <w:r w:rsidRPr="00B0429F">
        <w:t xml:space="preserve"> подава искане чрез ИСУН, като прилага към него документите, посочени в приложение № 1</w:t>
      </w:r>
      <w:r w:rsidR="00D674FB">
        <w:t>4</w:t>
      </w:r>
      <w:r w:rsidRPr="00B0429F">
        <w:t>.</w:t>
      </w:r>
    </w:p>
    <w:p w:rsidR="00B30F1F" w:rsidRPr="00B0429F" w:rsidRDefault="00B30F1F" w:rsidP="00594353">
      <w:pPr>
        <w:spacing w:line="360" w:lineRule="auto"/>
        <w:ind w:firstLine="567"/>
        <w:jc w:val="both"/>
      </w:pPr>
      <w:r w:rsidRPr="00B0429F">
        <w:t xml:space="preserve"> (2) Искането за окончателно плащане се подава не </w:t>
      </w:r>
      <w:r w:rsidRPr="00B0429F">
        <w:rPr>
          <w:rFonts w:eastAsia="PMingLiU"/>
        </w:rPr>
        <w:t xml:space="preserve">по-късно от един месец след изтичане на </w:t>
      </w:r>
      <w:r w:rsidRPr="00543C92">
        <w:rPr>
          <w:rFonts w:eastAsia="PMingLiU"/>
        </w:rPr>
        <w:t xml:space="preserve">срока по чл. </w:t>
      </w:r>
      <w:r w:rsidR="00E477BD" w:rsidRPr="00543C92">
        <w:rPr>
          <w:rFonts w:eastAsia="PMingLiU"/>
        </w:rPr>
        <w:t>50</w:t>
      </w:r>
      <w:r w:rsidRPr="00543C92">
        <w:rPr>
          <w:rFonts w:eastAsia="PMingLiU"/>
        </w:rPr>
        <w:t>, ал. 1</w:t>
      </w:r>
      <w:r w:rsidR="00D674FB" w:rsidRPr="00543C92">
        <w:rPr>
          <w:rFonts w:eastAsia="PMingLiU"/>
        </w:rPr>
        <w:t xml:space="preserve"> и 2</w:t>
      </w:r>
      <w:r w:rsidRPr="00543C92">
        <w:rPr>
          <w:rFonts w:eastAsia="PMingLiU"/>
        </w:rPr>
        <w:t>.</w:t>
      </w:r>
    </w:p>
    <w:p w:rsidR="00B30F1F" w:rsidRPr="00B0429F" w:rsidRDefault="00B30F1F" w:rsidP="00594353">
      <w:pPr>
        <w:spacing w:line="360" w:lineRule="auto"/>
        <w:ind w:firstLine="567"/>
        <w:jc w:val="both"/>
      </w:pPr>
      <w:r w:rsidRPr="00B0429F">
        <w:rPr>
          <w:b/>
          <w:bCs/>
        </w:rPr>
        <w:t xml:space="preserve">Чл. </w:t>
      </w:r>
      <w:r w:rsidR="00FC74C9">
        <w:rPr>
          <w:b/>
          <w:bCs/>
        </w:rPr>
        <w:t>4</w:t>
      </w:r>
      <w:r w:rsidR="00B21491">
        <w:rPr>
          <w:b/>
          <w:bCs/>
        </w:rPr>
        <w:t>7</w:t>
      </w:r>
      <w:r w:rsidRPr="00B0429F">
        <w:t xml:space="preserve">. (1) В срок </w:t>
      </w:r>
      <w:r w:rsidR="00376A8F">
        <w:t xml:space="preserve">до </w:t>
      </w:r>
      <w:r w:rsidRPr="00B0429F">
        <w:t xml:space="preserve">три месеца </w:t>
      </w:r>
      <w:r w:rsidR="00376A8F">
        <w:t>от</w:t>
      </w:r>
      <w:r w:rsidR="00376A8F" w:rsidRPr="00B0429F">
        <w:t xml:space="preserve"> </w:t>
      </w:r>
      <w:r w:rsidRPr="00B0429F">
        <w:t>подаване на искане за междинно/окончателно плащане РА:</w:t>
      </w:r>
    </w:p>
    <w:p w:rsidR="00B30F1F" w:rsidRPr="00B0429F" w:rsidRDefault="00B30F1F" w:rsidP="00EB34CC">
      <w:pPr>
        <w:spacing w:line="360" w:lineRule="auto"/>
        <w:ind w:left="567"/>
        <w:jc w:val="both"/>
      </w:pPr>
      <w:r w:rsidRPr="00B0429F">
        <w:t>1. извършва проверка на представените документи, заявените данни и други обстоятелства, свързани с</w:t>
      </w:r>
      <w:r w:rsidR="009538A2">
        <w:t xml:space="preserve"> искането</w:t>
      </w:r>
      <w:r w:rsidRPr="00B0429F">
        <w:t xml:space="preserve"> за плащане;</w:t>
      </w:r>
    </w:p>
    <w:p w:rsidR="00B30F1F" w:rsidRPr="00B0429F" w:rsidRDefault="00B30F1F" w:rsidP="00EB34CC">
      <w:pPr>
        <w:spacing w:line="360" w:lineRule="auto"/>
        <w:ind w:left="567"/>
        <w:jc w:val="both"/>
      </w:pPr>
      <w:r w:rsidRPr="00B0429F">
        <w:t>2. може да извърши проверка на място за установяване на фактическото съответствие с представените документи и за установяване спазването на критериите за допустимост, както и на ангажименти или други задължения на бенефициента по настоящата наредба, административния договор и/или ПРСР 2014 – 2020 г., като:</w:t>
      </w:r>
    </w:p>
    <w:p w:rsidR="00B30F1F" w:rsidRPr="00B0429F" w:rsidRDefault="00B30F1F" w:rsidP="00EB34CC">
      <w:pPr>
        <w:spacing w:line="360" w:lineRule="auto"/>
        <w:ind w:left="567"/>
        <w:jc w:val="both"/>
      </w:pPr>
      <w:r w:rsidRPr="00B0429F">
        <w:t xml:space="preserve"> а) проверката се извършва в присъствието на бенефициента или на упълномощен негов представител;</w:t>
      </w:r>
    </w:p>
    <w:p w:rsidR="00B30F1F" w:rsidRPr="00B0429F" w:rsidRDefault="00B30F1F" w:rsidP="00EB34CC">
      <w:pPr>
        <w:spacing w:line="360" w:lineRule="auto"/>
        <w:ind w:left="567"/>
        <w:jc w:val="both"/>
      </w:pPr>
      <w:r w:rsidRPr="00B0429F">
        <w:t xml:space="preserve"> б) при приключване на проверката на място служителят на РА изготвя протокол за резултатите от проверката и го представя за подпис на бенефициента или на упълномощен негов представител, който има право да напише в протокола обяснения и възражения по направените констатации;</w:t>
      </w:r>
    </w:p>
    <w:p w:rsidR="00B30F1F" w:rsidRPr="00B0429F" w:rsidRDefault="00B30F1F" w:rsidP="00EB34CC">
      <w:pPr>
        <w:spacing w:line="360" w:lineRule="auto"/>
        <w:ind w:left="567"/>
        <w:jc w:val="both"/>
      </w:pPr>
      <w:r w:rsidRPr="00B0429F">
        <w:t xml:space="preserve"> в) след приключване на проверката на място, ако е установено неспазване, на бенефициента или упълномощен негов представител се изпраща копие от протокола по буква "б";</w:t>
      </w:r>
    </w:p>
    <w:p w:rsidR="00B30F1F" w:rsidRPr="00B0429F" w:rsidRDefault="00B30F1F" w:rsidP="00EB34CC">
      <w:pPr>
        <w:spacing w:line="360" w:lineRule="auto"/>
        <w:ind w:left="567"/>
        <w:jc w:val="both"/>
      </w:pPr>
      <w:r w:rsidRPr="00B0429F">
        <w:t xml:space="preserve"> г) в срок до 10 работни дни от получаването на протокола по буква "б" бенефициента или упълномощен негов представител може писмено да направи възражения и да даде обяснения по направените констатации пред изпълнителния директор на РА;</w:t>
      </w:r>
    </w:p>
    <w:p w:rsidR="00B30F1F" w:rsidRPr="00B0429F" w:rsidRDefault="00B30F1F" w:rsidP="00EB34CC">
      <w:pPr>
        <w:spacing w:line="360" w:lineRule="auto"/>
        <w:ind w:left="567"/>
        <w:jc w:val="both"/>
      </w:pPr>
      <w:r w:rsidRPr="00B0429F">
        <w:t xml:space="preserve"> 3. </w:t>
      </w:r>
      <w:r>
        <w:t xml:space="preserve">се произнася по размера на допустимите разходи </w:t>
      </w:r>
      <w:r w:rsidRPr="00B0429F">
        <w:t>след извършен анализ за установяване на фактическо съответствие и съответствие по документи между одобрената и реално извършената инвестиция</w:t>
      </w:r>
      <w:r>
        <w:t xml:space="preserve"> и изплаща съответстващ</w:t>
      </w:r>
      <w:r w:rsidR="009538A2">
        <w:t>ата на този размер финансова по</w:t>
      </w:r>
      <w:r>
        <w:t>мощ</w:t>
      </w:r>
      <w:r w:rsidRPr="00B0429F">
        <w:t>;</w:t>
      </w:r>
    </w:p>
    <w:p w:rsidR="00B30F1F" w:rsidRPr="00B0429F" w:rsidRDefault="00B30F1F" w:rsidP="00EB34CC">
      <w:pPr>
        <w:spacing w:line="360" w:lineRule="auto"/>
        <w:ind w:left="567"/>
        <w:jc w:val="both"/>
      </w:pPr>
      <w:r w:rsidRPr="00B0429F">
        <w:t xml:space="preserve"> 4. изплаща одобрената финансова помощ в съответствие с т. 3.</w:t>
      </w:r>
    </w:p>
    <w:p w:rsidR="00B30F1F" w:rsidRPr="00B0429F" w:rsidRDefault="00B30F1F" w:rsidP="00594353">
      <w:pPr>
        <w:spacing w:line="360" w:lineRule="auto"/>
        <w:ind w:firstLine="567"/>
        <w:jc w:val="both"/>
      </w:pPr>
      <w:r w:rsidRPr="00B0429F">
        <w:t xml:space="preserve"> (2) В случай на нередовност или липса на документи, при възникване на необходимост от представяне на допълнителни документи при непълнота и неяснота на заявените данни и посочените факти по ал. 1, т. 1 и 2, както и с цел да се удостовери съответствието на заявените данни, РА изпраща уведомително писмо до бенефициента за необходимостта от представяне на допълнителни данни и/или документи, включително такива, които не са </w:t>
      </w:r>
      <w:r w:rsidRPr="00EB34CC">
        <w:t>посочени в приложение №1</w:t>
      </w:r>
      <w:r w:rsidR="008116FC" w:rsidRPr="00EB34CC">
        <w:t>4</w:t>
      </w:r>
      <w:r w:rsidRPr="00EB34CC">
        <w:t>. Бенефициентът</w:t>
      </w:r>
      <w:r w:rsidRPr="00B0429F">
        <w:t xml:space="preserve"> представя изисканите му данни и/или документи в срок до 15 работни дни от уведомяването. Срокът по ал. 1 спира да тече до предоставянето на исканите документите или данни, но за не повече от един месец.</w:t>
      </w:r>
    </w:p>
    <w:p w:rsidR="00B30F1F" w:rsidRPr="00B0429F" w:rsidRDefault="00B30F1F" w:rsidP="00594353">
      <w:pPr>
        <w:spacing w:line="360" w:lineRule="auto"/>
        <w:ind w:firstLine="567"/>
        <w:jc w:val="both"/>
      </w:pPr>
      <w:r w:rsidRPr="00B0429F">
        <w:t xml:space="preserve"> (3) Искането за плащане и приложените към него документи могат да бъдат изцяло или частично оттеглени от бенефициента по всяко време. Оттеглянето поставя бенефициента в положението, в което се е намирал преди подаването на документите или на част от тях.</w:t>
      </w:r>
    </w:p>
    <w:p w:rsidR="00B30F1F" w:rsidRPr="00B0429F" w:rsidRDefault="00B30F1F" w:rsidP="00594353">
      <w:pPr>
        <w:spacing w:line="360" w:lineRule="auto"/>
        <w:ind w:firstLine="567"/>
        <w:jc w:val="both"/>
      </w:pPr>
      <w:r w:rsidRPr="00B0429F">
        <w:t xml:space="preserve"> (4) Когато </w:t>
      </w:r>
      <w:r w:rsidR="00376A8F" w:rsidRPr="00B0429F">
        <w:t>бенефициент</w:t>
      </w:r>
      <w:r w:rsidR="00376A8F">
        <w:t>ът</w:t>
      </w:r>
      <w:r w:rsidR="00376A8F" w:rsidRPr="00B0429F">
        <w:t xml:space="preserve"> </w:t>
      </w:r>
      <w:r w:rsidRPr="00B0429F">
        <w:t xml:space="preserve">е уведомен от РА за констатирани нередовности в документите </w:t>
      </w:r>
      <w:r w:rsidRPr="00EB34CC">
        <w:t xml:space="preserve">по чл. </w:t>
      </w:r>
      <w:r w:rsidR="008116FC" w:rsidRPr="00EB34CC">
        <w:t>4</w:t>
      </w:r>
      <w:r w:rsidR="00BA3241" w:rsidRPr="00EB34CC">
        <w:t>5</w:t>
      </w:r>
      <w:r w:rsidRPr="00EB34CC">
        <w:t xml:space="preserve">, ал. 1 или чл. </w:t>
      </w:r>
      <w:r w:rsidR="008116FC" w:rsidRPr="00EB34CC">
        <w:t>4</w:t>
      </w:r>
      <w:r w:rsidR="00BA3241" w:rsidRPr="00EB34CC">
        <w:t>6</w:t>
      </w:r>
      <w:r w:rsidRPr="00EB34CC">
        <w:t>, ал. 1 или</w:t>
      </w:r>
      <w:r w:rsidRPr="00B0429F">
        <w:t xml:space="preserve"> когато при проверката на място се установи нередност, не се разрешава оттегляне по ал. 3 на документи по отношение на инвестицията, засегната от нередността. Разплащателната агенция уведомява писмено бенефициента за решението си по направеното искане за оттегляне.</w:t>
      </w:r>
    </w:p>
    <w:p w:rsidR="00B30F1F" w:rsidRPr="00B0429F" w:rsidRDefault="00B30F1F" w:rsidP="00594353">
      <w:pPr>
        <w:spacing w:line="360" w:lineRule="auto"/>
        <w:ind w:firstLine="567"/>
        <w:jc w:val="both"/>
      </w:pPr>
      <w:r w:rsidRPr="00B0429F">
        <w:t xml:space="preserve"> (5) При оттегляне на исканията за плащане, което не попада в хипотезата на ал. 4, бенефициентът има право да подаде нов</w:t>
      </w:r>
      <w:r w:rsidR="009538A2">
        <w:t xml:space="preserve">о искане </w:t>
      </w:r>
      <w:r w:rsidRPr="00B0429F">
        <w:t xml:space="preserve">за плащане в срока по </w:t>
      </w:r>
      <w:r w:rsidRPr="00EB34CC">
        <w:t xml:space="preserve">чл. </w:t>
      </w:r>
      <w:r w:rsidR="008116FC" w:rsidRPr="00EB34CC">
        <w:t>4</w:t>
      </w:r>
      <w:r w:rsidR="00BA3241" w:rsidRPr="00EB34CC">
        <w:t>6</w:t>
      </w:r>
      <w:r w:rsidRPr="00EB34CC">
        <w:t>, ал. 2.</w:t>
      </w:r>
      <w:r w:rsidRPr="00B0429F">
        <w:t xml:space="preserve"> </w:t>
      </w:r>
    </w:p>
    <w:p w:rsidR="00B30F1F" w:rsidRPr="00B0429F" w:rsidRDefault="00B30F1F" w:rsidP="00594353">
      <w:pPr>
        <w:spacing w:line="360" w:lineRule="auto"/>
        <w:ind w:firstLine="567"/>
        <w:jc w:val="both"/>
      </w:pPr>
      <w:r w:rsidRPr="00B0429F">
        <w:t xml:space="preserve">(6) Исканията за плащане и приложените към тях документи могат да бъдат поправяни и коригирани по всяко време след подаването им в случай на очевидни грешки, признати от РА въз основа на цялостна преценка на конкретния случай и при условие че бенефициентът е действал добросъвестно. </w:t>
      </w:r>
    </w:p>
    <w:p w:rsidR="00EB34CC" w:rsidRPr="001C0029" w:rsidRDefault="00B30F1F" w:rsidP="00EB34CC">
      <w:pPr>
        <w:spacing w:line="360" w:lineRule="auto"/>
        <w:ind w:firstLine="567"/>
        <w:jc w:val="both"/>
      </w:pPr>
      <w:r w:rsidRPr="00B0429F">
        <w:t>(7) Разплащателната агенция може да признае очевидни грешки само ако те могат да бъдат непосредствено установени при техническа проверка на информацията, съдър</w:t>
      </w:r>
      <w:r w:rsidR="00EB34CC">
        <w:t>жаща се в документите по ал. 6.</w:t>
      </w:r>
    </w:p>
    <w:p w:rsidR="00B30F1F" w:rsidRPr="001C0029" w:rsidRDefault="00B30F1F" w:rsidP="00EB34CC">
      <w:pPr>
        <w:spacing w:line="360" w:lineRule="auto"/>
        <w:ind w:firstLine="567"/>
        <w:jc w:val="both"/>
      </w:pPr>
      <w:r w:rsidRPr="00B0429F">
        <w:t>(8) Не се допуска коригиране или поправяне на искане за плащане и приложените към тях документи извън случаите по ал. 6.</w:t>
      </w:r>
    </w:p>
    <w:p w:rsidR="00B30F1F" w:rsidRPr="005A2E43" w:rsidRDefault="00B30F1F" w:rsidP="00594353">
      <w:pPr>
        <w:spacing w:line="360" w:lineRule="auto"/>
        <w:ind w:firstLine="567"/>
        <w:jc w:val="both"/>
      </w:pPr>
      <w:r w:rsidRPr="00B0429F">
        <w:rPr>
          <w:b/>
          <w:bCs/>
        </w:rPr>
        <w:t xml:space="preserve"> </w:t>
      </w:r>
      <w:r w:rsidRPr="00EB34CC">
        <w:rPr>
          <w:b/>
          <w:bCs/>
        </w:rPr>
        <w:t xml:space="preserve">Чл. </w:t>
      </w:r>
      <w:r w:rsidR="008116FC" w:rsidRPr="00EB34CC">
        <w:rPr>
          <w:b/>
          <w:bCs/>
        </w:rPr>
        <w:t>4</w:t>
      </w:r>
      <w:r w:rsidR="00BA3241" w:rsidRPr="00EB34CC">
        <w:rPr>
          <w:b/>
          <w:bCs/>
        </w:rPr>
        <w:t>8</w:t>
      </w:r>
      <w:r w:rsidRPr="00EB34CC">
        <w:t xml:space="preserve">. (1) Размерът на дължимите на бенефициентите плащания се изчислява въз основа на приетите за допустими и реално извършени разходи след извършване на проверките по чл. </w:t>
      </w:r>
      <w:r w:rsidR="008116FC" w:rsidRPr="00EB34CC">
        <w:t>4</w:t>
      </w:r>
      <w:r w:rsidR="00BA3241" w:rsidRPr="00EB34CC">
        <w:t>7</w:t>
      </w:r>
      <w:r w:rsidRPr="00EB34CC">
        <w:t>, ал. 1, т. 1 и 2 и при спазване на разпоредбите на чл. 63 от Регламент за изпълнение</w:t>
      </w:r>
      <w:r w:rsidRPr="00B0429F">
        <w:t xml:space="preserve"> (ЕС) № 809/2014 на Комисията от 17 юли 2014 г. за определяне на правила за прилагането на Регламент (ЕС) № 1306/2013 на Европейския парламент и на Съвета по отношение на интегрираната система за администриране и контрол, мерките за развитие на селските райони и кръстосаното съответствие (ОВ, L 227/69 от 31 юли 2014 г.), наричан по-нататък "Регламент за изпълнение (ЕС) № 809/2014", и на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наричан по-нататък "Делегиран регламент (ЕС) № 640/</w:t>
      </w:r>
      <w:r w:rsidRPr="005A2E43">
        <w:t>2014".</w:t>
      </w:r>
    </w:p>
    <w:p w:rsidR="00B30F1F" w:rsidRPr="00B0429F" w:rsidRDefault="00B30F1F" w:rsidP="00594353">
      <w:pPr>
        <w:spacing w:line="360" w:lineRule="auto"/>
        <w:ind w:firstLine="567"/>
        <w:jc w:val="both"/>
      </w:pPr>
      <w:r w:rsidRPr="005A2E43">
        <w:t xml:space="preserve"> (2) </w:t>
      </w:r>
      <w:r w:rsidR="00376A8F" w:rsidRPr="005A2E43">
        <w:t>Н</w:t>
      </w:r>
      <w:r w:rsidRPr="005A2E43">
        <w:t>алаганите от РА финансови корекции в съответствие с изискванията по чл. 35 от Делегиран регламент (ЕС) № 640/2014 се определят въз основа на</w:t>
      </w:r>
      <w:r w:rsidRPr="005A2E43">
        <w:rPr>
          <w:shd w:val="clear" w:color="auto" w:fill="FEFEFE"/>
        </w:rPr>
        <w:t xml:space="preserve">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8B2A6B" w:rsidRPr="005A2E43">
        <w:rPr>
          <w:shd w:val="clear" w:color="auto" w:fill="FEFEFE"/>
        </w:rPr>
        <w:t>Закона за управление на средствата от Европейските структурни и инвестиционни фондове</w:t>
      </w:r>
      <w:r w:rsidRPr="005A2E43">
        <w:t>, приета с Постановление № 57 на Министерския съвет от 2017 г. (ДВ, бр. 27 от 2017 г.).</w:t>
      </w:r>
    </w:p>
    <w:p w:rsidR="00B30F1F" w:rsidRPr="00EB34CC" w:rsidRDefault="00B30F1F" w:rsidP="00594353">
      <w:pPr>
        <w:spacing w:line="360" w:lineRule="auto"/>
        <w:ind w:firstLine="567"/>
        <w:jc w:val="both"/>
      </w:pPr>
      <w:r w:rsidRPr="00B0429F">
        <w:rPr>
          <w:b/>
          <w:bCs/>
        </w:rPr>
        <w:t xml:space="preserve"> </w:t>
      </w:r>
      <w:r w:rsidRPr="00EB34CC">
        <w:rPr>
          <w:b/>
          <w:bCs/>
        </w:rPr>
        <w:t xml:space="preserve">Чл. </w:t>
      </w:r>
      <w:r w:rsidR="008116FC" w:rsidRPr="00EB34CC">
        <w:rPr>
          <w:b/>
          <w:bCs/>
        </w:rPr>
        <w:t>4</w:t>
      </w:r>
      <w:r w:rsidR="00BA3241" w:rsidRPr="00EB34CC">
        <w:rPr>
          <w:b/>
          <w:bCs/>
        </w:rPr>
        <w:t>9</w:t>
      </w:r>
      <w:r w:rsidRPr="00EB34CC">
        <w:t xml:space="preserve">. (1) </w:t>
      </w:r>
      <w:r w:rsidR="009538A2" w:rsidRPr="00EB34CC">
        <w:t>Р</w:t>
      </w:r>
      <w:r w:rsidR="00FD4AF3" w:rsidRPr="00EB34CC">
        <w:t>азплащателната агенция</w:t>
      </w:r>
      <w:r w:rsidRPr="00EB34CC">
        <w:t xml:space="preserve"> може да откаже изплащането, както и да изиска възстановяване на част или цялата финансова помощ, когато:</w:t>
      </w:r>
    </w:p>
    <w:p w:rsidR="00B30F1F" w:rsidRPr="00EB34CC" w:rsidRDefault="00B30F1F" w:rsidP="00594353">
      <w:pPr>
        <w:spacing w:line="360" w:lineRule="auto"/>
        <w:ind w:firstLine="567"/>
        <w:jc w:val="both"/>
      </w:pPr>
      <w:r w:rsidRPr="00EB34CC">
        <w:t xml:space="preserve"> 1. </w:t>
      </w:r>
      <w:r w:rsidR="009538A2" w:rsidRPr="00EB34CC">
        <w:t>установи при проверките по чл. 4</w:t>
      </w:r>
      <w:r w:rsidR="00BA3241" w:rsidRPr="00EB34CC">
        <w:t>7</w:t>
      </w:r>
      <w:r w:rsidR="009538A2" w:rsidRPr="00EB34CC">
        <w:t>, ал. 1, т. 1 и 2 нередовност на документите или непълнота или неяснота на заявените данни и посочените факти, както и когато бенефициентът не отстрани непълнотите и пропуските и не представи изисканите му документи в срока по чл. 56, ал. 2</w:t>
      </w:r>
      <w:r w:rsidRPr="00EB34CC">
        <w:t xml:space="preserve">; </w:t>
      </w:r>
    </w:p>
    <w:p w:rsidR="00B30F1F" w:rsidRDefault="00B30F1F" w:rsidP="00594353">
      <w:pPr>
        <w:spacing w:line="360" w:lineRule="auto"/>
        <w:ind w:firstLine="567"/>
        <w:jc w:val="both"/>
      </w:pPr>
      <w:r w:rsidRPr="00EB34CC">
        <w:t xml:space="preserve">2. бенефициентът на помощта не отстрани непълнотите и пропуските и не представи изисканите му документи в срока по чл. </w:t>
      </w:r>
      <w:r w:rsidR="00916DA4" w:rsidRPr="00EB34CC">
        <w:t>4</w:t>
      </w:r>
      <w:r w:rsidR="00BA3241" w:rsidRPr="00EB34CC">
        <w:t>7</w:t>
      </w:r>
      <w:r w:rsidRPr="00EB34CC">
        <w:t>, ал. 2;</w:t>
      </w:r>
      <w:r w:rsidRPr="00B0429F">
        <w:t xml:space="preserve"> </w:t>
      </w:r>
    </w:p>
    <w:p w:rsidR="00B30F1F" w:rsidRPr="00B0429F" w:rsidRDefault="00B30F1F" w:rsidP="00594353">
      <w:pPr>
        <w:spacing w:line="360" w:lineRule="auto"/>
        <w:ind w:firstLine="567"/>
        <w:jc w:val="both"/>
      </w:pPr>
      <w:r w:rsidRPr="00B0429F">
        <w:t>3. установи несъответствие с целите, дейностите и изискванията, определени с тази наредба;</w:t>
      </w:r>
    </w:p>
    <w:p w:rsidR="00B30F1F" w:rsidRPr="00B0429F" w:rsidRDefault="00B30F1F" w:rsidP="00594353">
      <w:pPr>
        <w:spacing w:line="360" w:lineRule="auto"/>
        <w:ind w:firstLine="567"/>
        <w:jc w:val="both"/>
      </w:pPr>
      <w:r w:rsidRPr="00B0429F">
        <w:t xml:space="preserve"> 4. наложи административна санкция по чл. 63, параграф 1 от Регламент за изпълнение (ЕС) № 809/2014;</w:t>
      </w:r>
    </w:p>
    <w:p w:rsidR="00B30F1F" w:rsidRPr="00B0429F" w:rsidRDefault="00B30F1F" w:rsidP="00594353">
      <w:pPr>
        <w:spacing w:line="360" w:lineRule="auto"/>
        <w:ind w:firstLine="567"/>
        <w:jc w:val="both"/>
      </w:pPr>
      <w:r w:rsidRPr="00B0429F">
        <w:t xml:space="preserve"> 5. инвестицията не е изпълнена </w:t>
      </w:r>
      <w:r>
        <w:t>или нейното изпълнение не е стартирало</w:t>
      </w:r>
      <w:r w:rsidRPr="00B0429F">
        <w:t xml:space="preserve"> в срока, посочен в административния договор за отпускане на финансово подпомагане; </w:t>
      </w:r>
    </w:p>
    <w:p w:rsidR="00B30F1F" w:rsidRPr="00B0429F" w:rsidRDefault="00B30F1F" w:rsidP="00594353">
      <w:pPr>
        <w:spacing w:line="360" w:lineRule="auto"/>
        <w:ind w:firstLine="567"/>
        <w:jc w:val="both"/>
      </w:pPr>
      <w:r w:rsidRPr="00B0429F">
        <w:t xml:space="preserve">6. инвестицията е изпълнена неточно, включително когато </w:t>
      </w:r>
      <w:r w:rsidR="007408D1">
        <w:t>бенефициентът</w:t>
      </w:r>
      <w:r w:rsidRPr="00B0429F">
        <w:t xml:space="preserve"> е придобил активи и/или изпълнил дейности – предмет на подпомагането, с технически параметри или в отклонение от количествено-стойностна сметка, различни от одобрените от РА – когато констатираните отклонения водят до недопустимост или необоснованост на заявените за подпомагане дейности или разходи или засягат основната цел на проекта, или променят предназначението на инвестицията съгласно одобрения проект, или водят до несъответствие с целите, дейностите, изискванията и критериите за </w:t>
      </w:r>
      <w:r w:rsidR="009538A2">
        <w:t>подбор</w:t>
      </w:r>
      <w:r w:rsidRPr="00B0429F">
        <w:t xml:space="preserve">, определени в тази наредба и </w:t>
      </w:r>
      <w:r w:rsidR="009538A2">
        <w:t>административния договор</w:t>
      </w:r>
      <w:r w:rsidRPr="00B0429F">
        <w:t>;</w:t>
      </w:r>
    </w:p>
    <w:p w:rsidR="00B30F1F" w:rsidRPr="00B0429F" w:rsidRDefault="00B30F1F" w:rsidP="00594353">
      <w:pPr>
        <w:spacing w:line="360" w:lineRule="auto"/>
        <w:ind w:firstLine="567"/>
        <w:jc w:val="both"/>
      </w:pPr>
      <w:r w:rsidRPr="00B0429F">
        <w:t xml:space="preserve"> 7. бенефициента е представил пред РА декларация и/или документ с невярно съдържание, неистински и/или </w:t>
      </w:r>
      <w:r>
        <w:t>под</w:t>
      </w:r>
      <w:r w:rsidRPr="00B0429F">
        <w:t>правени такива, включително когато тази декларация и/или документ са представени при или по повод кандидатстването му за подпомагане;</w:t>
      </w:r>
    </w:p>
    <w:p w:rsidR="00B30F1F" w:rsidRPr="00B0429F" w:rsidRDefault="00B30F1F" w:rsidP="005A2E43">
      <w:pPr>
        <w:spacing w:line="360" w:lineRule="auto"/>
        <w:ind w:firstLine="567"/>
        <w:jc w:val="both"/>
      </w:pPr>
      <w:r w:rsidRPr="00B0429F">
        <w:t xml:space="preserve"> 8. бъде наложена финансова корекция на заявените за плащане разходи съгласно </w:t>
      </w:r>
      <w:r w:rsidRPr="00B0429F">
        <w:rPr>
          <w:highlight w:val="white"/>
          <w:shd w:val="clear" w:color="auto" w:fill="FEFEFE"/>
        </w:rPr>
        <w:t xml:space="preserve">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0B4539">
        <w:rPr>
          <w:shd w:val="clear" w:color="auto" w:fill="FEFEFE"/>
        </w:rPr>
        <w:t>ЗУСЕСИФ</w:t>
      </w:r>
      <w:r w:rsidRPr="00B0429F">
        <w:t>;</w:t>
      </w:r>
    </w:p>
    <w:p w:rsidR="00B30F1F" w:rsidRPr="00B0429F" w:rsidRDefault="00B30F1F" w:rsidP="00594353">
      <w:pPr>
        <w:spacing w:line="360" w:lineRule="auto"/>
        <w:ind w:firstLine="567"/>
        <w:jc w:val="both"/>
      </w:pPr>
      <w:r w:rsidRPr="00B0429F">
        <w:t xml:space="preserve"> 9. при извършване на проверките по букви "iii" и "v" от Раздел 2 "Контролни дейности", т. А "Процедури по одобряване на заявленията" от Приложение № I към Делегиран регламент (ЕС) № 907/2014 във връзка с чл. 48, параграф 2 от Регламент за изпълнение (ЕС) № 809/2014 РА установи, че бенефициента, подаденият от него проект или предложените за финансиране разходи не отговарят на изискванията за допустимост за подпомагане, посочени в настоящата наредба;</w:t>
      </w:r>
    </w:p>
    <w:p w:rsidR="00B30F1F" w:rsidRPr="00EB34CC" w:rsidRDefault="00B30F1F" w:rsidP="00594353">
      <w:pPr>
        <w:spacing w:line="360" w:lineRule="auto"/>
        <w:ind w:firstLine="567"/>
        <w:jc w:val="both"/>
      </w:pPr>
      <w:r w:rsidRPr="00B0429F">
        <w:t xml:space="preserve"> 10. когато </w:t>
      </w:r>
      <w:r w:rsidR="00376A8F" w:rsidRPr="00B0429F">
        <w:t>бенефициент</w:t>
      </w:r>
      <w:r w:rsidR="00376A8F">
        <w:t>ът</w:t>
      </w:r>
      <w:r w:rsidR="00376A8F" w:rsidRPr="00B0429F">
        <w:t xml:space="preserve"> </w:t>
      </w:r>
      <w:r w:rsidRPr="00B0429F">
        <w:t xml:space="preserve">или упълномощен негов представител възпрепятства и/или осуетява извършването на проверка по </w:t>
      </w:r>
      <w:r w:rsidRPr="00EB34CC">
        <w:t xml:space="preserve">чл. </w:t>
      </w:r>
      <w:r w:rsidR="00916DA4" w:rsidRPr="00EB34CC">
        <w:t>4</w:t>
      </w:r>
      <w:r w:rsidR="00BA3241" w:rsidRPr="00EB34CC">
        <w:t>7</w:t>
      </w:r>
      <w:r w:rsidRPr="00EB34CC">
        <w:t>, ал. 1, т. 2, с изключение на случаи на непреодолима сила и извънредни обстоятелства;</w:t>
      </w:r>
    </w:p>
    <w:p w:rsidR="00B30F1F" w:rsidRPr="00B0429F" w:rsidRDefault="00B30F1F" w:rsidP="00594353">
      <w:pPr>
        <w:spacing w:line="360" w:lineRule="auto"/>
        <w:ind w:firstLine="567"/>
        <w:jc w:val="both"/>
      </w:pPr>
      <w:r w:rsidRPr="00EB34CC">
        <w:t>11. установи наличие на някоя от хипотезите, уредени</w:t>
      </w:r>
      <w:r w:rsidRPr="00B0429F">
        <w:t xml:space="preserve"> в чл. 35 от Делегиран регламент (ЕС) № 640/2014 на Комисията от 11 март 2014 г. за допълнение на Регламент (ЕС) № 1306/2013 на Европейския парламент и на Съвета по отношение на интегрираната система за администриране и контрол и условията за отказ или оттегляне на плащанията и административните санкции, приложими към директните плащания, подпомагането на развитието на селските райони и кръстосаното съответствие (ОВ, L 181/48 от 20 юни 2014 г.);</w:t>
      </w:r>
    </w:p>
    <w:p w:rsidR="00B30F1F" w:rsidRPr="00B0429F" w:rsidRDefault="00B30F1F" w:rsidP="00594353">
      <w:pPr>
        <w:spacing w:line="360" w:lineRule="auto"/>
        <w:ind w:firstLine="567"/>
        <w:jc w:val="both"/>
      </w:pPr>
      <w:r w:rsidRPr="00B0429F">
        <w:t xml:space="preserve">12. </w:t>
      </w:r>
      <w:r w:rsidRPr="00E347D1">
        <w:t xml:space="preserve">към датата на подаване на искането за окончателно плащане </w:t>
      </w:r>
      <w:r w:rsidR="00376A8F" w:rsidRPr="00E347D1">
        <w:t>бенефициент</w:t>
      </w:r>
      <w:r w:rsidR="00376A8F">
        <w:t>ът</w:t>
      </w:r>
      <w:r w:rsidR="00376A8F" w:rsidRPr="00E347D1">
        <w:t xml:space="preserve"> </w:t>
      </w:r>
      <w:r w:rsidRPr="00E347D1">
        <w:t>с одобрени за финансиране разходи по чл. 3</w:t>
      </w:r>
      <w:r w:rsidR="00FA1EE1" w:rsidRPr="00594353">
        <w:t>0</w:t>
      </w:r>
      <w:r w:rsidRPr="00E347D1">
        <w:t>, ал. 1, т.</w:t>
      </w:r>
      <w:r w:rsidR="000658B4" w:rsidRPr="00594353">
        <w:t xml:space="preserve"> 7 и</w:t>
      </w:r>
      <w:r w:rsidRPr="00E347D1">
        <w:t xml:space="preserve"> 8 не е удостоверил със сертификат постигането на съответния стандарт;</w:t>
      </w:r>
    </w:p>
    <w:p w:rsidR="00B30F1F" w:rsidRPr="00B0429F" w:rsidRDefault="00B30F1F" w:rsidP="00594353">
      <w:pPr>
        <w:spacing w:line="360" w:lineRule="auto"/>
        <w:ind w:firstLine="567"/>
        <w:jc w:val="both"/>
      </w:pPr>
      <w:r w:rsidRPr="00B0429F">
        <w:t>13. бенефициент</w:t>
      </w:r>
      <w:r>
        <w:t>ът</w:t>
      </w:r>
      <w:r w:rsidRPr="00B0429F">
        <w:t xml:space="preserve"> не е изпълнил друго задължение, посочено в административния договор.</w:t>
      </w:r>
    </w:p>
    <w:p w:rsidR="00B30F1F" w:rsidRDefault="00B30F1F" w:rsidP="00594353">
      <w:pPr>
        <w:spacing w:line="360" w:lineRule="auto"/>
        <w:ind w:firstLine="567"/>
        <w:jc w:val="both"/>
        <w:rPr>
          <w:highlight w:val="green"/>
        </w:rPr>
      </w:pPr>
      <w:r w:rsidRPr="00B0429F">
        <w:t xml:space="preserve"> (2) В случаите по ал. 1, т. 9</w:t>
      </w:r>
      <w:r w:rsidR="00E347D1">
        <w:t xml:space="preserve"> и 11</w:t>
      </w:r>
      <w:r w:rsidRPr="00B0429F">
        <w:t xml:space="preserve"> РА извършва проверка за съответствието с изискванията за допустимост за подпомагане преди предоставяне на помощта въз основа на представените в проектното предложение и изискани допълнително документи. </w:t>
      </w:r>
    </w:p>
    <w:p w:rsidR="00B30F1F" w:rsidRPr="00953EEF" w:rsidRDefault="00B30F1F" w:rsidP="00594353">
      <w:pPr>
        <w:spacing w:line="360" w:lineRule="auto"/>
        <w:ind w:firstLine="567"/>
        <w:jc w:val="both"/>
      </w:pPr>
      <w:r w:rsidRPr="005A2E43">
        <w:t xml:space="preserve">(3) Изпълнителният директор на РА определя размера на допустимите разходи по чл. </w:t>
      </w:r>
      <w:r w:rsidR="00916DA4" w:rsidRPr="005A2E43">
        <w:t>4</w:t>
      </w:r>
      <w:r w:rsidR="00E347D1" w:rsidRPr="005A2E43">
        <w:t>7</w:t>
      </w:r>
      <w:r w:rsidRPr="005A2E43">
        <w:t xml:space="preserve">, ал. 1, т. 3 въз основа на резултатите от проверките по чл. </w:t>
      </w:r>
      <w:r w:rsidR="00916DA4" w:rsidRPr="005A2E43">
        <w:t>4</w:t>
      </w:r>
      <w:r w:rsidR="00E347D1" w:rsidRPr="005A2E43">
        <w:t>7</w:t>
      </w:r>
      <w:r w:rsidRPr="005A2E43">
        <w:t>, ал. 1 и 2, при спазване на изискванията по ал. 1 на настоящия член и съгласно Методика за отказ</w:t>
      </w:r>
      <w:r w:rsidR="006C6CFC" w:rsidRPr="005A2E43">
        <w:t>ване, намаляване</w:t>
      </w:r>
      <w:r w:rsidRPr="005A2E43">
        <w:t xml:space="preserve"> и оттегляне на </w:t>
      </w:r>
      <w:r w:rsidR="006C6CFC" w:rsidRPr="005A2E43">
        <w:t>финансовата  помощ</w:t>
      </w:r>
      <w:r w:rsidRPr="005A2E43">
        <w:t xml:space="preserve">. Методиката се утвърждава от изпълнителния директор на </w:t>
      </w:r>
      <w:r w:rsidR="009538A2" w:rsidRPr="005A2E43">
        <w:t>РА</w:t>
      </w:r>
      <w:r w:rsidRPr="005A2E43">
        <w:t xml:space="preserve"> след съгласуване от министъра на земеделието, храните и горите и се публикува на електронната страница на РА преди сключване на административния договор.</w:t>
      </w:r>
    </w:p>
    <w:p w:rsidR="00B30F1F" w:rsidRDefault="00B30F1F" w:rsidP="00594353">
      <w:pPr>
        <w:spacing w:line="360" w:lineRule="auto"/>
        <w:ind w:firstLine="567"/>
        <w:jc w:val="both"/>
      </w:pPr>
      <w:r w:rsidRPr="001C0029">
        <w:t>(</w:t>
      </w:r>
      <w:r>
        <w:t>4</w:t>
      </w:r>
      <w:r w:rsidRPr="001C0029">
        <w:t>)</w:t>
      </w:r>
      <w:r>
        <w:t xml:space="preserve"> В случаите, когато размерът на определените като допустими за възстановяване разходи надхвърля размера на изплатеното авансово плащане по договора, изпълнителният директор на РА издава решение за одобрение на плащането с посочване на размера на подлежащата на изплащане финансова помощ, а в случай, че е налице </w:t>
      </w:r>
      <w:r w:rsidR="005758E9">
        <w:t>частичен отказ</w:t>
      </w:r>
      <w:r w:rsidR="009538A2">
        <w:t xml:space="preserve"> от изплащане </w:t>
      </w:r>
      <w:r>
        <w:t xml:space="preserve">на </w:t>
      </w:r>
      <w:r w:rsidR="009538A2">
        <w:t>заявената финансова</w:t>
      </w:r>
      <w:r>
        <w:t xml:space="preserve"> помощ - излага мотиви за частичния отказ от изплащане на помощта.</w:t>
      </w:r>
    </w:p>
    <w:p w:rsidR="00B30F1F" w:rsidRPr="00F06191" w:rsidRDefault="00B30F1F" w:rsidP="00594353">
      <w:pPr>
        <w:spacing w:line="360" w:lineRule="auto"/>
        <w:ind w:firstLine="567"/>
        <w:jc w:val="both"/>
      </w:pPr>
      <w:r w:rsidRPr="001C0029">
        <w:t>(</w:t>
      </w:r>
      <w:r>
        <w:t>5</w:t>
      </w:r>
      <w:r w:rsidRPr="001C0029">
        <w:t>)</w:t>
      </w:r>
      <w:r>
        <w:t xml:space="preserve"> Алинея 4 се прилага и когато по договора не е извършено авансово плащане.</w:t>
      </w:r>
    </w:p>
    <w:p w:rsidR="00B30F1F" w:rsidRPr="00EB34CC" w:rsidRDefault="00B30F1F" w:rsidP="00594353">
      <w:pPr>
        <w:spacing w:line="360" w:lineRule="auto"/>
        <w:ind w:firstLine="567"/>
        <w:jc w:val="both"/>
      </w:pPr>
      <w:r w:rsidRPr="001C0029">
        <w:t>(</w:t>
      </w:r>
      <w:r>
        <w:t>6</w:t>
      </w:r>
      <w:r w:rsidRPr="001C0029">
        <w:t>)</w:t>
      </w:r>
      <w:r>
        <w:t xml:space="preserve"> Когато в случаите по ал. 3, РА установи, че размерът на определените като допустими разходи по </w:t>
      </w:r>
      <w:r w:rsidR="005758E9" w:rsidRPr="00F33770">
        <w:t>искането</w:t>
      </w:r>
      <w:r w:rsidRPr="00F33770">
        <w:t xml:space="preserve"> за плащане налага пълно</w:t>
      </w:r>
      <w:r>
        <w:t xml:space="preserve"> или частично възстановяване от страна на бенефициента на извършените по договора авансови и/или междинни плащания, изпълнителният директор на РА издава акт за установяване на публично вземане по чл. 166, ал. 2 от </w:t>
      </w:r>
      <w:r w:rsidR="008B2A6B">
        <w:t>Д</w:t>
      </w:r>
      <w:r w:rsidR="008B2A6B" w:rsidRPr="001C0029">
        <w:t>анъчно-осигурител</w:t>
      </w:r>
      <w:r w:rsidR="008B2A6B">
        <w:t>ния</w:t>
      </w:r>
      <w:r w:rsidR="008B2A6B" w:rsidRPr="001C0029">
        <w:t xml:space="preserve"> процесуален кодекс</w:t>
      </w:r>
      <w:r>
        <w:t xml:space="preserve"> за размера на подлежащата на </w:t>
      </w:r>
      <w:r w:rsidRPr="00EB34CC">
        <w:t>възстановяване финансова помощ, като в мотивите посочва и основанията за отказа от изплащане на помощта.</w:t>
      </w:r>
    </w:p>
    <w:p w:rsidR="00B30F1F" w:rsidRPr="005A2E43" w:rsidRDefault="00B30F1F" w:rsidP="00594353">
      <w:pPr>
        <w:spacing w:line="360" w:lineRule="auto"/>
        <w:ind w:firstLine="567"/>
        <w:jc w:val="both"/>
        <w:rPr>
          <w:shd w:val="clear" w:color="auto" w:fill="FEFEFE"/>
        </w:rPr>
      </w:pPr>
      <w:r w:rsidRPr="00EB34CC">
        <w:t xml:space="preserve">(7) Финансовите корекции по ал. 1, т. 8  се определят в съответствие с </w:t>
      </w:r>
      <w:r w:rsidRPr="00EB34CC">
        <w:rPr>
          <w:shd w:val="clear" w:color="auto" w:fill="FEFEFE"/>
        </w:rPr>
        <w:t xml:space="preserve">Наредбата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w:t>
      </w:r>
      <w:r w:rsidR="000B4539" w:rsidRPr="00EB34CC">
        <w:rPr>
          <w:shd w:val="clear" w:color="auto" w:fill="FEFEFE"/>
        </w:rPr>
        <w:t>ЗУСЕСИФ</w:t>
      </w:r>
      <w:r w:rsidRPr="00EB34CC">
        <w:t>, приета с Постановление № 57 на Министерския съвет от 2017</w:t>
      </w:r>
      <w:r w:rsidR="008B2A6B" w:rsidRPr="00EB34CC">
        <w:t xml:space="preserve"> г.</w:t>
      </w:r>
      <w:r w:rsidR="00842759">
        <w:t xml:space="preserve"> (обн. </w:t>
      </w:r>
      <w:r w:rsidR="00E258DC" w:rsidRPr="00E258DC">
        <w:t>ДВ, бр. 27 от 2017 г.</w:t>
      </w:r>
      <w:r w:rsidR="00842759">
        <w:t>)</w:t>
      </w:r>
      <w:r w:rsidRPr="00EB34CC">
        <w:rPr>
          <w:shd w:val="clear" w:color="auto" w:fill="FEFEFE"/>
        </w:rPr>
        <w:t xml:space="preserve">, като определянето на </w:t>
      </w:r>
      <w:r w:rsidRPr="005A2E43">
        <w:rPr>
          <w:shd w:val="clear" w:color="auto" w:fill="FEFEFE"/>
        </w:rPr>
        <w:t xml:space="preserve">размера им се извършва при спазване на критериите, посочени в чл. 35 от Делегиран Регламент № 640/2014. </w:t>
      </w:r>
    </w:p>
    <w:p w:rsidR="00B30F1F" w:rsidRPr="00EB34CC" w:rsidRDefault="00B30F1F" w:rsidP="00594353">
      <w:pPr>
        <w:spacing w:line="360" w:lineRule="auto"/>
        <w:ind w:firstLine="567"/>
        <w:jc w:val="both"/>
        <w:rPr>
          <w:shd w:val="clear" w:color="auto" w:fill="FEFEFE"/>
        </w:rPr>
      </w:pPr>
      <w:r w:rsidRPr="005A2E43">
        <w:t>(8) Когато е приложимо, Разплащателна агенция налага и административни санкции на бенефициента в случаите, посочени в чл. 35 от Делегиран Регламент 640/2014</w:t>
      </w:r>
      <w:r w:rsidRPr="005A2E43">
        <w:rPr>
          <w:shd w:val="clear" w:color="auto" w:fill="FEFEFE"/>
        </w:rPr>
        <w:t>.</w:t>
      </w:r>
    </w:p>
    <w:p w:rsidR="00B30F1F" w:rsidRPr="00B0429F" w:rsidRDefault="00B30F1F" w:rsidP="00594353">
      <w:pPr>
        <w:spacing w:line="360" w:lineRule="auto"/>
        <w:ind w:firstLine="567"/>
        <w:jc w:val="both"/>
      </w:pPr>
      <w:r w:rsidRPr="00EB34CC">
        <w:t xml:space="preserve"> (</w:t>
      </w:r>
      <w:r w:rsidR="00E477BD" w:rsidRPr="00EB34CC">
        <w:t>9</w:t>
      </w:r>
      <w:r w:rsidRPr="00EB34CC">
        <w:t xml:space="preserve">) </w:t>
      </w:r>
      <w:r w:rsidR="00376A8F">
        <w:t>При</w:t>
      </w:r>
      <w:r w:rsidRPr="00EB34CC">
        <w:t xml:space="preserve"> пълен или частичен отказ</w:t>
      </w:r>
      <w:r w:rsidRPr="00594353">
        <w:t xml:space="preserve"> за изплащане на финансовата помощ </w:t>
      </w:r>
      <w:r w:rsidR="00376A8F" w:rsidRPr="00594353">
        <w:t>бенефициент</w:t>
      </w:r>
      <w:r w:rsidR="00376A8F">
        <w:t xml:space="preserve">ът </w:t>
      </w:r>
      <w:r w:rsidRPr="00594353">
        <w:t>не може да подаде друго искане за плащане за същата инвестиция</w:t>
      </w:r>
      <w:r w:rsidRPr="000025C4">
        <w:t>.</w:t>
      </w:r>
    </w:p>
    <w:p w:rsidR="00EB34CC" w:rsidRPr="001C0029" w:rsidRDefault="00EB34CC" w:rsidP="000025C4">
      <w:pPr>
        <w:pStyle w:val="Heading1"/>
        <w:ind w:firstLine="567"/>
        <w:jc w:val="center"/>
        <w:rPr>
          <w:rFonts w:ascii="Times New Roman" w:hAnsi="Times New Roman"/>
          <w:sz w:val="28"/>
          <w:szCs w:val="28"/>
        </w:rPr>
      </w:pPr>
    </w:p>
    <w:p w:rsidR="000025C4" w:rsidRPr="00B0429F" w:rsidRDefault="000025C4" w:rsidP="000025C4">
      <w:pPr>
        <w:pStyle w:val="Heading1"/>
        <w:ind w:firstLine="567"/>
        <w:jc w:val="center"/>
        <w:rPr>
          <w:rFonts w:ascii="Times New Roman" w:hAnsi="Times New Roman"/>
          <w:sz w:val="28"/>
          <w:szCs w:val="28"/>
        </w:rPr>
      </w:pPr>
      <w:r w:rsidRPr="00B0429F">
        <w:rPr>
          <w:rFonts w:ascii="Times New Roman" w:hAnsi="Times New Roman"/>
          <w:sz w:val="28"/>
          <w:szCs w:val="28"/>
        </w:rPr>
        <w:t>Раздел II</w:t>
      </w:r>
    </w:p>
    <w:p w:rsidR="000025C4" w:rsidRPr="00B0429F" w:rsidRDefault="000025C4" w:rsidP="000025C4">
      <w:pPr>
        <w:pStyle w:val="Heading1"/>
        <w:ind w:firstLine="567"/>
        <w:jc w:val="center"/>
        <w:rPr>
          <w:rFonts w:ascii="Times New Roman" w:hAnsi="Times New Roman"/>
          <w:sz w:val="28"/>
          <w:szCs w:val="28"/>
        </w:rPr>
      </w:pPr>
      <w:r w:rsidRPr="00B0429F">
        <w:rPr>
          <w:rFonts w:ascii="Times New Roman" w:hAnsi="Times New Roman"/>
          <w:sz w:val="28"/>
          <w:szCs w:val="28"/>
        </w:rPr>
        <w:t>Условия за изпълнението на дейностите по проекта и контрол</w:t>
      </w:r>
    </w:p>
    <w:p w:rsidR="00B30F1F" w:rsidRDefault="00B30F1F" w:rsidP="00D51AC3">
      <w:pPr>
        <w:widowControl w:val="0"/>
        <w:autoSpaceDE w:val="0"/>
        <w:autoSpaceDN w:val="0"/>
        <w:adjustRightInd w:val="0"/>
        <w:ind w:firstLine="633"/>
        <w:jc w:val="both"/>
        <w:rPr>
          <w:rFonts w:eastAsiaTheme="minorEastAsia"/>
          <w:b/>
        </w:rPr>
      </w:pPr>
    </w:p>
    <w:p w:rsidR="000025C4" w:rsidRDefault="000025C4" w:rsidP="00D51AC3">
      <w:pPr>
        <w:widowControl w:val="0"/>
        <w:autoSpaceDE w:val="0"/>
        <w:autoSpaceDN w:val="0"/>
        <w:adjustRightInd w:val="0"/>
        <w:ind w:firstLine="633"/>
        <w:jc w:val="both"/>
        <w:rPr>
          <w:rFonts w:eastAsiaTheme="minorEastAsia"/>
          <w:b/>
        </w:rPr>
      </w:pPr>
    </w:p>
    <w:p w:rsidR="000025C4" w:rsidRPr="00B0429F" w:rsidRDefault="000025C4" w:rsidP="00594353">
      <w:pPr>
        <w:spacing w:line="360" w:lineRule="auto"/>
        <w:ind w:firstLine="567"/>
        <w:jc w:val="both"/>
      </w:pPr>
      <w:r w:rsidRPr="00B0429F">
        <w:rPr>
          <w:b/>
          <w:bCs/>
        </w:rPr>
        <w:t xml:space="preserve">Чл. </w:t>
      </w:r>
      <w:r w:rsidR="00E477BD">
        <w:rPr>
          <w:b/>
          <w:bCs/>
        </w:rPr>
        <w:t>50</w:t>
      </w:r>
      <w:r w:rsidRPr="00B0429F">
        <w:t xml:space="preserve">. (1) Одобреният проект се изпълнява в срок до 24 месеца, а за проекти, включващи разходи за строително-монтажни работи в срок до 36 месеца, считано от датата на подписването на административния договор с РА. </w:t>
      </w:r>
    </w:p>
    <w:p w:rsidR="000025C4" w:rsidRPr="00B0429F" w:rsidRDefault="000025C4" w:rsidP="00594353">
      <w:pPr>
        <w:spacing w:line="360" w:lineRule="auto"/>
        <w:ind w:firstLine="567"/>
        <w:jc w:val="both"/>
      </w:pPr>
      <w:r w:rsidRPr="00B0429F">
        <w:t xml:space="preserve">(2) Крайният срок по ал. 1 е до 15 септември </w:t>
      </w:r>
      <w:r w:rsidR="001C0029" w:rsidRPr="00B0429F">
        <w:t>202</w:t>
      </w:r>
      <w:r w:rsidR="001C0029">
        <w:t>0</w:t>
      </w:r>
      <w:r w:rsidR="001C0029" w:rsidRPr="00B0429F">
        <w:t xml:space="preserve"> </w:t>
      </w:r>
      <w:r w:rsidRPr="00B0429F">
        <w:t>г.</w:t>
      </w:r>
    </w:p>
    <w:p w:rsidR="000025C4" w:rsidRPr="00B0429F" w:rsidRDefault="000025C4" w:rsidP="00594353">
      <w:pPr>
        <w:spacing w:line="360" w:lineRule="auto"/>
        <w:ind w:firstLine="567"/>
        <w:jc w:val="both"/>
      </w:pPr>
      <w:r w:rsidRPr="00B0429F">
        <w:t>(3) Най-късно до края на изпълнението на проекта бенефициентите трябва да отговарят на всички задължителни стандарти, отнасящи се до подпомаганите дейности, в т. ч. опазването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p w:rsidR="000025C4" w:rsidRPr="00B0429F" w:rsidRDefault="000025C4" w:rsidP="00594353">
      <w:pPr>
        <w:spacing w:line="360" w:lineRule="auto"/>
        <w:ind w:firstLine="567"/>
        <w:jc w:val="both"/>
      </w:pPr>
      <w:r w:rsidRPr="00B0429F">
        <w:t xml:space="preserve"> (4) Когато преди извършване на окончателно плащане РА установи, че не е изпълнено задължение по ал. 3</w:t>
      </w:r>
      <w:r w:rsidR="00BD21CB">
        <w:t>,</w:t>
      </w:r>
      <w:r w:rsidRPr="00B0429F">
        <w:t xml:space="preserve"> отказва изплащането на финансовата помощ и бенефициентът дължи връщане на изплатените авансови и/или междинни плащания.</w:t>
      </w:r>
    </w:p>
    <w:p w:rsidR="000025C4" w:rsidRPr="00B0429F" w:rsidRDefault="000025C4" w:rsidP="00594353">
      <w:pPr>
        <w:spacing w:line="360" w:lineRule="auto"/>
        <w:ind w:firstLine="567"/>
        <w:jc w:val="both"/>
      </w:pPr>
      <w:r w:rsidRPr="00B0429F">
        <w:t xml:space="preserve"> (5) </w:t>
      </w:r>
      <w:r w:rsidR="00376A8F">
        <w:t>Д</w:t>
      </w:r>
      <w:r w:rsidR="00E477BD" w:rsidRPr="00E477BD">
        <w:t xml:space="preserve">о датата на подаване на </w:t>
      </w:r>
      <w:r w:rsidR="00E477BD">
        <w:t>искането</w:t>
      </w:r>
      <w:r w:rsidR="00E477BD" w:rsidRPr="00E477BD">
        <w:t xml:space="preserve"> за окончателно плащане </w:t>
      </w:r>
      <w:r w:rsidR="00E477BD">
        <w:t>бенефициентите</w:t>
      </w:r>
      <w:r w:rsidR="00E477BD" w:rsidRPr="00E477BD">
        <w:t xml:space="preserve"> трябва да отговарят на всички задължителни стандарти, отнасящи се до подпомаганите дейности, в т. ч. опазването на компонентите на околната среда, фитосанитарните изисквания, хуманното отношение към животните, ветеринарно-санитарните изисквания, безопасността на храните и фуражите, хигиената, безопасните условия на труд.</w:t>
      </w:r>
    </w:p>
    <w:p w:rsidR="000025C4" w:rsidRPr="00EB34CC" w:rsidRDefault="000025C4" w:rsidP="00594353">
      <w:pPr>
        <w:spacing w:line="360" w:lineRule="auto"/>
        <w:ind w:firstLine="567"/>
        <w:jc w:val="both"/>
      </w:pPr>
      <w:r w:rsidRPr="00B0429F">
        <w:rPr>
          <w:b/>
          <w:bCs/>
        </w:rPr>
        <w:t xml:space="preserve"> Чл. </w:t>
      </w:r>
      <w:r w:rsidR="00594888">
        <w:rPr>
          <w:b/>
          <w:bCs/>
        </w:rPr>
        <w:t>5</w:t>
      </w:r>
      <w:r w:rsidR="00E477BD">
        <w:rPr>
          <w:b/>
          <w:bCs/>
        </w:rPr>
        <w:t>1</w:t>
      </w:r>
      <w:r w:rsidRPr="00B0429F">
        <w:t xml:space="preserve">. (1) Бенефициенти, които са възложители по чл. 5 и 6 от Закона за обществените поръчки, провеждат обществени поръчки за избор на изпълнител/и на дейностите по проекта след сключване на </w:t>
      </w:r>
      <w:r w:rsidRPr="00EB34CC">
        <w:t>административния договор с изключение на процедурите за избор на изпълнител/и за разходи по чл. 30, ал. 1, т. 11, за които при подаване на проектното предложение представя</w:t>
      </w:r>
      <w:r w:rsidR="00376A8F">
        <w:t>т</w:t>
      </w:r>
      <w:r w:rsidRPr="00EB34CC">
        <w:t xml:space="preserve"> заверено от възложителя копие от документацията от проведената обществена поръчка или процедура за възлагане по Закона за обществените поръчки. </w:t>
      </w:r>
    </w:p>
    <w:p w:rsidR="000025C4" w:rsidRPr="00EB34CC" w:rsidRDefault="000025C4" w:rsidP="00594353">
      <w:pPr>
        <w:spacing w:line="360" w:lineRule="auto"/>
        <w:ind w:firstLine="567"/>
        <w:jc w:val="both"/>
      </w:pPr>
      <w:r w:rsidRPr="00EB34CC">
        <w:t xml:space="preserve">(2) В срок до 15 работни дни от сключване на административния договор с Държавен фонд "Земеделие" бенефициентите, които </w:t>
      </w:r>
      <w:r w:rsidR="00376A8F">
        <w:t>са в</w:t>
      </w:r>
      <w:r w:rsidRPr="00EB34CC">
        <w:t>ъзложители на обществени поръчки, предоставят на РА документите съгласно указанията по ал. 5 за извършване на контрола по ал. 6.</w:t>
      </w:r>
    </w:p>
    <w:p w:rsidR="000025C4" w:rsidRPr="00B0429F" w:rsidRDefault="000025C4" w:rsidP="00594353">
      <w:pPr>
        <w:spacing w:line="360" w:lineRule="auto"/>
        <w:ind w:firstLine="567"/>
        <w:jc w:val="both"/>
      </w:pPr>
      <w:r w:rsidRPr="00EB34CC">
        <w:t xml:space="preserve"> (3) Крайният срок за публикуване на публичната покана или на решението за откриване на процедурите за възлагане на обществена поръчка за избор на изпълнител за всички разходи по чл. 30, ал. 1, т. 1 – 1</w:t>
      </w:r>
      <w:r w:rsidR="00B85D7E" w:rsidRPr="00EB34CC">
        <w:t>1</w:t>
      </w:r>
      <w:r w:rsidRPr="00EB34CC">
        <w:t xml:space="preserve"> в проекта е до три месеца от датата на сключване на административния договор.</w:t>
      </w:r>
      <w:r w:rsidRPr="00B0429F">
        <w:t xml:space="preserve"> Бенефициентът уведомява РА за публикуване на всяка публична покана в срок до три работни дни от датата на публикуването, а за всяко решение за откриване на процедура за възлагане на обществена поръчка – в срок до 7 работни дни от датата на публикуването.</w:t>
      </w:r>
    </w:p>
    <w:p w:rsidR="000025C4" w:rsidRPr="00B0429F" w:rsidRDefault="000025C4" w:rsidP="00594353">
      <w:pPr>
        <w:spacing w:line="360" w:lineRule="auto"/>
        <w:ind w:firstLine="567"/>
        <w:jc w:val="both"/>
      </w:pPr>
      <w:r w:rsidRPr="00B0429F">
        <w:t xml:space="preserve"> (4) </w:t>
      </w:r>
      <w:r w:rsidR="00B5152B">
        <w:t>Р</w:t>
      </w:r>
      <w:r w:rsidR="00FD4AF3">
        <w:t>азплащателната агенция</w:t>
      </w:r>
      <w:r w:rsidR="00B5152B">
        <w:t xml:space="preserve"> </w:t>
      </w:r>
      <w:r w:rsidRPr="00B0429F">
        <w:t>осъществява предварителна проверка и последващ контрол върху обществени поръчки съгласно утвърдени от изпълнителния директор на РА процедури за предварителни проверки и последващ контрол.</w:t>
      </w:r>
    </w:p>
    <w:p w:rsidR="000025C4" w:rsidRPr="00B0429F" w:rsidRDefault="000025C4" w:rsidP="00594353">
      <w:pPr>
        <w:spacing w:line="360" w:lineRule="auto"/>
        <w:ind w:firstLine="567"/>
        <w:jc w:val="both"/>
      </w:pPr>
      <w:r w:rsidRPr="00B0429F">
        <w:t xml:space="preserve"> (5) Указанията на РА при осъществяване на предварителната проверка на планираните обществени поръчки за избор на изпълнител на всички дейности по проекта са задължителни за бенефициента.</w:t>
      </w:r>
    </w:p>
    <w:p w:rsidR="000025C4" w:rsidRPr="00B0429F" w:rsidRDefault="000025C4" w:rsidP="00594353">
      <w:pPr>
        <w:spacing w:line="360" w:lineRule="auto"/>
        <w:ind w:firstLine="567"/>
        <w:jc w:val="both"/>
      </w:pPr>
      <w:r w:rsidRPr="00B0429F">
        <w:t xml:space="preserve"> (6) </w:t>
      </w:r>
      <w:r w:rsidR="00B5152B">
        <w:t>Р</w:t>
      </w:r>
      <w:r w:rsidR="00B85D7E">
        <w:t>азплащателната агенция</w:t>
      </w:r>
      <w:r w:rsidRPr="00B0429F">
        <w:t xml:space="preserve"> осъществява предварителния контрол по ал. 4 в срок до 20 работни дни от получаването на списъка на планираните обществени поръчки, който е по образец, утвърден от изпълнителния директор на РА.</w:t>
      </w:r>
    </w:p>
    <w:p w:rsidR="000025C4" w:rsidRPr="00B0429F" w:rsidRDefault="000025C4" w:rsidP="00594353">
      <w:pPr>
        <w:spacing w:line="360" w:lineRule="auto"/>
        <w:ind w:firstLine="567"/>
        <w:jc w:val="both"/>
      </w:pPr>
      <w:r w:rsidRPr="00B0429F">
        <w:t xml:space="preserve"> (7) </w:t>
      </w:r>
      <w:r w:rsidR="008B2A6B">
        <w:t>Разплащателната агенция</w:t>
      </w:r>
      <w:r w:rsidRPr="00B0429F">
        <w:t xml:space="preserve"> извършва последващ контрол по ал. 4 в срок до три месеца от получаване на документите за проведената обществена поръчка за избор на изпълнител.</w:t>
      </w:r>
    </w:p>
    <w:p w:rsidR="000025C4" w:rsidRPr="00B0429F" w:rsidRDefault="000025C4" w:rsidP="00594353">
      <w:pPr>
        <w:spacing w:line="360" w:lineRule="auto"/>
        <w:ind w:firstLine="567"/>
        <w:jc w:val="both"/>
      </w:pPr>
      <w:r w:rsidRPr="00B0429F">
        <w:t xml:space="preserve"> (8) В случай на нередовност или липса на документи, при непълнота и неяснота на заявените данни и посочените факти при извършване на контрола по ал. 6 и 7 РА може да изиска от бенефициента представяне на допълнителни данни и/или документи. Бенефициентът е длъжен в срок до 10 работни дни от получаване на уведомлението да представи изисканите му данни и/или документи. Представени след този срок данни и/или документи, както и такива, които не са изрично изискани от РА, не се вземат предвид.</w:t>
      </w:r>
    </w:p>
    <w:p w:rsidR="000025C4" w:rsidRPr="00B0429F" w:rsidRDefault="000025C4" w:rsidP="00594353">
      <w:pPr>
        <w:spacing w:line="360" w:lineRule="auto"/>
        <w:ind w:firstLine="567"/>
        <w:jc w:val="both"/>
      </w:pPr>
      <w:r w:rsidRPr="00B0429F">
        <w:t xml:space="preserve"> (9) Срокът по ал. 6 и 7 спира да тече, когато е изпратено писмо за отстраняване на нередовност на документите или непълнота или неяснота на заявените данни и посочените факти при извършване на контрола по ал. 4.</w:t>
      </w:r>
    </w:p>
    <w:p w:rsidR="000025C4" w:rsidRPr="00EB34CC" w:rsidRDefault="000025C4" w:rsidP="00594353">
      <w:pPr>
        <w:spacing w:line="360" w:lineRule="auto"/>
        <w:ind w:firstLine="567"/>
        <w:jc w:val="both"/>
      </w:pPr>
      <w:r w:rsidRPr="00B0429F">
        <w:t xml:space="preserve"> (10) </w:t>
      </w:r>
      <w:r w:rsidR="00B5152B">
        <w:t>Въз основа</w:t>
      </w:r>
      <w:r w:rsidRPr="00B0429F">
        <w:t xml:space="preserve"> на контрола по ал. 7, както и при установяване на неспазване на правилата на </w:t>
      </w:r>
      <w:r w:rsidR="00B5152B">
        <w:t>З</w:t>
      </w:r>
      <w:r w:rsidR="00F55E32">
        <w:t>акона за обществените поръчки</w:t>
      </w:r>
      <w:r w:rsidRPr="00B0429F">
        <w:t xml:space="preserve">, РА налага финансови корекции </w:t>
      </w:r>
      <w:r w:rsidR="000B4539">
        <w:t>на основание и в размер, съгл</w:t>
      </w:r>
      <w:r w:rsidR="008B2A6B">
        <w:t>а</w:t>
      </w:r>
      <w:r w:rsidR="000B4539">
        <w:t>сно Приложение № 1 към</w:t>
      </w:r>
      <w:r w:rsidRPr="00B0429F">
        <w:t xml:space="preserve"> </w:t>
      </w:r>
      <w:r w:rsidRPr="00B0429F">
        <w:rPr>
          <w:highlight w:val="white"/>
          <w:shd w:val="clear" w:color="auto" w:fill="FEFEFE"/>
        </w:rPr>
        <w:t xml:space="preserve">Наредба за посочване на нередности, представляващи основания за извършване на </w:t>
      </w:r>
      <w:r w:rsidRPr="00EB34CC">
        <w:rPr>
          <w:shd w:val="clear" w:color="auto" w:fill="FEFEFE"/>
        </w:rPr>
        <w:t xml:space="preserve">финансови корекции, и процентните показатели за определяне размера на финансовите корекции по реда на </w:t>
      </w:r>
      <w:r w:rsidR="000B4539" w:rsidRPr="00EB34CC">
        <w:rPr>
          <w:shd w:val="clear" w:color="auto" w:fill="FEFEFE"/>
        </w:rPr>
        <w:t xml:space="preserve">ЗУСЕСИФ </w:t>
      </w:r>
      <w:r w:rsidR="000B4539" w:rsidRPr="00EB34CC">
        <w:t>и при съответно спазване на процедурата за налагане на финансови корекции, регламентирана в ЗУСЕСИФ</w:t>
      </w:r>
      <w:r w:rsidRPr="00EB34CC">
        <w:t>.</w:t>
      </w:r>
    </w:p>
    <w:p w:rsidR="000025C4" w:rsidRPr="00B0429F" w:rsidRDefault="000025C4" w:rsidP="00594353">
      <w:pPr>
        <w:spacing w:line="360" w:lineRule="auto"/>
        <w:ind w:firstLine="567"/>
        <w:jc w:val="both"/>
      </w:pPr>
      <w:r w:rsidRPr="00EB34CC">
        <w:rPr>
          <w:b/>
          <w:bCs/>
        </w:rPr>
        <w:t>Чл. 5</w:t>
      </w:r>
      <w:r w:rsidR="00B85D7E" w:rsidRPr="00EB34CC">
        <w:rPr>
          <w:b/>
          <w:bCs/>
        </w:rPr>
        <w:t>2</w:t>
      </w:r>
      <w:r w:rsidRPr="00EB34CC">
        <w:t xml:space="preserve">. (1) </w:t>
      </w:r>
      <w:r w:rsidRPr="00EB34CC">
        <w:rPr>
          <w:shd w:val="clear" w:color="auto" w:fill="FEFEFE"/>
        </w:rPr>
        <w:t>Административният договор, включително одобреният с него проект</w:t>
      </w:r>
      <w:r w:rsidR="00BD21CB">
        <w:rPr>
          <w:shd w:val="clear" w:color="auto" w:fill="FEFEFE"/>
        </w:rPr>
        <w:t>,</w:t>
      </w:r>
      <w:r w:rsidRPr="00EB34CC">
        <w:rPr>
          <w:shd w:val="clear" w:color="auto" w:fill="FEFEFE"/>
        </w:rPr>
        <w:t xml:space="preserve"> може да бъде изменян и допълван</w:t>
      </w:r>
      <w:r w:rsidRPr="00B0429F">
        <w:rPr>
          <w:shd w:val="clear" w:color="auto" w:fill="FEFEFE"/>
        </w:rPr>
        <w:t xml:space="preserve"> при условията на чл. 39, ал. 1, 2 и 3 от ЗУСЕСИФ и изрично предвидените в самия договор основания.</w:t>
      </w:r>
      <w:r w:rsidRPr="00B0429F">
        <w:t xml:space="preserve"> </w:t>
      </w:r>
    </w:p>
    <w:p w:rsidR="000025C4" w:rsidRPr="00B0429F" w:rsidRDefault="000025C4" w:rsidP="00594353">
      <w:pPr>
        <w:spacing w:line="360" w:lineRule="auto"/>
        <w:ind w:firstLine="567"/>
        <w:jc w:val="both"/>
        <w:rPr>
          <w:shd w:val="clear" w:color="auto" w:fill="FEFEFE"/>
        </w:rPr>
      </w:pPr>
      <w:r w:rsidRPr="00B0429F">
        <w:rPr>
          <w:shd w:val="clear" w:color="auto" w:fill="FEFEFE"/>
        </w:rPr>
        <w:t xml:space="preserve">(2) </w:t>
      </w:r>
      <w:r w:rsidRPr="00B0429F">
        <w:t>Бенефициентът може да подаде искане за изменение и/или допълнение на договора през ИСУН чрез електронния си профил, като към искането се прилагат доказателства, необходими за преценка на неговата основателност.</w:t>
      </w:r>
      <w:r w:rsidRPr="00B0429F">
        <w:rPr>
          <w:shd w:val="clear" w:color="auto" w:fill="FEFEFE"/>
        </w:rPr>
        <w:t xml:space="preserve"> </w:t>
      </w:r>
    </w:p>
    <w:p w:rsidR="000025C4" w:rsidRPr="00B0429F" w:rsidRDefault="000025C4" w:rsidP="00594353">
      <w:pPr>
        <w:spacing w:line="360" w:lineRule="auto"/>
        <w:ind w:firstLine="567"/>
        <w:jc w:val="both"/>
      </w:pPr>
      <w:r w:rsidRPr="00B0429F">
        <w:t xml:space="preserve"> (3) Не се допуска изменение и/или допълнение на договора, което:</w:t>
      </w:r>
    </w:p>
    <w:p w:rsidR="000025C4" w:rsidRPr="00B0429F" w:rsidRDefault="000025C4" w:rsidP="00594353">
      <w:pPr>
        <w:spacing w:line="360" w:lineRule="auto"/>
        <w:ind w:firstLine="567"/>
        <w:jc w:val="both"/>
      </w:pPr>
      <w:r w:rsidRPr="00B0429F">
        <w:t xml:space="preserve"> 1. засяга основната цел на дейността и/или променя предназначението на инвестицията съгласно одобрения проект;</w:t>
      </w:r>
    </w:p>
    <w:p w:rsidR="000025C4" w:rsidRPr="00B0429F" w:rsidRDefault="000025C4" w:rsidP="00594353">
      <w:pPr>
        <w:spacing w:line="360" w:lineRule="auto"/>
        <w:ind w:firstLine="567"/>
        <w:jc w:val="both"/>
      </w:pPr>
      <w:r w:rsidRPr="00B0429F">
        <w:t xml:space="preserve"> 2. води до несъответствие с целите, дейностите, изискванията и критериите за оценка, определени в тази наредба и договора за предоставяне на финансова помощ;</w:t>
      </w:r>
    </w:p>
    <w:p w:rsidR="000025C4" w:rsidRPr="00B0429F" w:rsidRDefault="000025C4" w:rsidP="00594353">
      <w:pPr>
        <w:spacing w:line="360" w:lineRule="auto"/>
        <w:ind w:firstLine="567"/>
        <w:jc w:val="both"/>
      </w:pPr>
      <w:r w:rsidRPr="00B0429F">
        <w:t xml:space="preserve"> 3. води до увеличение на стойността на договорената финансова помощ.</w:t>
      </w:r>
    </w:p>
    <w:p w:rsidR="000025C4" w:rsidRPr="00B0429F" w:rsidRDefault="000025C4" w:rsidP="00594353">
      <w:pPr>
        <w:spacing w:line="360" w:lineRule="auto"/>
        <w:ind w:firstLine="567"/>
        <w:jc w:val="both"/>
      </w:pPr>
      <w:r w:rsidRPr="00B0429F">
        <w:t xml:space="preserve"> (</w:t>
      </w:r>
      <w:r w:rsidR="00B85D7E">
        <w:t>4</w:t>
      </w:r>
      <w:r w:rsidRPr="00B0429F">
        <w:t xml:space="preserve">) В случай на нередовност или липса на документи, както и при необходимост от предоставяне на допълнителни документи при непълнота и неяснота на заявените данни и посочените факти в искането за изменение на договора, както и с цел да се удостовери верността на заявените данни, РА изисква от </w:t>
      </w:r>
      <w:r w:rsidR="00B85D7E">
        <w:t>бенефициента</w:t>
      </w:r>
      <w:r w:rsidRPr="00B0429F">
        <w:t xml:space="preserve"> да представи допълнителни данни и/или документи. </w:t>
      </w:r>
      <w:r w:rsidR="00B85D7E">
        <w:t>Бенефициентът</w:t>
      </w:r>
      <w:r w:rsidRPr="00B0429F">
        <w:t xml:space="preserve"> представя изисканите му данни и/или документи в срок до 10 дни от уведомяването.</w:t>
      </w:r>
    </w:p>
    <w:p w:rsidR="000025C4" w:rsidRPr="00B0429F" w:rsidRDefault="000025C4" w:rsidP="00594353">
      <w:pPr>
        <w:spacing w:line="360" w:lineRule="auto"/>
        <w:ind w:firstLine="567"/>
        <w:jc w:val="both"/>
      </w:pPr>
      <w:r w:rsidRPr="00B0429F">
        <w:t xml:space="preserve"> (</w:t>
      </w:r>
      <w:r w:rsidR="00B85D7E">
        <w:t>5</w:t>
      </w:r>
      <w:r w:rsidRPr="00B0429F">
        <w:t>) За дата на получаване на уведомлението по ал. 3 се счита датата, отбелязана в ИСУН, на която кандидатът е влязъл в профила си, за да провери съдържанието на изпратеното чрез ИСУН уведомление. В случай че посоченото действие не бъде отразено в ИСУН в рамките на 5 дни от изпращането от РА, срокът започва да тече от деня, следващ изтичането на 5 дневния срок.</w:t>
      </w:r>
    </w:p>
    <w:p w:rsidR="000025C4" w:rsidRPr="00B0429F" w:rsidRDefault="000025C4" w:rsidP="00594353">
      <w:pPr>
        <w:spacing w:line="360" w:lineRule="auto"/>
        <w:ind w:firstLine="567"/>
        <w:jc w:val="both"/>
      </w:pPr>
      <w:r w:rsidRPr="00B0429F">
        <w:t xml:space="preserve"> (</w:t>
      </w:r>
      <w:r w:rsidR="00B85D7E">
        <w:t>6</w:t>
      </w:r>
      <w:r w:rsidRPr="00B0429F">
        <w:t xml:space="preserve">) В срок до един месец от подаването на искането за промяна, а когато са изискани документи и/или информация по ал. 3 – до 14 дни от изтичане на срока за представянето им, РА одобрява или отказва исканата промяна. </w:t>
      </w:r>
      <w:r w:rsidR="00B85D7E">
        <w:t>Бенефициентът</w:t>
      </w:r>
      <w:r w:rsidRPr="00B0429F">
        <w:t xml:space="preserve"> на помощта се уведомява за мотивите за отхвърлянето на искането, а при одобрение в срок до 10 календарни дни от получаването на уведомлението трябва да се яви в РА за сключване на допълнително споразумение към договора. В случай че </w:t>
      </w:r>
      <w:r w:rsidR="00B85D7E">
        <w:t>бенефициентът</w:t>
      </w:r>
      <w:r w:rsidRPr="00B0429F">
        <w:t xml:space="preserve"> или упълномощено от него с нотариално заверено пълномощно лице не се яви в посочения срок, правото за подписване на допълнителното споразумение към договора се погасява.</w:t>
      </w:r>
    </w:p>
    <w:p w:rsidR="000025C4" w:rsidRDefault="000025C4" w:rsidP="00594353">
      <w:pPr>
        <w:spacing w:line="360" w:lineRule="auto"/>
        <w:ind w:firstLine="567"/>
        <w:jc w:val="both"/>
      </w:pPr>
      <w:r w:rsidRPr="00B0429F">
        <w:t>(</w:t>
      </w:r>
      <w:r w:rsidR="00B85D7E">
        <w:t>7</w:t>
      </w:r>
      <w:r w:rsidRPr="00B0429F">
        <w:t>) При замяна на актив или услуга Разплащателната агенция извършва проверка за обоснованост на разходите въз основа на списък с наименованията на активите дейностите и услугите за които са определени референтни разходи, актуализиран към датата на подаване на искането за промяна.</w:t>
      </w:r>
    </w:p>
    <w:p w:rsidR="004E75B8" w:rsidRPr="00B0429F" w:rsidRDefault="004E75B8" w:rsidP="000025C4">
      <w:pPr>
        <w:ind w:firstLine="567"/>
        <w:jc w:val="both"/>
      </w:pPr>
    </w:p>
    <w:p w:rsidR="000025C4" w:rsidRDefault="000025C4" w:rsidP="00594353">
      <w:pPr>
        <w:spacing w:line="360" w:lineRule="auto"/>
        <w:ind w:firstLine="567"/>
        <w:jc w:val="both"/>
      </w:pPr>
      <w:r w:rsidRPr="00B0429F">
        <w:rPr>
          <w:b/>
          <w:bCs/>
        </w:rPr>
        <w:t xml:space="preserve"> Чл. </w:t>
      </w:r>
      <w:r w:rsidR="00594888">
        <w:rPr>
          <w:b/>
          <w:bCs/>
        </w:rPr>
        <w:t>5</w:t>
      </w:r>
      <w:r w:rsidR="00B85D7E">
        <w:rPr>
          <w:b/>
          <w:bCs/>
        </w:rPr>
        <w:t>3</w:t>
      </w:r>
      <w:r w:rsidRPr="00B0429F">
        <w:t>. (1) Бенефициентът е длъжен да води всички финансови операции, свързани с подпомаганите дейности, отделно в счетоводната си система или като използва счетоводни сметки с подходящи номера от датата на сключване на договора за предоставяне на финансова помощ до</w:t>
      </w:r>
      <w:r>
        <w:t>:</w:t>
      </w:r>
    </w:p>
    <w:p w:rsidR="000025C4" w:rsidRDefault="000025C4" w:rsidP="00594353">
      <w:pPr>
        <w:spacing w:line="360" w:lineRule="auto"/>
        <w:ind w:firstLine="709"/>
        <w:jc w:val="both"/>
        <w:rPr>
          <w:highlight w:val="white"/>
          <w:shd w:val="clear" w:color="auto" w:fill="FEFEFE"/>
        </w:rPr>
      </w:pPr>
      <w:r>
        <w:t>1.</w:t>
      </w:r>
      <w:r w:rsidRPr="00B0429F">
        <w:t xml:space="preserve"> три години от датата на получаване на окончателно плащане</w:t>
      </w:r>
      <w:r>
        <w:t xml:space="preserve"> – за бенефициенти</w:t>
      </w:r>
      <w:r>
        <w:rPr>
          <w:highlight w:val="white"/>
          <w:shd w:val="clear" w:color="auto" w:fill="FEFEFE"/>
        </w:rPr>
        <w:t>, които са микро-, малки или средни предприятия по смисъла на чл. 3 от Закона за малките и средните предприятия;</w:t>
      </w:r>
    </w:p>
    <w:p w:rsidR="000025C4" w:rsidRDefault="000025C4" w:rsidP="00594353">
      <w:pPr>
        <w:spacing w:line="360" w:lineRule="auto"/>
        <w:ind w:firstLine="709"/>
        <w:jc w:val="both"/>
        <w:rPr>
          <w:highlight w:val="white"/>
          <w:shd w:val="clear" w:color="auto" w:fill="FEFEFE"/>
        </w:rPr>
      </w:pPr>
      <w:r>
        <w:rPr>
          <w:highlight w:val="white"/>
          <w:shd w:val="clear" w:color="auto" w:fill="FEFEFE"/>
        </w:rPr>
        <w:t xml:space="preserve">2. пет години от датата на получаване на окончателно плащане - за </w:t>
      </w:r>
      <w:r w:rsidR="00B85D7E">
        <w:rPr>
          <w:highlight w:val="white"/>
          <w:shd w:val="clear" w:color="auto" w:fill="FEFEFE"/>
        </w:rPr>
        <w:t>бенефициенти</w:t>
      </w:r>
      <w:r>
        <w:rPr>
          <w:highlight w:val="white"/>
          <w:shd w:val="clear" w:color="auto" w:fill="FEFEFE"/>
        </w:rPr>
        <w:t>, които са големи предприятия.</w:t>
      </w:r>
    </w:p>
    <w:p w:rsidR="000025C4" w:rsidRPr="00EB34CC" w:rsidRDefault="000025C4" w:rsidP="00594353">
      <w:pPr>
        <w:spacing w:line="360" w:lineRule="auto"/>
        <w:ind w:firstLine="567"/>
        <w:jc w:val="both"/>
      </w:pPr>
      <w:r w:rsidRPr="00B0429F">
        <w:t xml:space="preserve"> (2) </w:t>
      </w:r>
      <w:r w:rsidR="00B85D7E">
        <w:t>Бенефициентът</w:t>
      </w:r>
      <w:r w:rsidRPr="00B0429F">
        <w:t xml:space="preserve"> съхранява всички документи, свързани с подпомаганите дейности, за </w:t>
      </w:r>
      <w:r w:rsidR="007355CC">
        <w:t>сроковете</w:t>
      </w:r>
      <w:r w:rsidR="007355CC" w:rsidRPr="00EB34CC">
        <w:t xml:space="preserve"> </w:t>
      </w:r>
      <w:r w:rsidRPr="00EB34CC">
        <w:t>по ал. 1.</w:t>
      </w:r>
    </w:p>
    <w:p w:rsidR="000025C4" w:rsidRPr="00EB34CC" w:rsidRDefault="000025C4" w:rsidP="005A2E43">
      <w:pPr>
        <w:spacing w:line="360" w:lineRule="auto"/>
        <w:ind w:firstLine="567"/>
        <w:jc w:val="both"/>
      </w:pPr>
      <w:r w:rsidRPr="00EB34CC">
        <w:rPr>
          <w:b/>
          <w:bCs/>
        </w:rPr>
        <w:t xml:space="preserve"> Чл. </w:t>
      </w:r>
      <w:r w:rsidR="00594888" w:rsidRPr="00EB34CC">
        <w:rPr>
          <w:b/>
          <w:bCs/>
        </w:rPr>
        <w:t>5</w:t>
      </w:r>
      <w:r w:rsidR="00B85D7E" w:rsidRPr="00EB34CC">
        <w:rPr>
          <w:b/>
          <w:bCs/>
        </w:rPr>
        <w:t>4</w:t>
      </w:r>
      <w:r w:rsidRPr="00EB34CC">
        <w:t xml:space="preserve">. (1) В </w:t>
      </w:r>
      <w:r w:rsidR="007355CC" w:rsidRPr="00EB34CC">
        <w:t>срок</w:t>
      </w:r>
      <w:r w:rsidR="007355CC">
        <w:t>овете</w:t>
      </w:r>
      <w:r w:rsidR="007355CC" w:rsidRPr="00EB34CC">
        <w:t xml:space="preserve"> </w:t>
      </w:r>
      <w:r w:rsidRPr="00EB34CC">
        <w:t>по чл. 5</w:t>
      </w:r>
      <w:r w:rsidR="00B85D7E" w:rsidRPr="00EB34CC">
        <w:t>3</w:t>
      </w:r>
      <w:r w:rsidRPr="00EB34CC">
        <w:t xml:space="preserve"> , ал. 1 бенефициентът е длъжен да:</w:t>
      </w:r>
    </w:p>
    <w:p w:rsidR="006C437B" w:rsidRPr="00EB34CC" w:rsidRDefault="006C437B" w:rsidP="005A2E43">
      <w:pPr>
        <w:spacing w:line="360" w:lineRule="auto"/>
        <w:ind w:firstLine="1155"/>
        <w:jc w:val="both"/>
        <w:textAlignment w:val="center"/>
      </w:pPr>
      <w:r w:rsidRPr="00EB34CC">
        <w:t>1. използва подпомаганите активи и изпълнява подпомаганите дейности съгласно определеното им с бизнес плана предназначение и капацитет;</w:t>
      </w:r>
    </w:p>
    <w:p w:rsidR="006C437B" w:rsidRPr="00EB34CC" w:rsidRDefault="006C437B" w:rsidP="00594353">
      <w:pPr>
        <w:spacing w:line="360" w:lineRule="auto"/>
        <w:ind w:firstLine="1155"/>
        <w:jc w:val="both"/>
        <w:textAlignment w:val="center"/>
      </w:pPr>
      <w:r w:rsidRPr="00EB34CC">
        <w:t>2. не продава, дарява, преотстъпва ползването на активите - предмет на подпомагане, под каквато и да е форма, с изключение на случаите, когато това се изисква по закон;</w:t>
      </w:r>
    </w:p>
    <w:p w:rsidR="006C437B" w:rsidRPr="00EB34CC" w:rsidRDefault="006C437B" w:rsidP="00594353">
      <w:pPr>
        <w:spacing w:line="360" w:lineRule="auto"/>
        <w:ind w:firstLine="1155"/>
        <w:jc w:val="both"/>
        <w:textAlignment w:val="center"/>
      </w:pPr>
      <w:r w:rsidRPr="00EB34CC">
        <w:t>3. не променя местоположението на подпомаганата дейност извън територията на страната;</w:t>
      </w:r>
    </w:p>
    <w:p w:rsidR="006C437B" w:rsidRPr="00EB34CC" w:rsidRDefault="006C437B" w:rsidP="00594353">
      <w:pPr>
        <w:spacing w:line="360" w:lineRule="auto"/>
        <w:ind w:firstLine="1155"/>
        <w:jc w:val="both"/>
        <w:textAlignment w:val="center"/>
      </w:pPr>
      <w:r w:rsidRPr="00EB34CC">
        <w:t xml:space="preserve">4. поддържа съответствие с всяко от условията за даване на приоритет по </w:t>
      </w:r>
      <w:r w:rsidRPr="00313138">
        <w:t>чл. 28</w:t>
      </w:r>
      <w:r w:rsidRPr="00EB34CC">
        <w:t>, по които проектът му е бил оценен;</w:t>
      </w:r>
    </w:p>
    <w:p w:rsidR="006C437B" w:rsidRPr="00EB34CC" w:rsidRDefault="006C437B" w:rsidP="00594353">
      <w:pPr>
        <w:spacing w:line="360" w:lineRule="auto"/>
        <w:ind w:firstLine="1155"/>
        <w:jc w:val="both"/>
        <w:textAlignment w:val="center"/>
      </w:pPr>
      <w:r w:rsidRPr="00EB34CC">
        <w:t xml:space="preserve">5. не преустановява подпомогнатата дейност поради други причини, освен изменящите се сезонни условия за производство и/или предоставяне на услуги и при положение, че тези обстоятелства са изрично посочени в представения от </w:t>
      </w:r>
      <w:r w:rsidR="007408D1">
        <w:t>бенефициента</w:t>
      </w:r>
      <w:r w:rsidRPr="00EB34CC">
        <w:t xml:space="preserve"> на етапа на кандидатстването по подмярката бизнес план;</w:t>
      </w:r>
    </w:p>
    <w:p w:rsidR="006C437B" w:rsidRPr="00EB34CC" w:rsidRDefault="006C437B" w:rsidP="00594353">
      <w:pPr>
        <w:spacing w:line="360" w:lineRule="auto"/>
        <w:ind w:firstLine="1155"/>
        <w:jc w:val="both"/>
        <w:textAlignment w:val="center"/>
      </w:pPr>
      <w:r w:rsidRPr="00EB34CC">
        <w:t xml:space="preserve">6. запази съществуващия </w:t>
      </w:r>
      <w:r w:rsidR="001D5C49">
        <w:t>към края на предходната спрямо кандидатстването година</w:t>
      </w:r>
      <w:r w:rsidRPr="00EB34CC">
        <w:t xml:space="preserve"> средносписъчен брой на персонала, както и броя на допълнително наетите въз основа на бизнес плана лица, когато проектът </w:t>
      </w:r>
      <w:r w:rsidR="00376A8F">
        <w:t xml:space="preserve">му </w:t>
      </w:r>
      <w:r w:rsidRPr="00EB34CC">
        <w:t xml:space="preserve">е бил одобрен за подпомагане поради съответствие с условието за даване на приоритет в </w:t>
      </w:r>
      <w:r w:rsidRPr="00313138">
        <w:t>чл. 28, ал. 1, т. 6</w:t>
      </w:r>
      <w:r w:rsidRPr="00EB34CC">
        <w:t>;</w:t>
      </w:r>
    </w:p>
    <w:p w:rsidR="006C437B" w:rsidRPr="00EB34CC" w:rsidRDefault="006C437B" w:rsidP="00594353">
      <w:pPr>
        <w:spacing w:line="360" w:lineRule="auto"/>
        <w:ind w:firstLine="1155"/>
        <w:jc w:val="both"/>
        <w:textAlignment w:val="center"/>
      </w:pPr>
      <w:r w:rsidRPr="00EB34CC">
        <w:t xml:space="preserve">7. не променя местоположението на подпомаганата дейност, когато проектът </w:t>
      </w:r>
      <w:r w:rsidR="00376A8F">
        <w:t xml:space="preserve">му </w:t>
      </w:r>
      <w:r w:rsidR="007408D1" w:rsidRPr="00EB34CC">
        <w:t xml:space="preserve"> </w:t>
      </w:r>
      <w:r w:rsidRPr="00EB34CC">
        <w:t xml:space="preserve">е бил одобрен за подпомагане поради съответствие с условието за даване на приоритет по </w:t>
      </w:r>
      <w:r w:rsidRPr="00EB34CC">
        <w:rPr>
          <w:shd w:val="clear" w:color="auto" w:fill="FEFEFE"/>
        </w:rPr>
        <w:t>т. 6.1 и 7 от Приложение № 7 към чл. 28, ал. 9</w:t>
      </w:r>
      <w:r w:rsidRPr="00EB34CC">
        <w:t>;</w:t>
      </w:r>
    </w:p>
    <w:p w:rsidR="00BD21CB" w:rsidRDefault="006C437B" w:rsidP="00594353">
      <w:pPr>
        <w:spacing w:line="360" w:lineRule="auto"/>
        <w:ind w:firstLine="1155"/>
        <w:jc w:val="both"/>
        <w:textAlignment w:val="center"/>
      </w:pPr>
      <w:r w:rsidRPr="00EB34CC">
        <w:t>8. спазва и другите свои задължения, уговорени в договора за предоставяне на финансова помощ</w:t>
      </w:r>
      <w:r w:rsidR="00BD21CB">
        <w:t>;</w:t>
      </w:r>
    </w:p>
    <w:p w:rsidR="006C437B" w:rsidRPr="00EB34CC" w:rsidRDefault="00BD21CB" w:rsidP="00594353">
      <w:pPr>
        <w:spacing w:line="360" w:lineRule="auto"/>
        <w:ind w:firstLine="1155"/>
        <w:jc w:val="both"/>
        <w:textAlignment w:val="center"/>
      </w:pPr>
      <w:r>
        <w:t xml:space="preserve">9. </w:t>
      </w:r>
      <w:r w:rsidRPr="00EB34CC">
        <w:t xml:space="preserve">запази </w:t>
      </w:r>
      <w:r w:rsidR="00207ECC">
        <w:t>минималния</w:t>
      </w:r>
      <w:r>
        <w:t xml:space="preserve"> </w:t>
      </w:r>
      <w:r w:rsidRPr="00EB34CC">
        <w:t xml:space="preserve">средносписъчен брой на персонала, когато проектът </w:t>
      </w:r>
      <w:r>
        <w:t xml:space="preserve">му </w:t>
      </w:r>
      <w:r w:rsidRPr="00EB34CC">
        <w:t xml:space="preserve">е бил одобрен за подпомагане поради съответствие с условието за приоритет в </w:t>
      </w:r>
      <w:r w:rsidRPr="005A2E43">
        <w:t>чл. 28, ал. 1, т. 8</w:t>
      </w:r>
      <w:r w:rsidR="006C437B" w:rsidRPr="00EB34CC">
        <w:t>.</w:t>
      </w:r>
    </w:p>
    <w:p w:rsidR="006C437B" w:rsidRPr="00EB34CC" w:rsidRDefault="006C437B" w:rsidP="00EB34CC">
      <w:pPr>
        <w:spacing w:line="360" w:lineRule="auto"/>
        <w:ind w:firstLine="709"/>
        <w:jc w:val="both"/>
        <w:textAlignment w:val="center"/>
      </w:pPr>
      <w:r w:rsidRPr="00EB34CC">
        <w:t>(2) Изискванията по ал. 1, т. 1 и 2 не се прилагат при подмяната на оборудване с изтекъл амортизационен срок. Подмяната е допустима за новопроизведено оборудване със сходни характеристики и се осъществява след одобрение на РА.</w:t>
      </w:r>
    </w:p>
    <w:p w:rsidR="00EB34CC" w:rsidRPr="001C0029" w:rsidRDefault="006C437B" w:rsidP="00EB34CC">
      <w:pPr>
        <w:spacing w:line="360" w:lineRule="auto"/>
        <w:ind w:firstLine="709"/>
        <w:jc w:val="both"/>
        <w:textAlignment w:val="center"/>
      </w:pPr>
      <w:r w:rsidRPr="00EB34CC">
        <w:t xml:space="preserve">(3) В случаите на проекти на признати групи/организации на производителите преотстъпване ползването на активите - предмет на подпомагане на съдружниците и/или акционерите и/или членовете на юридическите лица - кандидати, не се смята за неизпълнение </w:t>
      </w:r>
      <w:r w:rsidR="00EB34CC" w:rsidRPr="00EB34CC">
        <w:t>на задължението по ал. 1, т. 2.</w:t>
      </w:r>
    </w:p>
    <w:p w:rsidR="00EB34CC" w:rsidRPr="001C0029" w:rsidRDefault="006C437B" w:rsidP="00EB34CC">
      <w:pPr>
        <w:spacing w:line="360" w:lineRule="auto"/>
        <w:ind w:firstLine="709"/>
        <w:jc w:val="both"/>
        <w:textAlignment w:val="center"/>
      </w:pPr>
      <w:r w:rsidRPr="00EB34CC">
        <w:rPr>
          <w:shd w:val="clear" w:color="auto" w:fill="FEFEFE"/>
        </w:rPr>
        <w:t xml:space="preserve">(4) В срок от 10 години от крайното плащане </w:t>
      </w:r>
      <w:r w:rsidR="007408D1">
        <w:rPr>
          <w:shd w:val="clear" w:color="auto" w:fill="FEFEFE"/>
        </w:rPr>
        <w:t>бенефициентите</w:t>
      </w:r>
      <w:r w:rsidRPr="00EB34CC">
        <w:rPr>
          <w:shd w:val="clear" w:color="auto" w:fill="FEFEFE"/>
        </w:rPr>
        <w:t>, които са големи предприятия са длъжни да не преместват производствената дейност извън границите на Европейския съюз в съответствие с условието по чл. 71, параграф 2 от Регламент (ЕС) 1303/2013 на Европейския парламент и на съвета от 17 декември 2013 година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sidR="00A071EC" w:rsidRPr="00EB34CC">
        <w:rPr>
          <w:shd w:val="clear" w:color="auto" w:fill="FEFEFE"/>
        </w:rPr>
        <w:t>.</w:t>
      </w:r>
      <w:r w:rsidR="000025C4" w:rsidRPr="00EB34CC">
        <w:tab/>
      </w:r>
    </w:p>
    <w:p w:rsidR="000025C4" w:rsidRPr="005A2E43" w:rsidRDefault="000025C4" w:rsidP="00EB34CC">
      <w:pPr>
        <w:spacing w:line="360" w:lineRule="auto"/>
        <w:ind w:firstLine="709"/>
        <w:jc w:val="both"/>
        <w:textAlignment w:val="center"/>
      </w:pPr>
      <w:r w:rsidRPr="00EB34CC">
        <w:t>(</w:t>
      </w:r>
      <w:r w:rsidR="00B24276" w:rsidRPr="00EB34CC">
        <w:t>5</w:t>
      </w:r>
      <w:r w:rsidRPr="00EB34CC">
        <w:t xml:space="preserve">) Изискването по ал. 1, т. 2 </w:t>
      </w:r>
      <w:r w:rsidR="007408D1">
        <w:t>бенефициентът</w:t>
      </w:r>
      <w:r w:rsidR="007408D1" w:rsidRPr="00EB34CC">
        <w:t xml:space="preserve"> </w:t>
      </w:r>
      <w:r w:rsidRPr="00EB34CC">
        <w:t xml:space="preserve">да не прехвърля правото на собственост не се прилага, когато собствеността върху активите – предмет на подпомагане, се прехвърля в резултат на прехвърляне на търговското предприятие на </w:t>
      </w:r>
      <w:r w:rsidRPr="005A2E43">
        <w:t xml:space="preserve">едноличния търговец – </w:t>
      </w:r>
      <w:r w:rsidR="008421E4" w:rsidRPr="005A2E43">
        <w:t>бенефициент</w:t>
      </w:r>
      <w:r w:rsidRPr="005A2E43">
        <w:t xml:space="preserve">, на еднолично търговско дружество, в което той е </w:t>
      </w:r>
      <w:r w:rsidR="001F2B41" w:rsidRPr="005A2E43">
        <w:t xml:space="preserve">едноличен </w:t>
      </w:r>
      <w:r w:rsidRPr="005A2E43">
        <w:t>собственик на капитала, съчетано със за</w:t>
      </w:r>
      <w:r w:rsidR="008421E4" w:rsidRPr="005A2E43">
        <w:t>личаване на едноличния търговец</w:t>
      </w:r>
      <w:r w:rsidRPr="005A2E43">
        <w:t xml:space="preserve">. В тези случаи бенефициентът едноличен търговец, е отговарял на изискването на чл. </w:t>
      </w:r>
      <w:r w:rsidR="000D19DC" w:rsidRPr="005A2E43">
        <w:t>28</w:t>
      </w:r>
      <w:r w:rsidRPr="005A2E43">
        <w:t xml:space="preserve">, ал. </w:t>
      </w:r>
      <w:r w:rsidR="000D19DC" w:rsidRPr="005A2E43">
        <w:t>1, т. 5, 8 и 9</w:t>
      </w:r>
      <w:r w:rsidRPr="005A2E43">
        <w:t xml:space="preserve"> към момента на кандидатстване.</w:t>
      </w:r>
    </w:p>
    <w:p w:rsidR="007D7A46" w:rsidRDefault="007D7A46" w:rsidP="00EB34CC">
      <w:pPr>
        <w:spacing w:line="360" w:lineRule="auto"/>
        <w:ind w:firstLine="709"/>
        <w:jc w:val="both"/>
        <w:textAlignment w:val="center"/>
      </w:pPr>
      <w:r w:rsidRPr="005A2E43">
        <w:t>(6) Едноличният собственик на капитала на ЕООД, получило приоритет</w:t>
      </w:r>
      <w:r w:rsidR="004E5460" w:rsidRPr="005A2E43">
        <w:t xml:space="preserve"> за проектно предложение</w:t>
      </w:r>
      <w:r w:rsidRPr="005A2E43">
        <w:t xml:space="preserve"> при условието на чл. 28, ал.</w:t>
      </w:r>
      <w:r w:rsidR="004E5460" w:rsidRPr="005A2E43">
        <w:t xml:space="preserve"> 12</w:t>
      </w:r>
      <w:r w:rsidRPr="005A2E43">
        <w:t xml:space="preserve"> </w:t>
      </w:r>
      <w:r w:rsidR="004E5460" w:rsidRPr="005A2E43">
        <w:t>е длъжен да възстанови</w:t>
      </w:r>
      <w:r w:rsidRPr="005A2E43">
        <w:t xml:space="preserve"> получената финансова помощ, в случай че е продал дял</w:t>
      </w:r>
      <w:r w:rsidR="004E5460" w:rsidRPr="005A2E43">
        <w:t xml:space="preserve"> от капитала на дружеството в </w:t>
      </w:r>
      <w:r w:rsidR="001D5C49" w:rsidRPr="005A2E43">
        <w:t>периода</w:t>
      </w:r>
      <w:r w:rsidR="004E5460" w:rsidRPr="005A2E43">
        <w:t xml:space="preserve"> от сключване на административния договор до </w:t>
      </w:r>
      <w:r w:rsidR="001D5C49" w:rsidRPr="005A2E43">
        <w:rPr>
          <w:shd w:val="clear" w:color="auto" w:fill="FEFEFE"/>
        </w:rPr>
        <w:t>изтичане</w:t>
      </w:r>
      <w:r w:rsidR="001D5C49">
        <w:rPr>
          <w:shd w:val="clear" w:color="auto" w:fill="FEFEFE"/>
        </w:rPr>
        <w:t xml:space="preserve"> на срока по чл. 53, ал. 1</w:t>
      </w:r>
      <w:r w:rsidR="004E5460">
        <w:rPr>
          <w:shd w:val="clear" w:color="auto" w:fill="FEFEFE"/>
        </w:rPr>
        <w:t>.</w:t>
      </w:r>
      <w:r w:rsidR="004E5460">
        <w:t xml:space="preserve"> </w:t>
      </w:r>
    </w:p>
    <w:p w:rsidR="00BD21CB" w:rsidRPr="005A2E43" w:rsidRDefault="00BD21CB" w:rsidP="00EB34CC">
      <w:pPr>
        <w:spacing w:line="360" w:lineRule="auto"/>
        <w:ind w:firstLine="709"/>
        <w:jc w:val="both"/>
        <w:textAlignment w:val="center"/>
      </w:pPr>
      <w:r w:rsidRPr="00EB34CC">
        <w:t>(</w:t>
      </w:r>
      <w:r w:rsidR="004E5460">
        <w:t>7</w:t>
      </w:r>
      <w:r w:rsidRPr="00EB34CC">
        <w:t>)</w:t>
      </w:r>
      <w:r>
        <w:t xml:space="preserve"> </w:t>
      </w:r>
      <w:r w:rsidR="00C62F55">
        <w:t xml:space="preserve">Физическото лице, собственик на ЕТ и едноличният собственик на капитала на ЕООД, за кандидати, получили приоритет при условията на чл. 28, ал. 9, съответно по чл. 28, ал. 12, са длъжни да </w:t>
      </w:r>
      <w:r w:rsidR="00C62F55" w:rsidRPr="005A2E43">
        <w:t>спазват изискването по ал. 1, т. 6 и 9.</w:t>
      </w:r>
    </w:p>
    <w:p w:rsidR="00F63850" w:rsidRDefault="00F63850" w:rsidP="00EB34CC">
      <w:pPr>
        <w:spacing w:line="360" w:lineRule="auto"/>
        <w:ind w:firstLine="709"/>
        <w:jc w:val="both"/>
        <w:textAlignment w:val="center"/>
      </w:pPr>
      <w:r w:rsidRPr="005A2E43">
        <w:t>(</w:t>
      </w:r>
      <w:r w:rsidR="004E5460" w:rsidRPr="005A2E43">
        <w:t>8</w:t>
      </w:r>
      <w:r w:rsidRPr="005A2E43">
        <w:t>) Членовете на група/организация на производител, получила приоритет при условията на чл. 28, ал. 10, са длъжни да поддържат пет души средноаритметично от средносписъчния брой на персонала</w:t>
      </w:r>
      <w:r w:rsidR="004E5460" w:rsidRPr="005A2E43">
        <w:t xml:space="preserve"> </w:t>
      </w:r>
      <w:r w:rsidR="001D5C49" w:rsidRPr="005A2E43">
        <w:t>за</w:t>
      </w:r>
      <w:r w:rsidR="004E5460" w:rsidRPr="005A2E43">
        <w:t xml:space="preserve"> период</w:t>
      </w:r>
      <w:r w:rsidR="001D5C49" w:rsidRPr="005A2E43">
        <w:t>а</w:t>
      </w:r>
      <w:r w:rsidR="004E5460" w:rsidRPr="005A2E43">
        <w:t xml:space="preserve"> </w:t>
      </w:r>
      <w:r w:rsidR="001D5C49" w:rsidRPr="005A2E43">
        <w:t>от сключване на административния договор до изтичане на срока по чл. 53, ал. 1.</w:t>
      </w:r>
      <w:r>
        <w:t xml:space="preserve">  </w:t>
      </w:r>
    </w:p>
    <w:p w:rsidR="002D05A0" w:rsidRPr="00B0429F" w:rsidRDefault="002D05A0" w:rsidP="002D05A0">
      <w:pPr>
        <w:spacing w:line="360" w:lineRule="auto"/>
        <w:ind w:firstLine="709"/>
        <w:jc w:val="both"/>
        <w:textAlignment w:val="center"/>
      </w:pPr>
      <w:r w:rsidRPr="002D05A0">
        <w:t>(</w:t>
      </w:r>
      <w:r>
        <w:t>9</w:t>
      </w:r>
      <w:r w:rsidRPr="002D05A0">
        <w:t>)</w:t>
      </w:r>
      <w:r>
        <w:t xml:space="preserve"> Г</w:t>
      </w:r>
      <w:r w:rsidRPr="002D05A0">
        <w:t>рупа/организация на производител, получила приоритет при условията на чл. 28, ал. 1</w:t>
      </w:r>
      <w:r>
        <w:t xml:space="preserve">1, губи право на подпомагане и дължи възстановяване на получената безвъзмездна финансова помощ, когато член на групата/организацията, въз основа на чийто приход е получен приоритета, напусне групата/организацията в периода от сключване на административния договор до изтичане на срока по чл. 53, ал. 1. </w:t>
      </w:r>
    </w:p>
    <w:p w:rsidR="000025C4" w:rsidRPr="00B0429F" w:rsidRDefault="000025C4" w:rsidP="00594353">
      <w:pPr>
        <w:spacing w:line="360" w:lineRule="auto"/>
        <w:ind w:firstLine="567"/>
        <w:jc w:val="both"/>
      </w:pPr>
      <w:r w:rsidRPr="00B0429F">
        <w:rPr>
          <w:b/>
          <w:bCs/>
        </w:rPr>
        <w:t xml:space="preserve">Чл. </w:t>
      </w:r>
      <w:r w:rsidR="00594888">
        <w:rPr>
          <w:b/>
          <w:bCs/>
        </w:rPr>
        <w:t>5</w:t>
      </w:r>
      <w:r w:rsidR="009D6DF7">
        <w:rPr>
          <w:b/>
          <w:bCs/>
        </w:rPr>
        <w:t>5</w:t>
      </w:r>
      <w:r w:rsidRPr="00B0429F">
        <w:t>. Бенефициентите застраховат активите, предмет на подпомагане, за срока, рисковете и при условията, посочени в административния договор.</w:t>
      </w:r>
    </w:p>
    <w:p w:rsidR="000025C4" w:rsidRPr="00B0429F" w:rsidRDefault="000025C4" w:rsidP="00594353">
      <w:pPr>
        <w:spacing w:line="360" w:lineRule="auto"/>
        <w:ind w:firstLine="567"/>
        <w:jc w:val="both"/>
      </w:pPr>
      <w:r w:rsidRPr="00B0429F">
        <w:rPr>
          <w:b/>
          <w:bCs/>
        </w:rPr>
        <w:t xml:space="preserve">Чл. </w:t>
      </w:r>
      <w:r w:rsidR="00594888">
        <w:rPr>
          <w:b/>
          <w:bCs/>
        </w:rPr>
        <w:t>5</w:t>
      </w:r>
      <w:r w:rsidR="000D19DC">
        <w:rPr>
          <w:b/>
          <w:bCs/>
        </w:rPr>
        <w:t>6</w:t>
      </w:r>
      <w:r w:rsidRPr="00B0429F">
        <w:t>. (1) Бенефициентът е длъжен да предоставя на РА всяка поискана информация за осъществяването на подпомаганата дейност.</w:t>
      </w:r>
    </w:p>
    <w:p w:rsidR="000025C4" w:rsidRPr="00B0429F" w:rsidRDefault="000025C4" w:rsidP="00594353">
      <w:pPr>
        <w:spacing w:line="360" w:lineRule="auto"/>
        <w:ind w:firstLine="567"/>
        <w:jc w:val="both"/>
      </w:pPr>
      <w:r w:rsidRPr="00B0429F">
        <w:t xml:space="preserve"> (2) Контрол за изпълнение изискванията на тази наредба, условията по административния договор, процедурите за възлагане на обществени поръчки по Закона за обществените поръчки</w:t>
      </w:r>
      <w:r>
        <w:t xml:space="preserve">, </w:t>
      </w:r>
      <w:r w:rsidRPr="00B0429F">
        <w:t xml:space="preserve"> както и на документите, свързани с подпомаганата дейност, може да бъде извършван от представители на РА, Министерството на земеделието, храните и горите, Сметната палата, Европейската комисия и Европейската сметна палата, Европейската служба за борба с измамите и Изпълнителната агенция "С</w:t>
      </w:r>
      <w:r w:rsidRPr="00936871">
        <w:t>ертификационен</w:t>
      </w:r>
      <w:r w:rsidRPr="00B0429F">
        <w:t xml:space="preserve"> одит на средствата от европейските земеделски фондове".</w:t>
      </w:r>
    </w:p>
    <w:p w:rsidR="000025C4" w:rsidRPr="00B0429F" w:rsidRDefault="000025C4" w:rsidP="00594353">
      <w:pPr>
        <w:spacing w:line="360" w:lineRule="auto"/>
        <w:ind w:firstLine="567"/>
        <w:jc w:val="both"/>
      </w:pPr>
      <w:r w:rsidRPr="00B0429F">
        <w:t>(3) На контрол по ал. 1 подлежат бенефициентите, както и техните контрагенти по подпомаганите дейности.</w:t>
      </w:r>
    </w:p>
    <w:p w:rsidR="000025C4" w:rsidRPr="00B0429F" w:rsidRDefault="000025C4" w:rsidP="00594353">
      <w:pPr>
        <w:spacing w:line="360" w:lineRule="auto"/>
        <w:ind w:firstLine="567"/>
        <w:jc w:val="both"/>
      </w:pPr>
      <w:r w:rsidRPr="00B0429F">
        <w:t xml:space="preserve"> (4) Когато Министерството на земеделието, храните и горите или Европейската комисия извършва оценяване или наблюдение на ПРСР 2014 – 2020 г., бенефициентът предоставя на оправомощените от тях лица всички документи и информация, които ще подпомогнат оценяването или наблюдението.</w:t>
      </w:r>
    </w:p>
    <w:p w:rsidR="00EB34CC" w:rsidRPr="001C0029" w:rsidRDefault="001E17EA" w:rsidP="00EB34CC">
      <w:pPr>
        <w:widowControl w:val="0"/>
        <w:autoSpaceDE w:val="0"/>
        <w:autoSpaceDN w:val="0"/>
        <w:adjustRightInd w:val="0"/>
        <w:spacing w:line="360" w:lineRule="auto"/>
        <w:ind w:firstLine="567"/>
        <w:jc w:val="both"/>
      </w:pPr>
      <w:r w:rsidRPr="00EB34CC">
        <w:rPr>
          <w:b/>
          <w:bCs/>
        </w:rPr>
        <w:t xml:space="preserve">Чл. </w:t>
      </w:r>
      <w:r w:rsidR="00594888" w:rsidRPr="00EB34CC">
        <w:rPr>
          <w:b/>
          <w:bCs/>
        </w:rPr>
        <w:t>5</w:t>
      </w:r>
      <w:r w:rsidR="000D19DC" w:rsidRPr="00EB34CC">
        <w:rPr>
          <w:b/>
          <w:bCs/>
        </w:rPr>
        <w:t>7</w:t>
      </w:r>
      <w:r w:rsidRPr="00EB34CC">
        <w:t xml:space="preserve">. (1) Когато </w:t>
      </w:r>
      <w:r w:rsidR="001F2B41" w:rsidRPr="00EB34CC">
        <w:t>след</w:t>
      </w:r>
      <w:r w:rsidR="001F2B41">
        <w:t xml:space="preserve"> извършване</w:t>
      </w:r>
      <w:r w:rsidRPr="00EB34CC">
        <w:t xml:space="preserve"> на окончателното плащане бенефицие</w:t>
      </w:r>
      <w:r w:rsidR="008B2A6B" w:rsidRPr="00EB34CC">
        <w:t>нтът</w:t>
      </w:r>
      <w:r w:rsidRPr="00EB34CC">
        <w:t xml:space="preserve"> не изпълнява задължение по тази наредба или по договора, РА оттегля предоставеното подпомагане, като  изисква възстановяване на цялата или на част от изплатенат</w:t>
      </w:r>
      <w:r w:rsidR="00EB34CC" w:rsidRPr="00EB34CC">
        <w:t>а по договора финансова помощ.</w:t>
      </w:r>
    </w:p>
    <w:p w:rsidR="00EB34CC" w:rsidRPr="001C0029" w:rsidRDefault="001E17EA" w:rsidP="00EB34CC">
      <w:pPr>
        <w:widowControl w:val="0"/>
        <w:autoSpaceDE w:val="0"/>
        <w:autoSpaceDN w:val="0"/>
        <w:adjustRightInd w:val="0"/>
        <w:spacing w:line="360" w:lineRule="auto"/>
        <w:ind w:firstLine="567"/>
        <w:jc w:val="both"/>
      </w:pPr>
      <w:r w:rsidRPr="00EB34CC">
        <w:t>(2) Разплащателна</w:t>
      </w:r>
      <w:r w:rsidR="001F2B41">
        <w:t>та</w:t>
      </w:r>
      <w:r w:rsidRPr="00EB34CC">
        <w:t xml:space="preserve"> агенция определя размера на подлежащите на възстановяване суми по ал. 1, </w:t>
      </w:r>
      <w:r w:rsidRPr="00313138">
        <w:t xml:space="preserve">съгласно </w:t>
      </w:r>
      <w:r w:rsidR="001C0029" w:rsidRPr="00313138">
        <w:t xml:space="preserve">методиката </w:t>
      </w:r>
      <w:r w:rsidRPr="00313138">
        <w:t xml:space="preserve">по чл. </w:t>
      </w:r>
      <w:r w:rsidR="00594888" w:rsidRPr="00313138">
        <w:t>4</w:t>
      </w:r>
      <w:r w:rsidR="000D19DC" w:rsidRPr="00313138">
        <w:t>9</w:t>
      </w:r>
      <w:r w:rsidRPr="00313138">
        <w:t>, ал. 3 от тази</w:t>
      </w:r>
      <w:r w:rsidRPr="00EB34CC">
        <w:t xml:space="preserve"> наредба, като дава възможност на бенефици</w:t>
      </w:r>
      <w:r w:rsidR="00594888" w:rsidRPr="00EB34CC">
        <w:t>ента</w:t>
      </w:r>
      <w:r w:rsidRPr="00EB34CC">
        <w:t xml:space="preserve"> да представи в разумен срок, който не може да бъде по-кратък от две седмици, своите писмени възражения и при необходимост – доказателства, относно липса на основание за претендиране на посочената от РА сума и/или по отношение на нейния размер.</w:t>
      </w:r>
    </w:p>
    <w:p w:rsidR="001E17EA" w:rsidRPr="001E17EA" w:rsidRDefault="001E17EA" w:rsidP="00EB34CC">
      <w:pPr>
        <w:widowControl w:val="0"/>
        <w:autoSpaceDE w:val="0"/>
        <w:autoSpaceDN w:val="0"/>
        <w:adjustRightInd w:val="0"/>
        <w:spacing w:line="360" w:lineRule="auto"/>
        <w:ind w:firstLine="567"/>
        <w:jc w:val="both"/>
      </w:pPr>
      <w:r w:rsidRPr="001C0029">
        <w:t>(</w:t>
      </w:r>
      <w:r w:rsidRPr="00EB34CC">
        <w:t>3</w:t>
      </w:r>
      <w:r w:rsidRPr="001C0029">
        <w:t>)</w:t>
      </w:r>
      <w:r w:rsidRPr="00EB34CC">
        <w:t xml:space="preserve"> За установяване дължимостта на подлежащата на възстановяване сума по ал. 2 изпълнителният директор на РА издава акт за установяване на публично вземане по чл. 166, ал. 2 от </w:t>
      </w:r>
      <w:r w:rsidR="008B2A6B" w:rsidRPr="00EB34CC">
        <w:t>Данъчно-осигурителния процесуален кодекс</w:t>
      </w:r>
      <w:r w:rsidRPr="00EB34CC">
        <w:t>, като в неговите мотиви се</w:t>
      </w:r>
      <w:r w:rsidRPr="001E17EA">
        <w:t xml:space="preserve"> обсъждат представените от бенефицие</w:t>
      </w:r>
      <w:r w:rsidR="008B2A6B">
        <w:t>нта</w:t>
      </w:r>
      <w:r w:rsidRPr="001E17EA">
        <w:t xml:space="preserve"> доказателства и направените от него </w:t>
      </w:r>
      <w:r w:rsidRPr="00EB34CC">
        <w:t xml:space="preserve">възражения. Актът подлежи на оспораване пред съд по реда на </w:t>
      </w:r>
      <w:hyperlink r:id="rId28" w:history="1">
        <w:r w:rsidRPr="00EB34CC">
          <w:t>Административнопроцесуалния кодекс</w:t>
        </w:r>
      </w:hyperlink>
      <w:r w:rsidRPr="00EB34CC">
        <w:t>.</w:t>
      </w:r>
    </w:p>
    <w:p w:rsidR="001E17EA" w:rsidRPr="005A2E43" w:rsidRDefault="001E17EA" w:rsidP="00594353">
      <w:pPr>
        <w:widowControl w:val="0"/>
        <w:autoSpaceDE w:val="0"/>
        <w:autoSpaceDN w:val="0"/>
        <w:adjustRightInd w:val="0"/>
        <w:spacing w:line="360" w:lineRule="auto"/>
        <w:ind w:firstLine="567"/>
        <w:jc w:val="both"/>
      </w:pPr>
      <w:r w:rsidRPr="001C0029">
        <w:t xml:space="preserve"> (</w:t>
      </w:r>
      <w:r w:rsidRPr="001E17EA">
        <w:t>4</w:t>
      </w:r>
      <w:r w:rsidRPr="001C0029">
        <w:t>)</w:t>
      </w:r>
      <w:r w:rsidRPr="001E17EA">
        <w:t xml:space="preserve"> Когато установеното неспазване по ал. 1 попада в хипотеза, посочена в </w:t>
      </w:r>
      <w:r w:rsidRPr="001E17EA">
        <w:rPr>
          <w:highlight w:val="white"/>
          <w:shd w:val="clear" w:color="auto" w:fill="FEFEFE"/>
        </w:rPr>
        <w:t xml:space="preserve">Наредбата за посочване на нередности, представляващи основания за извършване на финансови корекции, </w:t>
      </w:r>
      <w:r w:rsidRPr="001E17EA">
        <w:t xml:space="preserve">изпълнителният директор на РА налага финансова корекция по проекта на </w:t>
      </w:r>
      <w:r w:rsidRPr="005A2E43">
        <w:t>бенефицие</w:t>
      </w:r>
      <w:r w:rsidR="008B2A6B" w:rsidRPr="005A2E43">
        <w:t>нта</w:t>
      </w:r>
      <w:r w:rsidRPr="005A2E43">
        <w:t xml:space="preserve"> по реда </w:t>
      </w:r>
      <w:r w:rsidR="001F2B41" w:rsidRPr="005A2E43">
        <w:t xml:space="preserve">раздел </w:t>
      </w:r>
      <w:r w:rsidRPr="005A2E43">
        <w:rPr>
          <w:lang w:val="en-US"/>
        </w:rPr>
        <w:t>III</w:t>
      </w:r>
      <w:r w:rsidRPr="005A2E43">
        <w:t xml:space="preserve"> от глава пета на ЗУСЕСИФ, като при определяне на окончателния размер на финансовата </w:t>
      </w:r>
      <w:r w:rsidR="001F2B41" w:rsidRPr="005A2E43">
        <w:t xml:space="preserve">корекция </w:t>
      </w:r>
      <w:r w:rsidRPr="005A2E43">
        <w:t xml:space="preserve">се съобразяват критериите, посочени в чл. 35, </w:t>
      </w:r>
      <w:r w:rsidR="00594888" w:rsidRPr="005A2E43">
        <w:t>параграф</w:t>
      </w:r>
      <w:r w:rsidRPr="005A2E43">
        <w:t xml:space="preserve"> 3 на Делегиран регламент № 640/2014. </w:t>
      </w:r>
    </w:p>
    <w:p w:rsidR="001E17EA" w:rsidRPr="00EB34CC" w:rsidRDefault="001E17EA" w:rsidP="00594353">
      <w:pPr>
        <w:widowControl w:val="0"/>
        <w:autoSpaceDE w:val="0"/>
        <w:autoSpaceDN w:val="0"/>
        <w:adjustRightInd w:val="0"/>
        <w:spacing w:line="360" w:lineRule="auto"/>
        <w:ind w:firstLine="567"/>
        <w:jc w:val="both"/>
        <w:rPr>
          <w:shd w:val="clear" w:color="auto" w:fill="FEFEFE"/>
        </w:rPr>
      </w:pPr>
      <w:r w:rsidRPr="005A2E43">
        <w:t xml:space="preserve">(5) Освен оттегляне на подпомагането по ал. 2 и/или налагането на финансова корекция по ал. 4, </w:t>
      </w:r>
      <w:r w:rsidR="001F2B41" w:rsidRPr="005A2E43">
        <w:t>РА</w:t>
      </w:r>
      <w:r w:rsidR="008B2A6B" w:rsidRPr="005A2E43">
        <w:t xml:space="preserve"> </w:t>
      </w:r>
      <w:r w:rsidRPr="005A2E43">
        <w:t>налага административни санкции на бенефицие</w:t>
      </w:r>
      <w:r w:rsidR="008B2A6B" w:rsidRPr="005A2E43">
        <w:t>нта</w:t>
      </w:r>
      <w:r w:rsidRPr="005A2E43">
        <w:t xml:space="preserve">, произтичащи от установеното неспазване, в случаите, посочени в чл. 35 от Делегиран Регламент 640/2014 </w:t>
      </w:r>
      <w:r w:rsidRPr="005A2E43">
        <w:rPr>
          <w:shd w:val="clear" w:color="auto" w:fill="FEFEFE"/>
        </w:rPr>
        <w:t xml:space="preserve">и в </w:t>
      </w:r>
      <w:r w:rsidR="005A2E43">
        <w:rPr>
          <w:shd w:val="clear" w:color="auto" w:fill="FEFEFE"/>
        </w:rPr>
        <w:t>м</w:t>
      </w:r>
      <w:r w:rsidRPr="005A2E43">
        <w:rPr>
          <w:shd w:val="clear" w:color="auto" w:fill="FEFEFE"/>
        </w:rPr>
        <w:t xml:space="preserve">етодиката по чл. </w:t>
      </w:r>
      <w:r w:rsidR="00594888" w:rsidRPr="005A2E43">
        <w:rPr>
          <w:shd w:val="clear" w:color="auto" w:fill="FEFEFE"/>
        </w:rPr>
        <w:t>4</w:t>
      </w:r>
      <w:r w:rsidRPr="005A2E43">
        <w:rPr>
          <w:shd w:val="clear" w:color="auto" w:fill="FEFEFE"/>
        </w:rPr>
        <w:t>8, ал. 3 от наредбата.</w:t>
      </w:r>
    </w:p>
    <w:p w:rsidR="001E17EA" w:rsidRPr="00EB34CC" w:rsidRDefault="001E17EA" w:rsidP="001E17EA">
      <w:pPr>
        <w:widowControl w:val="0"/>
        <w:autoSpaceDE w:val="0"/>
        <w:autoSpaceDN w:val="0"/>
        <w:adjustRightInd w:val="0"/>
        <w:ind w:firstLine="567"/>
        <w:jc w:val="both"/>
        <w:rPr>
          <w:rFonts w:ascii="Verdana" w:hAnsi="Verdana"/>
          <w:sz w:val="20"/>
          <w:szCs w:val="20"/>
        </w:rPr>
      </w:pPr>
      <w:r w:rsidRPr="00EB34CC" w:rsidDel="00BC3450">
        <w:rPr>
          <w:shd w:val="clear" w:color="auto" w:fill="FEFEFE"/>
        </w:rPr>
        <w:t xml:space="preserve"> </w:t>
      </w:r>
    </w:p>
    <w:p w:rsidR="001E17EA" w:rsidRPr="001C0029" w:rsidRDefault="001E17EA" w:rsidP="00594353">
      <w:pPr>
        <w:widowControl w:val="0"/>
        <w:autoSpaceDE w:val="0"/>
        <w:autoSpaceDN w:val="0"/>
        <w:adjustRightInd w:val="0"/>
        <w:spacing w:line="360" w:lineRule="auto"/>
        <w:ind w:firstLine="567"/>
        <w:jc w:val="both"/>
        <w:rPr>
          <w:shd w:val="clear" w:color="auto" w:fill="FEFEFE"/>
        </w:rPr>
      </w:pPr>
      <w:r w:rsidRPr="001C0029">
        <w:rPr>
          <w:shd w:val="clear" w:color="auto" w:fill="FEFEFE"/>
        </w:rPr>
        <w:t>(</w:t>
      </w:r>
      <w:r w:rsidRPr="00EB34CC">
        <w:rPr>
          <w:shd w:val="clear" w:color="auto" w:fill="FEFEFE"/>
        </w:rPr>
        <w:t>6</w:t>
      </w:r>
      <w:r w:rsidRPr="001C0029">
        <w:rPr>
          <w:shd w:val="clear" w:color="auto" w:fill="FEFEFE"/>
        </w:rPr>
        <w:t>)</w:t>
      </w:r>
      <w:r w:rsidRPr="00EB34CC">
        <w:rPr>
          <w:shd w:val="clear" w:color="auto" w:fill="FEFEFE"/>
        </w:rPr>
        <w:t xml:space="preserve"> Административни санкции по ал. 5 не се налагат в случаите, посочени в чл. 64, </w:t>
      </w:r>
      <w:r w:rsidR="00594888" w:rsidRPr="00EB34CC">
        <w:rPr>
          <w:shd w:val="clear" w:color="auto" w:fill="FEFEFE"/>
        </w:rPr>
        <w:t xml:space="preserve">параграф </w:t>
      </w:r>
      <w:r w:rsidRPr="00EB34CC">
        <w:rPr>
          <w:shd w:val="clear" w:color="auto" w:fill="FEFEFE"/>
        </w:rPr>
        <w:t xml:space="preserve">2 от </w:t>
      </w:r>
      <w:r w:rsidRPr="00EB34CC">
        <w:t>Регламент (ЕС) № 1306/2013 на Европейския парламент и на Съвета от 17 декември 2013 г. относно финансирането, управлението и мониторинга на общата селскостопанска политика и за отмяна на регламенти (ЕИО) № 352/78, (ЕО) № 165/94, (ЕО) № 814/2000, (ЕО) № 1290/2005 и (ЕО) 485/2008 на Съвета (ОВ L 344, 20.12.2013 г.).</w:t>
      </w:r>
    </w:p>
    <w:p w:rsidR="001E17EA" w:rsidRPr="006C437B" w:rsidRDefault="001E17EA" w:rsidP="00594353">
      <w:pPr>
        <w:widowControl w:val="0"/>
        <w:autoSpaceDE w:val="0"/>
        <w:autoSpaceDN w:val="0"/>
        <w:adjustRightInd w:val="0"/>
        <w:spacing w:line="360" w:lineRule="auto"/>
        <w:ind w:firstLine="567"/>
        <w:jc w:val="both"/>
      </w:pPr>
      <w:r w:rsidRPr="00EB34CC">
        <w:rPr>
          <w:b/>
        </w:rPr>
        <w:t xml:space="preserve">Чл. </w:t>
      </w:r>
      <w:r w:rsidR="004E75B8" w:rsidRPr="00EB34CC">
        <w:rPr>
          <w:b/>
        </w:rPr>
        <w:t>5</w:t>
      </w:r>
      <w:r w:rsidR="000D19DC" w:rsidRPr="00EB34CC">
        <w:rPr>
          <w:b/>
        </w:rPr>
        <w:t>8</w:t>
      </w:r>
      <w:r w:rsidR="005D12E9">
        <w:rPr>
          <w:b/>
        </w:rPr>
        <w:t>.</w:t>
      </w:r>
      <w:r w:rsidRPr="00EB34CC">
        <w:t xml:space="preserve"> Разплащателната агенция изисква възстановяване на цялата или на част от изплатената по договора финансова</w:t>
      </w:r>
      <w:r w:rsidRPr="00723964">
        <w:t xml:space="preserve"> помощ при спазване на изискванията по чл. </w:t>
      </w:r>
      <w:r w:rsidR="004E75B8" w:rsidRPr="00594353">
        <w:t>5</w:t>
      </w:r>
      <w:r w:rsidR="000D19DC">
        <w:t>7</w:t>
      </w:r>
      <w:r w:rsidRPr="006C437B">
        <w:t>, ал. 2-6, и когато:</w:t>
      </w:r>
    </w:p>
    <w:p w:rsidR="001E17EA" w:rsidRPr="00EB34CC" w:rsidRDefault="001E17EA" w:rsidP="00EB34CC">
      <w:pPr>
        <w:widowControl w:val="0"/>
        <w:autoSpaceDE w:val="0"/>
        <w:autoSpaceDN w:val="0"/>
        <w:adjustRightInd w:val="0"/>
        <w:spacing w:line="360" w:lineRule="auto"/>
        <w:ind w:left="567"/>
        <w:jc w:val="both"/>
      </w:pPr>
      <w:r w:rsidRPr="006C437B">
        <w:t xml:space="preserve"> </w:t>
      </w:r>
      <w:r w:rsidRPr="00EB34CC">
        <w:t xml:space="preserve">1. </w:t>
      </w:r>
      <w:r w:rsidR="00BE5600" w:rsidRPr="006445F9">
        <w:t xml:space="preserve">с документ от компетентен орган </w:t>
      </w:r>
      <w:r w:rsidR="00BE5600">
        <w:t>бъде</w:t>
      </w:r>
      <w:r w:rsidR="00BE5600" w:rsidRPr="006445F9">
        <w:t xml:space="preserve"> установено</w:t>
      </w:r>
      <w:r w:rsidRPr="00EB34CC">
        <w:t>, че бенефицие</w:t>
      </w:r>
      <w:r w:rsidR="008B2A6B" w:rsidRPr="00EB34CC">
        <w:t>нтът</w:t>
      </w:r>
      <w:r w:rsidRPr="00EB34CC">
        <w:t xml:space="preserve"> е представил декларация и/или документ с невярно съдържание, неистински или преправени такива, независимо от момента на представянето им, включително когато този документ и/или декларация са били представени на етапа на кандидатстването му за подпомагане;</w:t>
      </w:r>
    </w:p>
    <w:p w:rsidR="001E17EA" w:rsidRPr="00EB34CC" w:rsidRDefault="001E17EA" w:rsidP="00EB34CC">
      <w:pPr>
        <w:widowControl w:val="0"/>
        <w:autoSpaceDE w:val="0"/>
        <w:autoSpaceDN w:val="0"/>
        <w:adjustRightInd w:val="0"/>
        <w:spacing w:line="360" w:lineRule="auto"/>
        <w:ind w:left="567"/>
        <w:jc w:val="both"/>
      </w:pPr>
      <w:r w:rsidRPr="00EB34CC">
        <w:t xml:space="preserve"> 2. </w:t>
      </w:r>
      <w:r w:rsidR="00752E2F">
        <w:t xml:space="preserve">се </w:t>
      </w:r>
      <w:r w:rsidRPr="00EB34CC">
        <w:t>установи, че бенефицие</w:t>
      </w:r>
      <w:r w:rsidR="008B2A6B" w:rsidRPr="00EB34CC">
        <w:t>нтът</w:t>
      </w:r>
      <w:r w:rsidRPr="00EB34CC">
        <w:t xml:space="preserve"> изкуствено е създал условия за изпълнение на изискванията за получаване на финансова помощ, за да извлече облага в противоречие с целите на тази наредба;</w:t>
      </w:r>
    </w:p>
    <w:p w:rsidR="001E17EA" w:rsidRPr="00EB34CC" w:rsidRDefault="001E17EA" w:rsidP="00EB34CC">
      <w:pPr>
        <w:widowControl w:val="0"/>
        <w:autoSpaceDE w:val="0"/>
        <w:autoSpaceDN w:val="0"/>
        <w:adjustRightInd w:val="0"/>
        <w:spacing w:line="360" w:lineRule="auto"/>
        <w:ind w:left="567"/>
        <w:jc w:val="both"/>
      </w:pPr>
      <w:r w:rsidRPr="00EB34CC">
        <w:t xml:space="preserve"> 3. бенефицие</w:t>
      </w:r>
      <w:r w:rsidR="008B2A6B" w:rsidRPr="00EB34CC">
        <w:t>нтът</w:t>
      </w:r>
      <w:r w:rsidRPr="00EB34CC">
        <w:t xml:space="preserve"> е получил допълнителна публична финансова помощ за активите и/или дейностите, финансирани по реда на тази наредба.</w:t>
      </w:r>
    </w:p>
    <w:p w:rsidR="001E17EA" w:rsidRPr="00EB34CC" w:rsidRDefault="001E17EA" w:rsidP="00EB34CC">
      <w:pPr>
        <w:widowControl w:val="0"/>
        <w:autoSpaceDE w:val="0"/>
        <w:autoSpaceDN w:val="0"/>
        <w:adjustRightInd w:val="0"/>
        <w:spacing w:line="360" w:lineRule="auto"/>
        <w:ind w:left="567"/>
        <w:jc w:val="both"/>
      </w:pPr>
      <w:r w:rsidRPr="00EB34CC">
        <w:t>4. Р</w:t>
      </w:r>
      <w:r w:rsidR="001F2B41">
        <w:t>азплащателната агенция</w:t>
      </w:r>
      <w:r w:rsidRPr="00EB34CC">
        <w:t xml:space="preserve"> установи, че е било налице  обстоятелство по чл. 11, ал. 2 към датата на извършване на окончателното плащане. </w:t>
      </w:r>
    </w:p>
    <w:p w:rsidR="001E17EA" w:rsidRPr="00EB34CC" w:rsidRDefault="001E17EA" w:rsidP="00594353">
      <w:pPr>
        <w:widowControl w:val="0"/>
        <w:autoSpaceDE w:val="0"/>
        <w:autoSpaceDN w:val="0"/>
        <w:adjustRightInd w:val="0"/>
        <w:spacing w:line="360" w:lineRule="auto"/>
        <w:ind w:firstLine="567"/>
        <w:jc w:val="both"/>
        <w:rPr>
          <w:bCs/>
        </w:rPr>
      </w:pPr>
      <w:r w:rsidRPr="00EB34CC">
        <w:rPr>
          <w:b/>
          <w:bCs/>
        </w:rPr>
        <w:t xml:space="preserve">Чл. </w:t>
      </w:r>
      <w:r w:rsidR="004E75B8" w:rsidRPr="00EB34CC">
        <w:rPr>
          <w:b/>
          <w:bCs/>
        </w:rPr>
        <w:t>5</w:t>
      </w:r>
      <w:r w:rsidR="000D19DC" w:rsidRPr="00EB34CC">
        <w:rPr>
          <w:b/>
          <w:bCs/>
        </w:rPr>
        <w:t>9</w:t>
      </w:r>
      <w:r w:rsidR="007408D1">
        <w:rPr>
          <w:b/>
          <w:bCs/>
        </w:rPr>
        <w:t>.</w:t>
      </w:r>
      <w:r w:rsidRPr="00EB34CC">
        <w:rPr>
          <w:b/>
          <w:bCs/>
        </w:rPr>
        <w:t xml:space="preserve"> </w:t>
      </w:r>
      <w:r w:rsidRPr="001C0029">
        <w:rPr>
          <w:b/>
          <w:bCs/>
        </w:rPr>
        <w:t>(</w:t>
      </w:r>
      <w:r w:rsidRPr="00EB34CC">
        <w:rPr>
          <w:b/>
          <w:bCs/>
        </w:rPr>
        <w:t>1</w:t>
      </w:r>
      <w:r w:rsidRPr="001C0029">
        <w:rPr>
          <w:b/>
          <w:bCs/>
        </w:rPr>
        <w:t>)</w:t>
      </w:r>
      <w:r w:rsidRPr="00EB34CC">
        <w:rPr>
          <w:b/>
          <w:bCs/>
        </w:rPr>
        <w:t xml:space="preserve"> </w:t>
      </w:r>
      <w:r w:rsidRPr="00EB34CC">
        <w:rPr>
          <w:bCs/>
        </w:rPr>
        <w:t xml:space="preserve">Сумите по наложените, но неизвършени финансови корекции, както и подлежащите на възстановяване суми, определени с актовете по чл. </w:t>
      </w:r>
      <w:r w:rsidR="004E75B8" w:rsidRPr="00EB34CC">
        <w:rPr>
          <w:bCs/>
        </w:rPr>
        <w:t>4</w:t>
      </w:r>
      <w:r w:rsidR="000D19DC" w:rsidRPr="00EB34CC">
        <w:rPr>
          <w:bCs/>
        </w:rPr>
        <w:t>9</w:t>
      </w:r>
      <w:r w:rsidRPr="00EB34CC">
        <w:rPr>
          <w:bCs/>
        </w:rPr>
        <w:t xml:space="preserve">, ал. 6 или чл. </w:t>
      </w:r>
      <w:r w:rsidR="004E75B8" w:rsidRPr="00EB34CC">
        <w:rPr>
          <w:bCs/>
        </w:rPr>
        <w:t>5</w:t>
      </w:r>
      <w:r w:rsidR="000D19DC" w:rsidRPr="00EB34CC">
        <w:rPr>
          <w:bCs/>
        </w:rPr>
        <w:t>7</w:t>
      </w:r>
      <w:r w:rsidRPr="00EB34CC">
        <w:rPr>
          <w:bCs/>
        </w:rPr>
        <w:t>, ал. 3 и които не са доброволно възстановени от бенефицие</w:t>
      </w:r>
      <w:r w:rsidR="001F2B41">
        <w:rPr>
          <w:bCs/>
        </w:rPr>
        <w:t>нта</w:t>
      </w:r>
      <w:r w:rsidRPr="00EB34CC">
        <w:rPr>
          <w:bCs/>
        </w:rPr>
        <w:t xml:space="preserve"> подлежат на принудително събиране по реда на </w:t>
      </w:r>
      <w:r w:rsidR="00943F43" w:rsidRPr="00EB34CC">
        <w:t>Данъчно-осигурителния процесуален кодекс</w:t>
      </w:r>
      <w:r w:rsidRPr="00EB34CC">
        <w:rPr>
          <w:bCs/>
        </w:rPr>
        <w:t xml:space="preserve">. </w:t>
      </w:r>
    </w:p>
    <w:p w:rsidR="001E17EA" w:rsidRPr="00EB34CC" w:rsidRDefault="001E17EA" w:rsidP="00594353">
      <w:pPr>
        <w:widowControl w:val="0"/>
        <w:autoSpaceDE w:val="0"/>
        <w:autoSpaceDN w:val="0"/>
        <w:adjustRightInd w:val="0"/>
        <w:spacing w:line="360" w:lineRule="auto"/>
        <w:ind w:firstLine="567"/>
        <w:jc w:val="both"/>
        <w:rPr>
          <w:bCs/>
        </w:rPr>
      </w:pPr>
      <w:r w:rsidRPr="001C0029">
        <w:rPr>
          <w:bCs/>
        </w:rPr>
        <w:t>(</w:t>
      </w:r>
      <w:r w:rsidRPr="00EB34CC">
        <w:rPr>
          <w:bCs/>
        </w:rPr>
        <w:t>2</w:t>
      </w:r>
      <w:r w:rsidRPr="001C0029">
        <w:rPr>
          <w:bCs/>
        </w:rPr>
        <w:t>)</w:t>
      </w:r>
      <w:r w:rsidRPr="00EB34CC">
        <w:rPr>
          <w:bCs/>
        </w:rPr>
        <w:t xml:space="preserve"> Дължимите суми по ал. 1 могат да се прихващат и от бъдещи плащания, извършвани от Р</w:t>
      </w:r>
      <w:r w:rsidR="001F2B41">
        <w:rPr>
          <w:bCs/>
        </w:rPr>
        <w:t>А</w:t>
      </w:r>
      <w:r w:rsidRPr="00EB34CC">
        <w:rPr>
          <w:bCs/>
        </w:rPr>
        <w:t xml:space="preserve"> към бенефицие</w:t>
      </w:r>
      <w:r w:rsidR="00943F43" w:rsidRPr="00EB34CC">
        <w:rPr>
          <w:bCs/>
        </w:rPr>
        <w:t>нта</w:t>
      </w:r>
      <w:r w:rsidRPr="00EB34CC">
        <w:rPr>
          <w:bCs/>
        </w:rPr>
        <w:t xml:space="preserve">. </w:t>
      </w:r>
    </w:p>
    <w:p w:rsidR="000A57C7" w:rsidRDefault="001E17EA" w:rsidP="00594353">
      <w:pPr>
        <w:widowControl w:val="0"/>
        <w:autoSpaceDE w:val="0"/>
        <w:autoSpaceDN w:val="0"/>
        <w:adjustRightInd w:val="0"/>
        <w:spacing w:line="360" w:lineRule="auto"/>
        <w:ind w:firstLine="567"/>
        <w:jc w:val="both"/>
        <w:rPr>
          <w:bCs/>
        </w:rPr>
      </w:pPr>
      <w:r w:rsidRPr="001C0029">
        <w:rPr>
          <w:bCs/>
        </w:rPr>
        <w:t>(</w:t>
      </w:r>
      <w:r w:rsidRPr="00EB34CC">
        <w:rPr>
          <w:bCs/>
        </w:rPr>
        <w:t>3</w:t>
      </w:r>
      <w:r w:rsidRPr="001C0029">
        <w:rPr>
          <w:bCs/>
        </w:rPr>
        <w:t>)</w:t>
      </w:r>
      <w:r w:rsidRPr="00EB34CC">
        <w:rPr>
          <w:bCs/>
        </w:rPr>
        <w:t xml:space="preserve"> В случаите, когато с акта по чл. </w:t>
      </w:r>
      <w:r w:rsidR="004E75B8" w:rsidRPr="00EB34CC">
        <w:rPr>
          <w:bCs/>
        </w:rPr>
        <w:t>4</w:t>
      </w:r>
      <w:r w:rsidR="000D19DC" w:rsidRPr="00EB34CC">
        <w:rPr>
          <w:bCs/>
        </w:rPr>
        <w:t>9</w:t>
      </w:r>
      <w:r w:rsidRPr="00EB34CC">
        <w:rPr>
          <w:bCs/>
        </w:rPr>
        <w:t xml:space="preserve">, ал. 6 е установена дължимост на цялото или на част от извършеното авансово плащане по договора, РА се удовлетворява до размера на дължимата сума от предоставеното по реда на чл. 18, ал. 4 обезпечение.  </w:t>
      </w:r>
    </w:p>
    <w:p w:rsidR="001E17EA" w:rsidRPr="000A57C7" w:rsidRDefault="001E17EA" w:rsidP="00594353">
      <w:pPr>
        <w:widowControl w:val="0"/>
        <w:autoSpaceDE w:val="0"/>
        <w:autoSpaceDN w:val="0"/>
        <w:adjustRightInd w:val="0"/>
        <w:spacing w:line="360" w:lineRule="auto"/>
        <w:ind w:firstLine="567"/>
        <w:jc w:val="both"/>
        <w:rPr>
          <w:bCs/>
        </w:rPr>
      </w:pPr>
      <w:r w:rsidRPr="001E17EA">
        <w:rPr>
          <w:b/>
          <w:bCs/>
        </w:rPr>
        <w:t xml:space="preserve">Чл. </w:t>
      </w:r>
      <w:r w:rsidR="004E75B8">
        <w:rPr>
          <w:b/>
          <w:bCs/>
        </w:rPr>
        <w:t>59 а</w:t>
      </w:r>
      <w:r w:rsidRPr="001E17EA">
        <w:t>. (1) Бенефицие</w:t>
      </w:r>
      <w:r w:rsidR="00943F43">
        <w:t>нтът</w:t>
      </w:r>
      <w:r w:rsidRPr="001E17EA">
        <w:t xml:space="preserve"> не отговаря за неизпълнение на свое нормативно или договорно задължение, когато то се дължи на непреодолима сила и извънредни обстоятелства.</w:t>
      </w:r>
    </w:p>
    <w:p w:rsidR="001E17EA" w:rsidRPr="001E17EA" w:rsidRDefault="001E17EA" w:rsidP="00594353">
      <w:pPr>
        <w:widowControl w:val="0"/>
        <w:autoSpaceDE w:val="0"/>
        <w:autoSpaceDN w:val="0"/>
        <w:adjustRightInd w:val="0"/>
        <w:spacing w:line="360" w:lineRule="auto"/>
        <w:ind w:firstLine="567"/>
        <w:jc w:val="both"/>
      </w:pPr>
      <w:r w:rsidRPr="001E17EA">
        <w:t xml:space="preserve"> (2) Бенефицие</w:t>
      </w:r>
      <w:r w:rsidR="00943F43">
        <w:t>нтът</w:t>
      </w:r>
      <w:r w:rsidRPr="001E17EA">
        <w:t xml:space="preserve"> или упълномощено от него лице уведомява писмено РА за възникването на обстоятелствата по ал. 1 и </w:t>
      </w:r>
      <w:r w:rsidR="001F2B41">
        <w:t>прилага</w:t>
      </w:r>
      <w:r w:rsidRPr="001E17EA">
        <w:t xml:space="preserve"> достатъчно доказателства за това в срок до 15 работни дни от датата, на която </w:t>
      </w:r>
      <w:r w:rsidR="007408D1">
        <w:t>бенефициентът</w:t>
      </w:r>
      <w:r w:rsidR="007408D1" w:rsidRPr="001E17EA">
        <w:t xml:space="preserve"> </w:t>
      </w:r>
      <w:r w:rsidRPr="001E17EA">
        <w:t>на помощта или упълномощеното лице има възможност да го направи.</w:t>
      </w:r>
      <w:r w:rsidR="00B238B9">
        <w:t>“</w:t>
      </w:r>
    </w:p>
    <w:p w:rsidR="001E17EA" w:rsidRPr="001E17EA" w:rsidRDefault="001E17EA" w:rsidP="00594353">
      <w:pPr>
        <w:widowControl w:val="0"/>
        <w:autoSpaceDE w:val="0"/>
        <w:autoSpaceDN w:val="0"/>
        <w:adjustRightInd w:val="0"/>
        <w:spacing w:line="360" w:lineRule="auto"/>
        <w:rPr>
          <w:sz w:val="20"/>
          <w:szCs w:val="20"/>
        </w:rPr>
      </w:pPr>
    </w:p>
    <w:p w:rsidR="0033039A" w:rsidRDefault="0033039A" w:rsidP="0033039A">
      <w:pPr>
        <w:spacing w:line="360" w:lineRule="auto"/>
      </w:pPr>
      <w:r>
        <w:tab/>
      </w:r>
      <w:r w:rsidRPr="0033039A">
        <w:rPr>
          <w:b/>
        </w:rPr>
        <w:t xml:space="preserve">§ </w:t>
      </w:r>
      <w:r w:rsidR="00723964">
        <w:rPr>
          <w:b/>
        </w:rPr>
        <w:t>15</w:t>
      </w:r>
      <w:r w:rsidRPr="0033039A">
        <w:rPr>
          <w:b/>
        </w:rPr>
        <w:t xml:space="preserve">. </w:t>
      </w:r>
      <w:r>
        <w:t>В чл. 60 се правят следните изменения и допълнения“</w:t>
      </w:r>
    </w:p>
    <w:p w:rsidR="0033039A" w:rsidRPr="0033039A" w:rsidRDefault="0033039A" w:rsidP="0033039A">
      <w:pPr>
        <w:pStyle w:val="ListParagraph"/>
        <w:numPr>
          <w:ilvl w:val="0"/>
          <w:numId w:val="13"/>
        </w:numPr>
        <w:spacing w:line="360" w:lineRule="auto"/>
      </w:pPr>
      <w:r>
        <w:t>В</w:t>
      </w:r>
      <w:r w:rsidRPr="0033039A">
        <w:t xml:space="preserve"> ал. 1 се създават т. 5 и 6:</w:t>
      </w:r>
    </w:p>
    <w:p w:rsidR="0033039A" w:rsidRPr="0033039A" w:rsidRDefault="0033039A" w:rsidP="0033039A">
      <w:pPr>
        <w:spacing w:line="360" w:lineRule="auto"/>
        <w:ind w:firstLine="850"/>
        <w:jc w:val="both"/>
        <w:rPr>
          <w:shd w:val="clear" w:color="auto" w:fill="FEFEFE"/>
        </w:rPr>
      </w:pPr>
      <w:r w:rsidRPr="00313138">
        <w:t>„</w:t>
      </w:r>
      <w:r w:rsidRPr="00313138">
        <w:rPr>
          <w:highlight w:val="white"/>
          <w:shd w:val="clear" w:color="auto" w:fill="FEFEFE"/>
        </w:rPr>
        <w:t>5</w:t>
      </w:r>
      <w:r w:rsidRPr="00313138">
        <w:rPr>
          <w:shd w:val="clear" w:color="auto" w:fill="FEFEFE"/>
        </w:rPr>
        <w:t>.</w:t>
      </w:r>
      <w:r w:rsidRPr="0033039A">
        <w:rPr>
          <w:shd w:val="clear" w:color="auto" w:fill="FEFEFE"/>
        </w:rPr>
        <w:t xml:space="preserve"> място на изпълнение на проекта;</w:t>
      </w:r>
    </w:p>
    <w:p w:rsidR="0033039A" w:rsidRPr="0033039A" w:rsidRDefault="0033039A" w:rsidP="0033039A">
      <w:pPr>
        <w:spacing w:line="360" w:lineRule="auto"/>
        <w:ind w:firstLine="850"/>
        <w:jc w:val="both"/>
        <w:rPr>
          <w:shd w:val="clear" w:color="auto" w:fill="FEFEFE"/>
        </w:rPr>
      </w:pPr>
      <w:r w:rsidRPr="0033039A">
        <w:rPr>
          <w:shd w:val="clear" w:color="auto" w:fill="FEFEFE"/>
        </w:rPr>
        <w:t>6.</w:t>
      </w:r>
      <w:r w:rsidRPr="0033039A">
        <w:t xml:space="preserve"> </w:t>
      </w:r>
      <w:r w:rsidRPr="0033039A">
        <w:rPr>
          <w:shd w:val="clear" w:color="auto" w:fill="FEFEFE"/>
        </w:rPr>
        <w:t>наименование на доставчиците/изпълнителите.“</w:t>
      </w:r>
    </w:p>
    <w:p w:rsidR="0033039A" w:rsidRDefault="0033039A" w:rsidP="0033039A">
      <w:pPr>
        <w:pStyle w:val="ListParagraph"/>
        <w:numPr>
          <w:ilvl w:val="0"/>
          <w:numId w:val="13"/>
        </w:numPr>
        <w:spacing w:line="360" w:lineRule="auto"/>
      </w:pPr>
      <w:r w:rsidRPr="0033039A">
        <w:t>Алинея 3 се отменя</w:t>
      </w:r>
      <w:r>
        <w:t>.</w:t>
      </w:r>
    </w:p>
    <w:p w:rsidR="0033039A" w:rsidRDefault="0033039A" w:rsidP="0033039A">
      <w:pPr>
        <w:spacing w:line="360" w:lineRule="auto"/>
      </w:pPr>
    </w:p>
    <w:p w:rsidR="0033039A" w:rsidRDefault="0033039A" w:rsidP="0033039A">
      <w:pPr>
        <w:spacing w:line="360" w:lineRule="auto"/>
      </w:pPr>
      <w:r>
        <w:tab/>
      </w:r>
      <w:r w:rsidRPr="0033039A">
        <w:rPr>
          <w:b/>
        </w:rPr>
        <w:t xml:space="preserve">§ </w:t>
      </w:r>
      <w:r w:rsidR="00723964">
        <w:rPr>
          <w:b/>
        </w:rPr>
        <w:t>16</w:t>
      </w:r>
      <w:r>
        <w:t>. В допълнителн</w:t>
      </w:r>
      <w:r w:rsidR="00C1302C">
        <w:t>ите</w:t>
      </w:r>
      <w:r>
        <w:t xml:space="preserve"> разпоредб</w:t>
      </w:r>
      <w:r w:rsidR="00C1302C">
        <w:t>и</w:t>
      </w:r>
      <w:r>
        <w:t xml:space="preserve"> се правят следните изменения и допълнения:</w:t>
      </w:r>
    </w:p>
    <w:p w:rsidR="000A57C7" w:rsidRPr="00EB34CC" w:rsidRDefault="000A57C7" w:rsidP="0033039A">
      <w:pPr>
        <w:pStyle w:val="ListParagraph"/>
        <w:numPr>
          <w:ilvl w:val="0"/>
          <w:numId w:val="14"/>
        </w:numPr>
        <w:spacing w:line="360" w:lineRule="auto"/>
        <w:jc w:val="both"/>
        <w:rPr>
          <w:shd w:val="clear" w:color="auto" w:fill="FEFEFE"/>
        </w:rPr>
      </w:pPr>
      <w:r w:rsidRPr="00EB34CC">
        <w:rPr>
          <w:shd w:val="clear" w:color="auto" w:fill="FEFEFE"/>
        </w:rPr>
        <w:t>Точка 1 си изменя така:</w:t>
      </w:r>
    </w:p>
    <w:p w:rsidR="000A57C7" w:rsidRPr="00EB34CC" w:rsidRDefault="000A57C7" w:rsidP="00594353">
      <w:pPr>
        <w:pStyle w:val="ListParagraph"/>
        <w:spacing w:line="360" w:lineRule="auto"/>
        <w:ind w:left="1210"/>
        <w:jc w:val="both"/>
        <w:rPr>
          <w:shd w:val="clear" w:color="auto" w:fill="FEFEFE"/>
        </w:rPr>
      </w:pPr>
      <w:r w:rsidRPr="00EB34CC">
        <w:t>„1.</w:t>
      </w:r>
      <w:r w:rsidR="00B238B9">
        <w:t xml:space="preserve"> </w:t>
      </w:r>
      <w:r w:rsidRPr="00EB34CC">
        <w:t>„Административен договор“ е изрично волеизявление на изпълнителният директор на РА за предоставяне на безвъзмездна финансова помощ със средства по ПРСР 2014 – 2020 г., по силата на което и със съгласието на бенефициента се създават за бенефициента права и задължения по изпълнението на одобрения проект. Административният договор се оформя в писмено споразумение между изпълнителния директор на РА и бенефициента, заместващо издаването на административен акт.“</w:t>
      </w:r>
    </w:p>
    <w:p w:rsidR="00853AD2" w:rsidRPr="00EB34CC" w:rsidRDefault="00853AD2" w:rsidP="0033039A">
      <w:pPr>
        <w:pStyle w:val="ListParagraph"/>
        <w:numPr>
          <w:ilvl w:val="0"/>
          <w:numId w:val="14"/>
        </w:numPr>
        <w:spacing w:line="360" w:lineRule="auto"/>
        <w:jc w:val="both"/>
        <w:rPr>
          <w:shd w:val="clear" w:color="auto" w:fill="FEFEFE"/>
        </w:rPr>
      </w:pPr>
      <w:r w:rsidRPr="00EB34CC">
        <w:rPr>
          <w:shd w:val="clear" w:color="auto" w:fill="FEFEFE"/>
        </w:rPr>
        <w:t>В т. 15 думите „две години“ се заменят с „четири години“.</w:t>
      </w:r>
    </w:p>
    <w:p w:rsidR="00C83A2E" w:rsidRPr="00EB34CC" w:rsidRDefault="00B563A4" w:rsidP="0033039A">
      <w:pPr>
        <w:pStyle w:val="ListParagraph"/>
        <w:numPr>
          <w:ilvl w:val="0"/>
          <w:numId w:val="14"/>
        </w:numPr>
        <w:spacing w:line="360" w:lineRule="auto"/>
        <w:jc w:val="both"/>
        <w:rPr>
          <w:shd w:val="clear" w:color="auto" w:fill="FEFEFE"/>
        </w:rPr>
      </w:pPr>
      <w:r w:rsidRPr="00EB34CC">
        <w:rPr>
          <w:shd w:val="clear" w:color="auto" w:fill="FEFEFE"/>
        </w:rPr>
        <w:t>Създава</w:t>
      </w:r>
      <w:r w:rsidR="000A57C7" w:rsidRPr="00EB34CC">
        <w:rPr>
          <w:shd w:val="clear" w:color="auto" w:fill="FEFEFE"/>
        </w:rPr>
        <w:t>т</w:t>
      </w:r>
      <w:r w:rsidRPr="00EB34CC">
        <w:rPr>
          <w:shd w:val="clear" w:color="auto" w:fill="FEFEFE"/>
        </w:rPr>
        <w:t xml:space="preserve"> се т. </w:t>
      </w:r>
      <w:r w:rsidR="009227B3" w:rsidRPr="00EB34CC">
        <w:rPr>
          <w:shd w:val="clear" w:color="auto" w:fill="FEFEFE"/>
        </w:rPr>
        <w:t xml:space="preserve">16 </w:t>
      </w:r>
      <w:r w:rsidRPr="00EB34CC">
        <w:rPr>
          <w:shd w:val="clear" w:color="auto" w:fill="FEFEFE"/>
        </w:rPr>
        <w:t>а</w:t>
      </w:r>
      <w:r w:rsidR="008C6E70" w:rsidRPr="00EB34CC">
        <w:rPr>
          <w:shd w:val="clear" w:color="auto" w:fill="FEFEFE"/>
        </w:rPr>
        <w:t xml:space="preserve"> и 16 б</w:t>
      </w:r>
      <w:r w:rsidRPr="001C0029">
        <w:rPr>
          <w:shd w:val="clear" w:color="auto" w:fill="FEFEFE"/>
        </w:rPr>
        <w:t>:</w:t>
      </w:r>
    </w:p>
    <w:p w:rsidR="00C83A2E" w:rsidRDefault="00C83A2E" w:rsidP="00594353">
      <w:pPr>
        <w:pStyle w:val="ListParagraph"/>
        <w:spacing w:line="360" w:lineRule="auto"/>
        <w:ind w:left="1210"/>
        <w:jc w:val="both"/>
        <w:rPr>
          <w:shd w:val="clear" w:color="auto" w:fill="FEFEFE"/>
        </w:rPr>
      </w:pPr>
      <w:r>
        <w:rPr>
          <w:shd w:val="clear" w:color="auto" w:fill="FEFEFE"/>
        </w:rPr>
        <w:t xml:space="preserve">„16 а. Кандидати </w:t>
      </w:r>
      <w:r w:rsidRPr="00594353">
        <w:rPr>
          <w:shd w:val="clear" w:color="auto" w:fill="FEFEFE"/>
        </w:rPr>
        <w:t xml:space="preserve"> получавали финансова помощ за сходна дейност</w:t>
      </w:r>
      <w:r>
        <w:rPr>
          <w:shd w:val="clear" w:color="auto" w:fill="FEFEFE"/>
        </w:rPr>
        <w:t xml:space="preserve">“ са </w:t>
      </w:r>
      <w:r w:rsidRPr="00EB34CC">
        <w:rPr>
          <w:shd w:val="clear" w:color="auto" w:fill="FEFEFE"/>
        </w:rPr>
        <w:t>кандидати</w:t>
      </w:r>
      <w:r w:rsidR="009221F6" w:rsidRPr="00EB34CC">
        <w:rPr>
          <w:shd w:val="clear" w:color="auto" w:fill="FEFEFE"/>
        </w:rPr>
        <w:t>, получили плащане</w:t>
      </w:r>
      <w:r w:rsidRPr="00EB34CC">
        <w:rPr>
          <w:shd w:val="clear" w:color="auto" w:fill="FEFEFE"/>
        </w:rPr>
        <w:t xml:space="preserve"> </w:t>
      </w:r>
      <w:r w:rsidRPr="00EB34CC">
        <w:rPr>
          <w:rFonts w:eastAsiaTheme="minorEastAsia"/>
          <w:bCs/>
          <w:color w:val="000000"/>
          <w:lang w:eastAsia="en-US"/>
        </w:rPr>
        <w:t>по мярка 123 „Добавяне на стойност към земеделски и горски продукти“</w:t>
      </w:r>
      <w:r w:rsidR="005B0A4B" w:rsidRPr="00EB34CC">
        <w:rPr>
          <w:rFonts w:eastAsiaTheme="minorEastAsia"/>
          <w:bCs/>
          <w:color w:val="000000"/>
          <w:lang w:eastAsia="en-US"/>
        </w:rPr>
        <w:t xml:space="preserve"> и</w:t>
      </w:r>
      <w:r w:rsidR="009221F6" w:rsidRPr="00EB34CC">
        <w:rPr>
          <w:rFonts w:eastAsiaTheme="minorEastAsia"/>
          <w:bCs/>
          <w:color w:val="000000"/>
          <w:lang w:eastAsia="en-US"/>
        </w:rPr>
        <w:t>ли</w:t>
      </w:r>
      <w:r w:rsidRPr="00EB34CC">
        <w:rPr>
          <w:rFonts w:eastAsiaTheme="minorEastAsia"/>
          <w:bCs/>
          <w:color w:val="000000"/>
          <w:lang w:eastAsia="en-US"/>
        </w:rPr>
        <w:t xml:space="preserve"> мярка 121 „Модернизиране на земеделските стопанства“ за преработка</w:t>
      </w:r>
      <w:r w:rsidRPr="0053471D">
        <w:rPr>
          <w:rFonts w:eastAsiaTheme="minorEastAsia"/>
          <w:bCs/>
          <w:color w:val="000000"/>
          <w:lang w:eastAsia="en-US"/>
        </w:rPr>
        <w:t xml:space="preserve"> (ПРСР 2007-2013 г.) или</w:t>
      </w:r>
      <w:r w:rsidR="009221F6">
        <w:rPr>
          <w:rFonts w:eastAsiaTheme="minorEastAsia"/>
          <w:bCs/>
          <w:color w:val="000000"/>
          <w:lang w:eastAsia="en-US"/>
        </w:rPr>
        <w:t xml:space="preserve"> са сключили</w:t>
      </w:r>
      <w:r w:rsidRPr="0053471D">
        <w:rPr>
          <w:rFonts w:eastAsiaTheme="minorEastAsia"/>
          <w:bCs/>
          <w:color w:val="000000"/>
          <w:lang w:eastAsia="en-US"/>
        </w:rPr>
        <w:t xml:space="preserve"> </w:t>
      </w:r>
      <w:r w:rsidR="005B0A4B">
        <w:rPr>
          <w:rFonts w:eastAsiaTheme="minorEastAsia"/>
          <w:bCs/>
          <w:color w:val="000000"/>
          <w:lang w:eastAsia="en-US"/>
        </w:rPr>
        <w:t xml:space="preserve">договор </w:t>
      </w:r>
      <w:r w:rsidR="009221F6">
        <w:rPr>
          <w:highlight w:val="white"/>
          <w:shd w:val="clear" w:color="auto" w:fill="FEFEFE"/>
        </w:rPr>
        <w:t>за предоставяне на финансова помощ</w:t>
      </w:r>
      <w:r w:rsidR="009221F6" w:rsidRPr="0053471D">
        <w:rPr>
          <w:rFonts w:eastAsiaTheme="minorEastAsia"/>
          <w:bCs/>
          <w:color w:val="000000"/>
          <w:lang w:eastAsia="en-US"/>
        </w:rPr>
        <w:t xml:space="preserve"> </w:t>
      </w:r>
      <w:r w:rsidR="009221F6">
        <w:rPr>
          <w:rFonts w:eastAsiaTheme="minorEastAsia"/>
          <w:bCs/>
          <w:color w:val="000000"/>
          <w:lang w:eastAsia="en-US"/>
        </w:rPr>
        <w:t xml:space="preserve">по </w:t>
      </w:r>
      <w:r w:rsidRPr="0053471D">
        <w:rPr>
          <w:rFonts w:eastAsiaTheme="minorEastAsia"/>
          <w:bCs/>
          <w:color w:val="000000"/>
          <w:lang w:eastAsia="en-US"/>
        </w:rPr>
        <w:t>подмярка 4.2 „Инвестиции в преработка/маркетинг на селскостопански продукти“</w:t>
      </w:r>
      <w:r w:rsidR="008C6E70">
        <w:rPr>
          <w:rFonts w:eastAsiaTheme="minorEastAsia"/>
          <w:bCs/>
          <w:color w:val="000000"/>
          <w:lang w:eastAsia="en-US"/>
        </w:rPr>
        <w:t xml:space="preserve"> от мярка 4. „Инвестиции в материални активи“</w:t>
      </w:r>
      <w:r w:rsidRPr="0053471D">
        <w:rPr>
          <w:rFonts w:eastAsiaTheme="minorEastAsia"/>
          <w:bCs/>
          <w:color w:val="000000"/>
          <w:lang w:eastAsia="en-US"/>
        </w:rPr>
        <w:t xml:space="preserve"> (ПРСР 2014-2020 г.)</w:t>
      </w:r>
      <w:r w:rsidR="008C6E70">
        <w:rPr>
          <w:rFonts w:eastAsiaTheme="minorEastAsia"/>
          <w:bCs/>
          <w:color w:val="000000"/>
          <w:lang w:eastAsia="en-US"/>
        </w:rPr>
        <w:t>“</w:t>
      </w:r>
    </w:p>
    <w:p w:rsidR="0033039A" w:rsidRPr="00842206" w:rsidRDefault="008C6E70" w:rsidP="0033039A">
      <w:pPr>
        <w:pStyle w:val="ListParagraph"/>
        <w:spacing w:line="360" w:lineRule="auto"/>
        <w:ind w:left="1210"/>
        <w:jc w:val="both"/>
        <w:rPr>
          <w:shd w:val="clear" w:color="auto" w:fill="FEFEFE"/>
        </w:rPr>
      </w:pPr>
      <w:r w:rsidRPr="008C6E70" w:rsidDel="008C6E70">
        <w:rPr>
          <w:shd w:val="clear" w:color="auto" w:fill="FEFEFE"/>
        </w:rPr>
        <w:t xml:space="preserve"> </w:t>
      </w:r>
      <w:r w:rsidR="009227B3">
        <w:rPr>
          <w:shd w:val="clear" w:color="auto" w:fill="FEFEFE"/>
        </w:rPr>
        <w:t>16</w:t>
      </w:r>
      <w:r>
        <w:rPr>
          <w:shd w:val="clear" w:color="auto" w:fill="FEFEFE"/>
        </w:rPr>
        <w:t>б</w:t>
      </w:r>
      <w:r w:rsidR="0033039A" w:rsidRPr="0033039A">
        <w:rPr>
          <w:shd w:val="clear" w:color="auto" w:fill="FEFEFE"/>
        </w:rPr>
        <w:t xml:space="preserve">. </w:t>
      </w:r>
      <w:r w:rsidR="0033039A" w:rsidRPr="0033039A">
        <w:t>„</w:t>
      </w:r>
      <w:r w:rsidR="0033039A" w:rsidRPr="0033039A">
        <w:rPr>
          <w:shd w:val="clear" w:color="auto" w:fill="FEFEFE"/>
        </w:rPr>
        <w:t xml:space="preserve">Коефициентът на обща ликвидност“ е отношение на краткотрайните активи (КА) към краткосрочните пасиви (КП). Определя се по формулата: </w:t>
      </w:r>
      <w:r w:rsidR="0033039A" w:rsidRPr="00842206">
        <w:rPr>
          <w:shd w:val="clear" w:color="auto" w:fill="FEFEFE"/>
        </w:rPr>
        <w:t>Коефициентът на обща ликвидност</w:t>
      </w:r>
      <w:r w:rsidR="0033039A" w:rsidRPr="001C0029">
        <w:rPr>
          <w:shd w:val="clear" w:color="auto" w:fill="FEFEFE"/>
        </w:rPr>
        <w:t xml:space="preserve"> =</w:t>
      </w:r>
      <w:r w:rsidR="0033039A" w:rsidRPr="00842206">
        <w:rPr>
          <w:shd w:val="clear" w:color="auto" w:fill="FEFEFE"/>
        </w:rPr>
        <w:t>КА/КП.“</w:t>
      </w:r>
    </w:p>
    <w:p w:rsidR="001740D7" w:rsidRPr="00842206" w:rsidRDefault="002F0EAD" w:rsidP="001740D7">
      <w:pPr>
        <w:pStyle w:val="ListParagraph"/>
        <w:numPr>
          <w:ilvl w:val="0"/>
          <w:numId w:val="14"/>
        </w:numPr>
        <w:spacing w:line="360" w:lineRule="auto"/>
        <w:jc w:val="both"/>
        <w:rPr>
          <w:shd w:val="clear" w:color="auto" w:fill="FEFEFE"/>
        </w:rPr>
      </w:pPr>
      <w:r w:rsidRPr="00842206">
        <w:rPr>
          <w:shd w:val="clear" w:color="auto" w:fill="FEFEFE"/>
        </w:rPr>
        <w:t>В т.</w:t>
      </w:r>
      <w:r w:rsidR="001740D7" w:rsidRPr="00842206">
        <w:rPr>
          <w:shd w:val="clear" w:color="auto" w:fill="FEFEFE"/>
        </w:rPr>
        <w:t xml:space="preserve"> 36 </w:t>
      </w:r>
      <w:r w:rsidRPr="00842206">
        <w:rPr>
          <w:shd w:val="clear" w:color="auto" w:fill="FEFEFE"/>
        </w:rPr>
        <w:t>второто изречение се заличава.</w:t>
      </w:r>
    </w:p>
    <w:p w:rsidR="002F0EAD" w:rsidRPr="00842206" w:rsidRDefault="002F0EAD" w:rsidP="001740D7">
      <w:pPr>
        <w:pStyle w:val="ListParagraph"/>
        <w:numPr>
          <w:ilvl w:val="0"/>
          <w:numId w:val="14"/>
        </w:numPr>
        <w:spacing w:line="360" w:lineRule="auto"/>
        <w:jc w:val="both"/>
        <w:rPr>
          <w:shd w:val="clear" w:color="auto" w:fill="FEFEFE"/>
        </w:rPr>
      </w:pPr>
      <w:r w:rsidRPr="00842206">
        <w:rPr>
          <w:shd w:val="clear" w:color="auto" w:fill="FEFEFE"/>
        </w:rPr>
        <w:t>Създава се т. 36 а:</w:t>
      </w:r>
    </w:p>
    <w:p w:rsidR="002F0EAD" w:rsidRDefault="002F0EAD" w:rsidP="002F0EAD">
      <w:pPr>
        <w:pStyle w:val="ListParagraph"/>
        <w:spacing w:line="360" w:lineRule="auto"/>
        <w:ind w:left="1210"/>
        <w:jc w:val="both"/>
        <w:rPr>
          <w:shd w:val="clear" w:color="auto" w:fill="FEFEFE"/>
        </w:rPr>
      </w:pPr>
      <w:r w:rsidRPr="00842206">
        <w:rPr>
          <w:shd w:val="clear" w:color="auto" w:fill="FEFEFE"/>
        </w:rPr>
        <w:t xml:space="preserve">„36а. </w:t>
      </w:r>
      <w:r w:rsidR="00F066A4" w:rsidRPr="00842206">
        <w:rPr>
          <w:shd w:val="clear" w:color="auto" w:fill="FEFEFE"/>
        </w:rPr>
        <w:t>„</w:t>
      </w:r>
      <w:r w:rsidRPr="00842206">
        <w:t>Подготовката на продукцията за продажба</w:t>
      </w:r>
      <w:r w:rsidR="00F066A4" w:rsidRPr="00842206">
        <w:t>“</w:t>
      </w:r>
      <w:r w:rsidRPr="00842206">
        <w:t xml:space="preserve"> включва една или комбинация от дейности, свързани с почистването, подготовката за съхранение, съхранението, сортирането, маркирането, опаковането и транспортирането на земеделски продукти</w:t>
      </w:r>
      <w:r w:rsidR="00B238B9">
        <w:t>.</w:t>
      </w:r>
      <w:r w:rsidR="00F066A4" w:rsidRPr="00842206">
        <w:t>“</w:t>
      </w:r>
    </w:p>
    <w:p w:rsidR="000A57C7" w:rsidRPr="001C0029" w:rsidRDefault="00853AD2" w:rsidP="001740D7">
      <w:pPr>
        <w:pStyle w:val="ListParagraph"/>
        <w:numPr>
          <w:ilvl w:val="0"/>
          <w:numId w:val="14"/>
        </w:numPr>
        <w:spacing w:line="360" w:lineRule="auto"/>
        <w:jc w:val="both"/>
        <w:rPr>
          <w:color w:val="000000" w:themeColor="text1"/>
          <w:shd w:val="clear" w:color="auto" w:fill="FEFEFE"/>
        </w:rPr>
      </w:pPr>
      <w:r>
        <w:rPr>
          <w:shd w:val="clear" w:color="auto" w:fill="FEFEFE"/>
        </w:rPr>
        <w:t xml:space="preserve"> </w:t>
      </w:r>
      <w:r w:rsidR="000A57C7">
        <w:rPr>
          <w:shd w:val="clear" w:color="auto" w:fill="FEFEFE"/>
        </w:rPr>
        <w:t>Точка 37 се отменя.</w:t>
      </w:r>
    </w:p>
    <w:p w:rsidR="00D9052B" w:rsidRPr="001C0029" w:rsidRDefault="00D9052B" w:rsidP="001740D7">
      <w:pPr>
        <w:pStyle w:val="ListParagraph"/>
        <w:numPr>
          <w:ilvl w:val="0"/>
          <w:numId w:val="14"/>
        </w:numPr>
        <w:spacing w:line="360" w:lineRule="auto"/>
        <w:jc w:val="both"/>
        <w:rPr>
          <w:color w:val="000000" w:themeColor="text1"/>
          <w:shd w:val="clear" w:color="auto" w:fill="FEFEFE"/>
        </w:rPr>
      </w:pPr>
      <w:r>
        <w:rPr>
          <w:highlight w:val="white"/>
          <w:shd w:val="clear" w:color="auto" w:fill="FEFEFE"/>
        </w:rPr>
        <w:t>Създава се т. 39а:</w:t>
      </w:r>
    </w:p>
    <w:p w:rsidR="00D9052B" w:rsidRPr="00594353" w:rsidRDefault="00D9052B" w:rsidP="001C0029">
      <w:pPr>
        <w:pStyle w:val="ListParagraph"/>
        <w:spacing w:line="360" w:lineRule="auto"/>
        <w:ind w:left="1210"/>
        <w:jc w:val="both"/>
        <w:rPr>
          <w:color w:val="000000" w:themeColor="text1"/>
          <w:shd w:val="clear" w:color="auto" w:fill="FEFEFE"/>
        </w:rPr>
      </w:pPr>
      <w:r>
        <w:rPr>
          <w:highlight w:val="white"/>
          <w:shd w:val="clear" w:color="auto" w:fill="FEFEFE"/>
        </w:rPr>
        <w:t xml:space="preserve"> „39а. Процентът на приходите от реализиран износ и/или вътрешно-общностни доставки“ се изчислява като</w:t>
      </w:r>
      <w:r w:rsidRPr="00EC2346">
        <w:rPr>
          <w:shd w:val="clear" w:color="auto" w:fill="FEFEFE"/>
        </w:rPr>
        <w:t xml:space="preserve"> съотношение </w:t>
      </w:r>
      <w:r>
        <w:rPr>
          <w:shd w:val="clear" w:color="auto" w:fill="FEFEFE"/>
        </w:rPr>
        <w:t>между</w:t>
      </w:r>
      <w:r w:rsidRPr="00EC2346">
        <w:rPr>
          <w:shd w:val="clear" w:color="auto" w:fill="FEFEFE"/>
        </w:rPr>
        <w:t xml:space="preserve"> приходите от износ и/или вътрешнообщностни доставки на произведени или преработени селскостопански продукти спрямо общите приходи.</w:t>
      </w:r>
    </w:p>
    <w:p w:rsidR="000A57C7" w:rsidRPr="00594353" w:rsidRDefault="000A57C7" w:rsidP="001740D7">
      <w:pPr>
        <w:pStyle w:val="ListParagraph"/>
        <w:numPr>
          <w:ilvl w:val="0"/>
          <w:numId w:val="14"/>
        </w:numPr>
        <w:spacing w:line="360" w:lineRule="auto"/>
        <w:jc w:val="both"/>
        <w:rPr>
          <w:color w:val="000000" w:themeColor="text1"/>
          <w:shd w:val="clear" w:color="auto" w:fill="FEFEFE"/>
        </w:rPr>
      </w:pPr>
      <w:r>
        <w:rPr>
          <w:shd w:val="clear" w:color="auto" w:fill="FEFEFE"/>
        </w:rPr>
        <w:t>В т. 43 думите „заявление за подпомагане“</w:t>
      </w:r>
      <w:r w:rsidR="00D61074">
        <w:rPr>
          <w:shd w:val="clear" w:color="auto" w:fill="FEFEFE"/>
        </w:rPr>
        <w:t xml:space="preserve"> се заменят с „</w:t>
      </w:r>
      <w:r>
        <w:rPr>
          <w:shd w:val="clear" w:color="auto" w:fill="FEFEFE"/>
        </w:rPr>
        <w:t>проектно предложение“</w:t>
      </w:r>
      <w:r w:rsidR="00D61074">
        <w:rPr>
          <w:shd w:val="clear" w:color="auto" w:fill="FEFEFE"/>
        </w:rPr>
        <w:t>;</w:t>
      </w:r>
    </w:p>
    <w:p w:rsidR="00853AD2" w:rsidRPr="00594353" w:rsidRDefault="001740D7" w:rsidP="001740D7">
      <w:pPr>
        <w:pStyle w:val="ListParagraph"/>
        <w:numPr>
          <w:ilvl w:val="0"/>
          <w:numId w:val="14"/>
        </w:numPr>
        <w:spacing w:line="360" w:lineRule="auto"/>
        <w:jc w:val="both"/>
        <w:rPr>
          <w:color w:val="000000" w:themeColor="text1"/>
          <w:shd w:val="clear" w:color="auto" w:fill="FEFEFE"/>
        </w:rPr>
      </w:pPr>
      <w:r>
        <w:rPr>
          <w:shd w:val="clear" w:color="auto" w:fill="FEFEFE"/>
        </w:rPr>
        <w:t>В т. 47</w:t>
      </w:r>
      <w:r w:rsidR="00853AD2">
        <w:rPr>
          <w:shd w:val="clear" w:color="auto" w:fill="FEFEFE"/>
        </w:rPr>
        <w:t xml:space="preserve"> думите „чл. 30, ал. 1</w:t>
      </w:r>
      <w:r w:rsidR="00076E15">
        <w:rPr>
          <w:shd w:val="clear" w:color="auto" w:fill="FEFEFE"/>
        </w:rPr>
        <w:t>, т. 11</w:t>
      </w:r>
      <w:r w:rsidR="00853AD2">
        <w:rPr>
          <w:shd w:val="clear" w:color="auto" w:fill="FEFEFE"/>
        </w:rPr>
        <w:t>“</w:t>
      </w:r>
      <w:r w:rsidR="00076E15">
        <w:rPr>
          <w:shd w:val="clear" w:color="auto" w:fill="FEFEFE"/>
        </w:rPr>
        <w:t xml:space="preserve"> се заменят „чл. 26, ал. 8“.</w:t>
      </w:r>
    </w:p>
    <w:p w:rsidR="001740D7" w:rsidRDefault="001740D7" w:rsidP="00594353">
      <w:pPr>
        <w:pStyle w:val="ListParagraph"/>
        <w:spacing w:line="360" w:lineRule="auto"/>
        <w:ind w:left="1210"/>
        <w:jc w:val="both"/>
        <w:rPr>
          <w:color w:val="000000" w:themeColor="text1"/>
          <w:shd w:val="clear" w:color="auto" w:fill="FEFEFE"/>
        </w:rPr>
      </w:pPr>
    </w:p>
    <w:p w:rsidR="001740D7" w:rsidRDefault="001740D7" w:rsidP="001740D7">
      <w:pPr>
        <w:pStyle w:val="ListParagraph"/>
        <w:spacing w:line="360" w:lineRule="auto"/>
        <w:ind w:left="1210"/>
        <w:jc w:val="both"/>
        <w:rPr>
          <w:color w:val="000000" w:themeColor="text1"/>
          <w:shd w:val="clear" w:color="auto" w:fill="FEFEFE"/>
        </w:rPr>
      </w:pPr>
    </w:p>
    <w:p w:rsidR="00C83A2E" w:rsidRDefault="005E6198" w:rsidP="001740D7">
      <w:pPr>
        <w:pStyle w:val="ListParagraph"/>
        <w:spacing w:line="360" w:lineRule="auto"/>
        <w:ind w:left="1210"/>
        <w:jc w:val="both"/>
        <w:rPr>
          <w:color w:val="000000" w:themeColor="text1"/>
          <w:shd w:val="clear" w:color="auto" w:fill="FEFEFE"/>
        </w:rPr>
      </w:pPr>
      <w:r w:rsidRPr="00313138">
        <w:rPr>
          <w:b/>
          <w:color w:val="000000" w:themeColor="text1"/>
          <w:shd w:val="clear" w:color="auto" w:fill="FEFEFE"/>
        </w:rPr>
        <w:t>§</w:t>
      </w:r>
      <w:r w:rsidR="00723964" w:rsidRPr="00313138">
        <w:rPr>
          <w:b/>
          <w:color w:val="000000" w:themeColor="text1"/>
          <w:shd w:val="clear" w:color="auto" w:fill="FEFEFE"/>
        </w:rPr>
        <w:t xml:space="preserve"> 17</w:t>
      </w:r>
      <w:r w:rsidR="005E736F" w:rsidRPr="00313138">
        <w:rPr>
          <w:b/>
          <w:color w:val="000000" w:themeColor="text1"/>
          <w:shd w:val="clear" w:color="auto" w:fill="FEFEFE"/>
        </w:rPr>
        <w:t>.</w:t>
      </w:r>
      <w:r w:rsidRPr="00EB34CC">
        <w:rPr>
          <w:color w:val="000000" w:themeColor="text1"/>
          <w:shd w:val="clear" w:color="auto" w:fill="FEFEFE"/>
        </w:rPr>
        <w:t xml:space="preserve"> Създава се </w:t>
      </w:r>
      <w:r w:rsidR="001F2B41">
        <w:rPr>
          <w:color w:val="000000" w:themeColor="text1"/>
          <w:shd w:val="clear" w:color="auto" w:fill="FEFEFE"/>
        </w:rPr>
        <w:t>п</w:t>
      </w:r>
      <w:r w:rsidR="001F2B41" w:rsidRPr="00EB34CC">
        <w:rPr>
          <w:color w:val="000000" w:themeColor="text1"/>
          <w:shd w:val="clear" w:color="auto" w:fill="FEFEFE"/>
        </w:rPr>
        <w:t xml:space="preserve">риложение </w:t>
      </w:r>
      <w:r w:rsidRPr="00EB34CC">
        <w:rPr>
          <w:color w:val="000000" w:themeColor="text1"/>
          <w:shd w:val="clear" w:color="auto" w:fill="FEFEFE"/>
        </w:rPr>
        <w:t>2а към чл. 8, ал. 3, т. 1:</w:t>
      </w:r>
    </w:p>
    <w:p w:rsidR="00EB34CC" w:rsidRPr="001C0029" w:rsidRDefault="00B238B9" w:rsidP="001C0029">
      <w:pPr>
        <w:spacing w:line="276" w:lineRule="auto"/>
        <w:jc w:val="right"/>
        <w:outlineLvl w:val="0"/>
      </w:pPr>
      <w:r>
        <w:rPr>
          <w:color w:val="000000" w:themeColor="text1"/>
          <w:shd w:val="clear" w:color="auto" w:fill="FEFEFE"/>
        </w:rPr>
        <w:t>„</w:t>
      </w:r>
      <w:r w:rsidRPr="00EB34CC">
        <w:rPr>
          <w:color w:val="000000" w:themeColor="text1"/>
          <w:shd w:val="clear" w:color="auto" w:fill="FEFEFE"/>
        </w:rPr>
        <w:t>Приложение 2а към чл. 8, ал. 3, т. 1</w:t>
      </w:r>
    </w:p>
    <w:p w:rsidR="00723964" w:rsidRDefault="00723964" w:rsidP="00723964">
      <w:pPr>
        <w:spacing w:line="276" w:lineRule="auto"/>
        <w:jc w:val="center"/>
        <w:outlineLvl w:val="0"/>
      </w:pPr>
      <w:r w:rsidRPr="00B64055">
        <w:t>ДЕКЛАРАЦИЯ</w:t>
      </w:r>
    </w:p>
    <w:p w:rsidR="00723964" w:rsidRPr="00B64055" w:rsidRDefault="00723964" w:rsidP="00723964">
      <w:pPr>
        <w:spacing w:line="276" w:lineRule="auto"/>
      </w:pPr>
    </w:p>
    <w:p w:rsidR="00723964" w:rsidRPr="00B64055" w:rsidRDefault="00723964" w:rsidP="00723964">
      <w:pPr>
        <w:spacing w:line="276" w:lineRule="auto"/>
        <w:ind w:firstLine="708"/>
        <w:jc w:val="both"/>
      </w:pPr>
      <w:r w:rsidRPr="00B64055">
        <w:t>Долуподписаният/ата ......................................................................................................................................................,</w:t>
      </w:r>
    </w:p>
    <w:p w:rsidR="00723964" w:rsidRPr="00B64055" w:rsidRDefault="00723964" w:rsidP="00723964">
      <w:pPr>
        <w:spacing w:line="276" w:lineRule="auto"/>
        <w:jc w:val="center"/>
      </w:pPr>
      <w:r w:rsidRPr="00B64055">
        <w:t>(собствено, бащино и фамилно име)</w:t>
      </w:r>
    </w:p>
    <w:p w:rsidR="00723964" w:rsidRDefault="00723964" w:rsidP="00723964">
      <w:pPr>
        <w:spacing w:line="276" w:lineRule="auto"/>
        <w:jc w:val="both"/>
        <w:outlineLvl w:val="0"/>
      </w:pPr>
      <w:r w:rsidRPr="00B64055">
        <w:t xml:space="preserve">ЕГН ................................................................................, </w:t>
      </w:r>
    </w:p>
    <w:p w:rsidR="00723964" w:rsidRPr="00B64055" w:rsidRDefault="00723964" w:rsidP="00723964">
      <w:pPr>
        <w:spacing w:line="276" w:lineRule="auto"/>
        <w:jc w:val="both"/>
      </w:pPr>
      <w:r w:rsidRPr="00B64055">
        <w:t xml:space="preserve">притежаващ/а лична карта № ....................................., издадена на ...................................... </w:t>
      </w:r>
    </w:p>
    <w:p w:rsidR="00723964" w:rsidRPr="00B64055" w:rsidRDefault="00723964" w:rsidP="00723964">
      <w:pPr>
        <w:spacing w:line="276" w:lineRule="auto"/>
        <w:jc w:val="right"/>
      </w:pPr>
      <w:r w:rsidRPr="00B64055">
        <w:t>(дата на издаване)</w:t>
      </w:r>
    </w:p>
    <w:p w:rsidR="00723964" w:rsidRPr="00B64055" w:rsidRDefault="00723964" w:rsidP="00723964">
      <w:pPr>
        <w:spacing w:line="276" w:lineRule="auto"/>
        <w:jc w:val="both"/>
      </w:pPr>
      <w:r w:rsidRPr="00B64055">
        <w:t xml:space="preserve">от МВР - гр. ...................................., </w:t>
      </w:r>
    </w:p>
    <w:p w:rsidR="00723964" w:rsidRPr="00B64055" w:rsidRDefault="00723964" w:rsidP="00723964">
      <w:pPr>
        <w:spacing w:line="276" w:lineRule="auto"/>
        <w:jc w:val="both"/>
      </w:pPr>
      <w:r w:rsidRPr="00B64055">
        <w:t>адрес: ..........................................................................................................................................,</w:t>
      </w:r>
    </w:p>
    <w:p w:rsidR="00723964" w:rsidRPr="00B64055" w:rsidRDefault="00723964" w:rsidP="00723964">
      <w:pPr>
        <w:spacing w:line="276" w:lineRule="auto"/>
        <w:jc w:val="center"/>
      </w:pPr>
      <w:r w:rsidRPr="00B64055">
        <w:t>(постоянен адрес)</w:t>
      </w:r>
    </w:p>
    <w:p w:rsidR="00723964" w:rsidRPr="00B64055" w:rsidRDefault="00723964" w:rsidP="00723964">
      <w:pPr>
        <w:spacing w:line="276" w:lineRule="auto"/>
        <w:jc w:val="both"/>
      </w:pPr>
      <w:r w:rsidRPr="00B64055">
        <w:t>в качеството си на ......................................................................................................................</w:t>
      </w:r>
    </w:p>
    <w:p w:rsidR="00723964" w:rsidRPr="00B64055" w:rsidRDefault="00723964" w:rsidP="00723964">
      <w:pPr>
        <w:spacing w:line="276" w:lineRule="auto"/>
        <w:jc w:val="both"/>
      </w:pPr>
      <w:r w:rsidRPr="00B64055">
        <w:t>(посочват се длъжността и качеството, в което лицето има право да представлява, управлява или контролира)</w:t>
      </w:r>
    </w:p>
    <w:p w:rsidR="00723964" w:rsidRPr="00B64055" w:rsidRDefault="00723964" w:rsidP="00723964">
      <w:pPr>
        <w:spacing w:line="276" w:lineRule="auto"/>
      </w:pPr>
      <w:r w:rsidRPr="00B64055">
        <w:t>на .................................................................................................................................................,</w:t>
      </w:r>
    </w:p>
    <w:p w:rsidR="00723964" w:rsidRPr="00B64055" w:rsidRDefault="00723964" w:rsidP="00723964">
      <w:pPr>
        <w:spacing w:line="276" w:lineRule="auto"/>
        <w:jc w:val="center"/>
      </w:pPr>
      <w:r w:rsidRPr="00B64055">
        <w:t>(наименование на кандидат/</w:t>
      </w:r>
      <w:r>
        <w:t>бенефициент</w:t>
      </w:r>
      <w:r w:rsidRPr="00B64055">
        <w:t>)</w:t>
      </w:r>
    </w:p>
    <w:p w:rsidR="00723964" w:rsidRPr="00B64055" w:rsidRDefault="00723964" w:rsidP="00723964">
      <w:pPr>
        <w:spacing w:line="276" w:lineRule="auto"/>
        <w:jc w:val="center"/>
      </w:pPr>
    </w:p>
    <w:p w:rsidR="00723964" w:rsidRPr="00B64055" w:rsidRDefault="00723964" w:rsidP="00723964">
      <w:pPr>
        <w:spacing w:line="276" w:lineRule="auto"/>
        <w:jc w:val="both"/>
      </w:pPr>
      <w:r w:rsidRPr="00B64055">
        <w:t>ЕИК по БУЛСТАТ ……………………………</w:t>
      </w:r>
    </w:p>
    <w:p w:rsidR="00723964" w:rsidRPr="00B64055" w:rsidRDefault="00723964" w:rsidP="00723964">
      <w:pPr>
        <w:spacing w:line="276" w:lineRule="auto"/>
        <w:jc w:val="center"/>
      </w:pPr>
    </w:p>
    <w:p w:rsidR="00723964" w:rsidRPr="00155A56" w:rsidRDefault="00723964" w:rsidP="00723964">
      <w:pPr>
        <w:spacing w:line="360" w:lineRule="auto"/>
        <w:jc w:val="center"/>
        <w:outlineLvl w:val="0"/>
        <w:rPr>
          <w:lang w:val="ru-RU"/>
        </w:rPr>
      </w:pPr>
      <w:r w:rsidRPr="00B64055">
        <w:t>ДЕКЛАРИРАМ, ЧЕ:</w:t>
      </w:r>
    </w:p>
    <w:p w:rsidR="00723964" w:rsidRPr="00B64055" w:rsidRDefault="00723964" w:rsidP="00723964">
      <w:pPr>
        <w:spacing w:line="360" w:lineRule="auto"/>
        <w:jc w:val="center"/>
      </w:pPr>
    </w:p>
    <w:p w:rsidR="00723964" w:rsidRDefault="00723964" w:rsidP="00723964">
      <w:pPr>
        <w:spacing w:line="276" w:lineRule="auto"/>
        <w:jc w:val="center"/>
      </w:pPr>
      <w:r w:rsidRPr="00B64055">
        <w:t xml:space="preserve">Представляваният, управляваният, контролираният от мен </w:t>
      </w:r>
      <w:r>
        <w:t>……………………………………………………………………………………………:</w:t>
      </w:r>
    </w:p>
    <w:p w:rsidR="00723964" w:rsidRPr="00EB34CC" w:rsidRDefault="00723964" w:rsidP="00723964">
      <w:pPr>
        <w:spacing w:line="276" w:lineRule="auto"/>
        <w:jc w:val="center"/>
      </w:pPr>
      <w:r w:rsidRPr="00EB34CC">
        <w:t>(наименование на кандидат/бенефициент)</w:t>
      </w:r>
    </w:p>
    <w:p w:rsidR="00723964" w:rsidRPr="00EB34CC" w:rsidRDefault="00723964" w:rsidP="00723964">
      <w:pPr>
        <w:spacing w:line="360" w:lineRule="auto"/>
        <w:ind w:firstLine="850"/>
        <w:jc w:val="both"/>
        <w:rPr>
          <w:shd w:val="clear" w:color="auto" w:fill="FEFEFE"/>
        </w:rPr>
      </w:pPr>
      <w:r w:rsidRPr="00EB34CC">
        <w:rPr>
          <w:shd w:val="clear" w:color="auto" w:fill="FEFEFE"/>
        </w:rPr>
        <w:t xml:space="preserve">1. </w:t>
      </w:r>
      <w:r w:rsidR="00E1007B" w:rsidRPr="00EB34CC">
        <w:rPr>
          <w:shd w:val="clear" w:color="auto" w:fill="FEFEFE"/>
        </w:rPr>
        <w:t>няма</w:t>
      </w:r>
      <w:r w:rsidRPr="00EB34CC">
        <w:rPr>
          <w:shd w:val="clear" w:color="auto" w:fill="FEFEFE"/>
        </w:rPr>
        <w:t xml:space="preserve"> </w:t>
      </w:r>
      <w:r w:rsidR="00E1007B" w:rsidRPr="00EB34CC">
        <w:rPr>
          <w:shd w:val="clear" w:color="auto" w:fill="FEFEFE"/>
        </w:rPr>
        <w:t>не</w:t>
      </w:r>
      <w:r w:rsidRPr="00EB34CC">
        <w:rPr>
          <w:shd w:val="clear" w:color="auto" w:fill="FEFEFE"/>
        </w:rPr>
        <w:t>изпълн</w:t>
      </w:r>
      <w:r w:rsidR="00E1007B" w:rsidRPr="00EB34CC">
        <w:rPr>
          <w:shd w:val="clear" w:color="auto" w:fill="FEFEFE"/>
        </w:rPr>
        <w:t>ено</w:t>
      </w:r>
      <w:r w:rsidRPr="00EB34CC">
        <w:rPr>
          <w:shd w:val="clear" w:color="auto" w:fill="FEFEFE"/>
        </w:rPr>
        <w:t xml:space="preserve"> разпореждане на Европейската комисия за възстановяване на предоставената им неправомерна и несъвместима държавна помощ;</w:t>
      </w:r>
    </w:p>
    <w:p w:rsidR="00723964" w:rsidRPr="00EB34CC" w:rsidRDefault="00723964" w:rsidP="00723964">
      <w:pPr>
        <w:spacing w:line="360" w:lineRule="auto"/>
        <w:ind w:firstLine="850"/>
        <w:jc w:val="both"/>
      </w:pPr>
      <w:r w:rsidRPr="00EB34CC">
        <w:rPr>
          <w:shd w:val="clear" w:color="auto" w:fill="FEFEFE"/>
        </w:rPr>
        <w:t xml:space="preserve">2. няма </w:t>
      </w:r>
      <w:r w:rsidRPr="00EB34CC">
        <w:t>изискуеми и ликвидни задължения към РА, освен ако е допуснато разсрочване, отсрочване или обезпечение на задълженията;</w:t>
      </w:r>
    </w:p>
    <w:p w:rsidR="00723964" w:rsidRPr="00EB34CC" w:rsidRDefault="00723964" w:rsidP="00723964">
      <w:pPr>
        <w:spacing w:line="360" w:lineRule="auto"/>
        <w:ind w:firstLine="850"/>
        <w:jc w:val="both"/>
      </w:pPr>
      <w:r w:rsidRPr="00EB34CC">
        <w:t xml:space="preserve">3. няма задължения по смисъла на </w:t>
      </w:r>
      <w:hyperlink r:id="rId29" w:history="1">
        <w:r w:rsidRPr="00EB34CC">
          <w:rPr>
            <w:color w:val="000000"/>
          </w:rPr>
          <w:t>чл. 162, ал. 2, т. 1 от Данъчно-осигурителния процесуален кодекс</w:t>
        </w:r>
      </w:hyperlink>
      <w:r w:rsidRPr="00EB34CC">
        <w:t xml:space="preserve"> към държавата и/или към община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p>
    <w:p w:rsidR="00723964" w:rsidRPr="00EB34CC" w:rsidRDefault="00723964" w:rsidP="00723964">
      <w:pPr>
        <w:spacing w:line="360" w:lineRule="auto"/>
        <w:ind w:firstLine="850"/>
        <w:jc w:val="both"/>
      </w:pPr>
      <w:r w:rsidRPr="00EB34CC">
        <w:t xml:space="preserve">4. не е обявен в несъстоятелност или в производство по несъстоятелност, не е в процедура по ликвидация, и не са сключили извънсъдебно споразумение с кредиторите си по смисъла на </w:t>
      </w:r>
      <w:hyperlink r:id="rId30" w:history="1">
        <w:r w:rsidRPr="00EB34CC">
          <w:rPr>
            <w:color w:val="000000"/>
          </w:rPr>
          <w:t>чл. 740 от Търговския закон</w:t>
        </w:r>
      </w:hyperlink>
      <w:r w:rsidRPr="00EB34CC">
        <w:t>, или са преустановили дейността си.</w:t>
      </w:r>
    </w:p>
    <w:p w:rsidR="00276045" w:rsidRDefault="00723964" w:rsidP="00723964">
      <w:pPr>
        <w:spacing w:line="360" w:lineRule="auto"/>
        <w:ind w:firstLine="850"/>
        <w:jc w:val="both"/>
        <w:rPr>
          <w:shd w:val="clear" w:color="auto" w:fill="FEFEFE"/>
        </w:rPr>
      </w:pPr>
      <w:r w:rsidRPr="00EB34CC">
        <w:rPr>
          <w:shd w:val="clear" w:color="auto" w:fill="FEFEFE"/>
        </w:rPr>
        <w:t>5. не е включен в Система за ранно откриване и отстраняване по чл. 108 от Регламент (ЕС, Евратом) № 966/2012</w:t>
      </w:r>
      <w:r w:rsidR="00276045">
        <w:rPr>
          <w:shd w:val="clear" w:color="auto" w:fill="FEFEFE"/>
        </w:rPr>
        <w:t>;</w:t>
      </w:r>
    </w:p>
    <w:p w:rsidR="00276045" w:rsidRDefault="00276045" w:rsidP="00723964">
      <w:pPr>
        <w:spacing w:line="360" w:lineRule="auto"/>
        <w:ind w:firstLine="850"/>
        <w:jc w:val="both"/>
        <w:rPr>
          <w:shd w:val="clear" w:color="auto" w:fill="FEFEFE"/>
        </w:rPr>
      </w:pPr>
      <w:r>
        <w:rPr>
          <w:shd w:val="clear" w:color="auto" w:fill="FEFEFE"/>
        </w:rPr>
        <w:t xml:space="preserve">6. </w:t>
      </w:r>
      <w:r w:rsidRPr="00B87AC3">
        <w:rPr>
          <w:shd w:val="clear" w:color="auto" w:fill="FEFEFE"/>
        </w:rPr>
        <w:t xml:space="preserve">чрез измама или по небрежност </w:t>
      </w:r>
      <w:r>
        <w:rPr>
          <w:shd w:val="clear" w:color="auto" w:fill="FEFEFE"/>
        </w:rPr>
        <w:t>не съм</w:t>
      </w:r>
      <w:r w:rsidRPr="00B87AC3">
        <w:rPr>
          <w:shd w:val="clear" w:color="auto" w:fill="FEFEFE"/>
        </w:rPr>
        <w:t xml:space="preserve"> предоставил невярна информация</w:t>
      </w:r>
      <w:r>
        <w:rPr>
          <w:shd w:val="clear" w:color="auto" w:fill="FEFEFE"/>
        </w:rPr>
        <w:t xml:space="preserve"> пред РА</w:t>
      </w:r>
      <w:r w:rsidRPr="00B87AC3">
        <w:rPr>
          <w:shd w:val="clear" w:color="auto" w:fill="FEFEFE"/>
        </w:rPr>
        <w:t xml:space="preserve">, необходима за удостоверяване на липсата на основания за отказ за финансиране, критериите за подбор или изпълнението на </w:t>
      </w:r>
      <w:r>
        <w:rPr>
          <w:shd w:val="clear" w:color="auto" w:fill="FEFEFE"/>
        </w:rPr>
        <w:t xml:space="preserve">административния </w:t>
      </w:r>
      <w:r w:rsidRPr="00B87AC3">
        <w:rPr>
          <w:shd w:val="clear" w:color="auto" w:fill="FEFEFE"/>
        </w:rPr>
        <w:t>договор, установени с влязъл в сила акт на компетентните органи, съгласно законодателството на държавата, в която е извършено нарушението</w:t>
      </w:r>
      <w:r>
        <w:rPr>
          <w:shd w:val="clear" w:color="auto" w:fill="FEFEFE"/>
        </w:rPr>
        <w:t>;</w:t>
      </w:r>
    </w:p>
    <w:p w:rsidR="00723964" w:rsidRPr="00EB34CC" w:rsidRDefault="00276045" w:rsidP="00723964">
      <w:pPr>
        <w:spacing w:line="360" w:lineRule="auto"/>
        <w:ind w:firstLine="850"/>
        <w:jc w:val="both"/>
        <w:rPr>
          <w:shd w:val="clear" w:color="auto" w:fill="FEFEFE"/>
        </w:rPr>
      </w:pPr>
      <w:r>
        <w:rPr>
          <w:shd w:val="clear" w:color="auto" w:fill="FEFEFE"/>
        </w:rPr>
        <w:t>7. виновно не е изпълнил задължение по административен договор/договор за предоставяне на финансова помощ, сключен с РА, което е довело до пълен отказ от изплащане на безвъзмездната финансова помощ по подадено искане за плащане/заявка за плащане или до претенция на РА за възстановяване на изплатена безвъзмездна финансова помощ по договора, неизпълнението не засяга повече от 50 на сто от стойността на изплатената по договора безвъзмездна финансова помощ, включително когато неизпълнението е констатирано при проверки, одити или разследвания с бюджетни кредити, Европейската служба за борба с измамите, Европейската сметна палата или други компетентни органи</w:t>
      </w:r>
      <w:r w:rsidRPr="00B87AC3">
        <w:rPr>
          <w:shd w:val="clear" w:color="auto" w:fill="FEFEFE"/>
        </w:rPr>
        <w:t>;</w:t>
      </w:r>
      <w:r w:rsidR="00723964" w:rsidRPr="00EB34CC">
        <w:rPr>
          <w:shd w:val="clear" w:color="auto" w:fill="FEFEFE"/>
        </w:rPr>
        <w:t>.</w:t>
      </w:r>
    </w:p>
    <w:p w:rsidR="00723964" w:rsidRDefault="00723964" w:rsidP="00723964">
      <w:pPr>
        <w:spacing w:line="276" w:lineRule="auto"/>
        <w:jc w:val="center"/>
      </w:pPr>
      <w:r w:rsidRPr="00EB34CC">
        <w:t xml:space="preserve">Като представляващ, управляващ, контролиращ </w:t>
      </w:r>
      <w:r>
        <w:t>…………………………………………………………………………………………………:</w:t>
      </w:r>
    </w:p>
    <w:p w:rsidR="00723964" w:rsidRPr="00B64055" w:rsidRDefault="00723964" w:rsidP="00723964">
      <w:pPr>
        <w:spacing w:line="276" w:lineRule="auto"/>
        <w:jc w:val="center"/>
      </w:pPr>
      <w:r w:rsidRPr="00B64055">
        <w:t>(наименование на кандидат/</w:t>
      </w:r>
      <w:r>
        <w:t>бенефициент</w:t>
      </w:r>
      <w:r w:rsidRPr="00B64055">
        <w:t>)</w:t>
      </w:r>
    </w:p>
    <w:p w:rsidR="00723964" w:rsidRDefault="00723964" w:rsidP="00723964">
      <w:pPr>
        <w:spacing w:line="360" w:lineRule="auto"/>
        <w:jc w:val="both"/>
      </w:pPr>
    </w:p>
    <w:p w:rsidR="00723964" w:rsidRPr="00B87AC3" w:rsidRDefault="00723964" w:rsidP="00723964">
      <w:pPr>
        <w:spacing w:line="360" w:lineRule="auto"/>
        <w:ind w:firstLine="850"/>
        <w:jc w:val="both"/>
        <w:rPr>
          <w:shd w:val="clear" w:color="auto" w:fill="FEFEFE"/>
        </w:rPr>
      </w:pPr>
      <w:r>
        <w:rPr>
          <w:shd w:val="clear" w:color="auto" w:fill="FEFEFE"/>
        </w:rPr>
        <w:t>1</w:t>
      </w:r>
      <w:r w:rsidRPr="00B87AC3">
        <w:rPr>
          <w:shd w:val="clear" w:color="auto" w:fill="FEFEFE"/>
        </w:rPr>
        <w:t>.</w:t>
      </w:r>
      <w:r w:rsidR="001C0029">
        <w:rPr>
          <w:shd w:val="clear" w:color="auto" w:fill="FEFEFE"/>
        </w:rPr>
        <w:t xml:space="preserve"> </w:t>
      </w:r>
      <w:r>
        <w:rPr>
          <w:shd w:val="clear" w:color="auto" w:fill="FEFEFE"/>
        </w:rPr>
        <w:t>не съм</w:t>
      </w:r>
      <w:r w:rsidRPr="00B87AC3">
        <w:rPr>
          <w:shd w:val="clear" w:color="auto" w:fill="FEFEFE"/>
        </w:rPr>
        <w:t xml:space="preserve"> опитал, когато нарушението е установено с влязъл в сила акт на компетентните органи, съгласно законодателството на държавата, в която е извършено нарушението:</w:t>
      </w:r>
    </w:p>
    <w:p w:rsidR="00723964" w:rsidRPr="00B87AC3" w:rsidRDefault="00723964" w:rsidP="00723964">
      <w:pPr>
        <w:spacing w:line="360" w:lineRule="auto"/>
        <w:ind w:firstLine="850"/>
        <w:jc w:val="both"/>
        <w:rPr>
          <w:shd w:val="clear" w:color="auto" w:fill="FEFEFE"/>
        </w:rPr>
      </w:pPr>
      <w:r w:rsidRPr="00B87AC3">
        <w:rPr>
          <w:shd w:val="clear" w:color="auto" w:fill="FEFEFE"/>
        </w:rPr>
        <w:t>а) да повлия</w:t>
      </w:r>
      <w:r>
        <w:rPr>
          <w:shd w:val="clear" w:color="auto" w:fill="FEFEFE"/>
        </w:rPr>
        <w:t>я</w:t>
      </w:r>
      <w:r w:rsidRPr="00B87AC3">
        <w:rPr>
          <w:shd w:val="clear" w:color="auto" w:fill="FEFEFE"/>
        </w:rPr>
        <w:t xml:space="preserve"> на лицата с правомощия за вземане на решения или контрол от РА</w:t>
      </w:r>
      <w:r>
        <w:rPr>
          <w:shd w:val="clear" w:color="auto" w:fill="FEFEFE"/>
        </w:rPr>
        <w:t xml:space="preserve"> </w:t>
      </w:r>
      <w:r w:rsidRPr="00B87AC3">
        <w:rPr>
          <w:shd w:val="clear" w:color="auto" w:fill="FEFEFE"/>
        </w:rPr>
        <w:t xml:space="preserve">и/или УО, свързано с одобрението </w:t>
      </w:r>
      <w:r>
        <w:rPr>
          <w:shd w:val="clear" w:color="auto" w:fill="FEFEFE"/>
        </w:rPr>
        <w:t>на проектното предложение</w:t>
      </w:r>
      <w:r w:rsidRPr="00B87AC3">
        <w:rPr>
          <w:shd w:val="clear" w:color="auto" w:fill="FEFEFE"/>
        </w:rPr>
        <w:t xml:space="preserve"> или плащане на </w:t>
      </w:r>
      <w:r>
        <w:rPr>
          <w:shd w:val="clear" w:color="auto" w:fill="FEFEFE"/>
        </w:rPr>
        <w:t xml:space="preserve">безвъзмездната </w:t>
      </w:r>
      <w:r w:rsidRPr="00B87AC3">
        <w:rPr>
          <w:shd w:val="clear" w:color="auto" w:fill="FEFEFE"/>
        </w:rPr>
        <w:t>финансова помощ;</w:t>
      </w:r>
    </w:p>
    <w:p w:rsidR="00723964" w:rsidRPr="00B87AC3" w:rsidRDefault="00723964" w:rsidP="00723964">
      <w:pPr>
        <w:spacing w:line="360" w:lineRule="auto"/>
        <w:ind w:firstLine="850"/>
        <w:jc w:val="both"/>
        <w:rPr>
          <w:shd w:val="clear" w:color="auto" w:fill="FEFEFE"/>
        </w:rPr>
      </w:pPr>
      <w:r w:rsidRPr="00B87AC3">
        <w:rPr>
          <w:shd w:val="clear" w:color="auto" w:fill="FEFEFE"/>
        </w:rPr>
        <w:t>б) да получ</w:t>
      </w:r>
      <w:r>
        <w:rPr>
          <w:shd w:val="clear" w:color="auto" w:fill="FEFEFE"/>
        </w:rPr>
        <w:t>а</w:t>
      </w:r>
      <w:r w:rsidRPr="00B87AC3">
        <w:rPr>
          <w:shd w:val="clear" w:color="auto" w:fill="FEFEFE"/>
        </w:rPr>
        <w:t xml:space="preserve"> информация от лицата с правомощия за вземане на решения или контрол от РА и/или УО, която може да м</w:t>
      </w:r>
      <w:r>
        <w:rPr>
          <w:shd w:val="clear" w:color="auto" w:fill="FEFEFE"/>
        </w:rPr>
        <w:t>и</w:t>
      </w:r>
      <w:r w:rsidRPr="00B87AC3">
        <w:rPr>
          <w:shd w:val="clear" w:color="auto" w:fill="FEFEFE"/>
        </w:rPr>
        <w:t xml:space="preserve"> даде неоснователно предимство, свързано с одобрението </w:t>
      </w:r>
      <w:r>
        <w:rPr>
          <w:shd w:val="clear" w:color="auto" w:fill="FEFEFE"/>
        </w:rPr>
        <w:t>на проектното предложение</w:t>
      </w:r>
      <w:r w:rsidRPr="00B87AC3">
        <w:rPr>
          <w:shd w:val="clear" w:color="auto" w:fill="FEFEFE"/>
        </w:rPr>
        <w:t xml:space="preserve"> или плащане на </w:t>
      </w:r>
      <w:r>
        <w:rPr>
          <w:shd w:val="clear" w:color="auto" w:fill="FEFEFE"/>
        </w:rPr>
        <w:t xml:space="preserve">безвъзмездната </w:t>
      </w:r>
      <w:r w:rsidRPr="00B87AC3">
        <w:rPr>
          <w:shd w:val="clear" w:color="auto" w:fill="FEFEFE"/>
        </w:rPr>
        <w:t xml:space="preserve">финансова помощ; </w:t>
      </w:r>
    </w:p>
    <w:p w:rsidR="00723964" w:rsidRPr="00B0429F" w:rsidRDefault="00276045" w:rsidP="00723964">
      <w:pPr>
        <w:spacing w:line="360" w:lineRule="auto"/>
        <w:ind w:firstLine="850"/>
        <w:jc w:val="both"/>
        <w:rPr>
          <w:shd w:val="clear" w:color="auto" w:fill="FEFEFE"/>
        </w:rPr>
      </w:pPr>
      <w:r>
        <w:rPr>
          <w:shd w:val="clear" w:color="auto" w:fill="FEFEFE"/>
        </w:rPr>
        <w:t>2</w:t>
      </w:r>
      <w:r w:rsidR="00723964">
        <w:rPr>
          <w:shd w:val="clear" w:color="auto" w:fill="FEFEFE"/>
        </w:rPr>
        <w:t>.</w:t>
      </w:r>
      <w:r w:rsidR="00723964" w:rsidRPr="00B87AC3">
        <w:rPr>
          <w:shd w:val="clear" w:color="auto" w:fill="FEFEFE"/>
        </w:rPr>
        <w:t xml:space="preserve"> </w:t>
      </w:r>
      <w:r w:rsidR="00723964">
        <w:rPr>
          <w:shd w:val="clear" w:color="auto" w:fill="FEFEFE"/>
        </w:rPr>
        <w:t>не съм</w:t>
      </w:r>
      <w:r w:rsidR="00723964" w:rsidRPr="00B528FE">
        <w:rPr>
          <w:shd w:val="clear" w:color="auto" w:fill="FEFEFE"/>
        </w:rPr>
        <w:t xml:space="preserve"> осъден с влязла в сила присъда</w:t>
      </w:r>
      <w:r w:rsidR="00943F43">
        <w:rPr>
          <w:shd w:val="clear" w:color="auto" w:fill="FEFEFE"/>
        </w:rPr>
        <w:t xml:space="preserve">/реабилитиран съм </w:t>
      </w:r>
      <w:r w:rsidR="00943F43" w:rsidRPr="00B528FE">
        <w:rPr>
          <w:shd w:val="clear" w:color="auto" w:fill="FEFEFE"/>
        </w:rPr>
        <w:t xml:space="preserve"> за</w:t>
      </w:r>
      <w:r w:rsidR="00943F43">
        <w:rPr>
          <w:shd w:val="clear" w:color="auto" w:fill="FEFEFE"/>
        </w:rPr>
        <w:t xml:space="preserve"> </w:t>
      </w:r>
      <w:r w:rsidR="00943F43" w:rsidRPr="00C25A4D">
        <w:rPr>
          <w:shd w:val="clear" w:color="auto" w:fill="FEFEFE"/>
        </w:rPr>
        <w:t xml:space="preserve">престъпление по </w:t>
      </w:r>
      <w:hyperlink r:id="rId31" w:history="1">
        <w:r w:rsidR="00943F43" w:rsidRPr="00C25A4D">
          <w:rPr>
            <w:shd w:val="clear" w:color="auto" w:fill="FEFEFE"/>
          </w:rPr>
          <w:t xml:space="preserve">чл. 108а, </w:t>
        </w:r>
      </w:hyperlink>
      <w:r w:rsidR="00943F43" w:rsidRPr="00C25A4D">
        <w:rPr>
          <w:shd w:val="clear" w:color="auto" w:fill="FEFEFE"/>
        </w:rPr>
        <w:t xml:space="preserve"> </w:t>
      </w:r>
      <w:hyperlink r:id="rId32" w:history="1">
        <w:r w:rsidR="00943F43" w:rsidRPr="00C25A4D">
          <w:rPr>
            <w:shd w:val="clear" w:color="auto" w:fill="FEFEFE"/>
          </w:rPr>
          <w:t>чл. 159а</w:t>
        </w:r>
      </w:hyperlink>
      <w:r w:rsidR="00943F43" w:rsidRPr="00C25A4D">
        <w:rPr>
          <w:shd w:val="clear" w:color="auto" w:fill="FEFEFE"/>
        </w:rPr>
        <w:t xml:space="preserve"> -</w:t>
      </w:r>
      <w:hyperlink r:id="rId33" w:history="1">
        <w:r w:rsidR="00943F43" w:rsidRPr="00C25A4D">
          <w:rPr>
            <w:shd w:val="clear" w:color="auto" w:fill="FEFEFE"/>
          </w:rPr>
          <w:t xml:space="preserve">159г, </w:t>
        </w:r>
      </w:hyperlink>
      <w:r w:rsidR="00943F43" w:rsidRPr="00C25A4D">
        <w:rPr>
          <w:shd w:val="clear" w:color="auto" w:fill="FEFEFE"/>
        </w:rPr>
        <w:t xml:space="preserve"> </w:t>
      </w:r>
      <w:hyperlink r:id="rId34" w:history="1">
        <w:r w:rsidR="00943F43" w:rsidRPr="00C25A4D">
          <w:rPr>
            <w:shd w:val="clear" w:color="auto" w:fill="FEFEFE"/>
          </w:rPr>
          <w:t>чл. 172,</w:t>
        </w:r>
      </w:hyperlink>
      <w:r w:rsidR="00943F43" w:rsidRPr="00C25A4D">
        <w:rPr>
          <w:shd w:val="clear" w:color="auto" w:fill="FEFEFE"/>
        </w:rPr>
        <w:t xml:space="preserve"> </w:t>
      </w:r>
      <w:hyperlink r:id="rId35" w:history="1">
        <w:r w:rsidR="00943F43" w:rsidRPr="00C25A4D">
          <w:rPr>
            <w:shd w:val="clear" w:color="auto" w:fill="FEFEFE"/>
          </w:rPr>
          <w:t xml:space="preserve">чл. 192а, </w:t>
        </w:r>
      </w:hyperlink>
      <w:r w:rsidR="00943F43" w:rsidRPr="00C25A4D">
        <w:rPr>
          <w:shd w:val="clear" w:color="auto" w:fill="FEFEFE"/>
        </w:rPr>
        <w:t xml:space="preserve"> </w:t>
      </w:r>
      <w:hyperlink r:id="rId36" w:history="1">
        <w:r w:rsidR="00943F43" w:rsidRPr="00C25A4D">
          <w:rPr>
            <w:shd w:val="clear" w:color="auto" w:fill="FEFEFE"/>
          </w:rPr>
          <w:t>чл. 194</w:t>
        </w:r>
      </w:hyperlink>
      <w:r w:rsidR="00943F43" w:rsidRPr="00C25A4D">
        <w:rPr>
          <w:shd w:val="clear" w:color="auto" w:fill="FEFEFE"/>
        </w:rPr>
        <w:t xml:space="preserve">- 217, </w:t>
      </w:r>
      <w:hyperlink r:id="rId37" w:history="1">
        <w:r w:rsidR="00943F43" w:rsidRPr="00C25A4D">
          <w:rPr>
            <w:shd w:val="clear" w:color="auto" w:fill="FEFEFE"/>
          </w:rPr>
          <w:t>чл. 219</w:t>
        </w:r>
      </w:hyperlink>
      <w:r w:rsidR="00943F43" w:rsidRPr="00C25A4D">
        <w:rPr>
          <w:shd w:val="clear" w:color="auto" w:fill="FEFEFE"/>
        </w:rPr>
        <w:t xml:space="preserve"> – 252, </w:t>
      </w:r>
      <w:hyperlink r:id="rId38" w:history="1">
        <w:r w:rsidR="00943F43" w:rsidRPr="00C25A4D">
          <w:rPr>
            <w:shd w:val="clear" w:color="auto" w:fill="FEFEFE"/>
          </w:rPr>
          <w:t>чл. 253</w:t>
        </w:r>
      </w:hyperlink>
      <w:r w:rsidR="00943F43" w:rsidRPr="00C25A4D">
        <w:rPr>
          <w:shd w:val="clear" w:color="auto" w:fill="FEFEFE"/>
        </w:rPr>
        <w:t xml:space="preserve"> – </w:t>
      </w:r>
      <w:hyperlink r:id="rId39" w:history="1">
        <w:r w:rsidR="00943F43" w:rsidRPr="00C25A4D">
          <w:rPr>
            <w:shd w:val="clear" w:color="auto" w:fill="FEFEFE"/>
          </w:rPr>
          <w:t>260,</w:t>
        </w:r>
      </w:hyperlink>
      <w:r w:rsidR="00943F43" w:rsidRPr="00C25A4D">
        <w:rPr>
          <w:shd w:val="clear" w:color="auto" w:fill="FEFEFE"/>
        </w:rPr>
        <w:t xml:space="preserve"> </w:t>
      </w:r>
      <w:hyperlink r:id="rId40" w:history="1">
        <w:r w:rsidR="00943F43" w:rsidRPr="00C25A4D">
          <w:rPr>
            <w:shd w:val="clear" w:color="auto" w:fill="FEFEFE"/>
          </w:rPr>
          <w:t>чл. 301</w:t>
        </w:r>
      </w:hyperlink>
      <w:r w:rsidR="00943F43" w:rsidRPr="00C25A4D">
        <w:rPr>
          <w:shd w:val="clear" w:color="auto" w:fill="FEFEFE"/>
        </w:rPr>
        <w:t xml:space="preserve"> – </w:t>
      </w:r>
      <w:hyperlink r:id="rId41" w:history="1">
        <w:r w:rsidR="00943F43" w:rsidRPr="00C25A4D">
          <w:rPr>
            <w:shd w:val="clear" w:color="auto" w:fill="FEFEFE"/>
          </w:rPr>
          <w:t xml:space="preserve">307, </w:t>
        </w:r>
      </w:hyperlink>
      <w:r w:rsidR="00943F43" w:rsidRPr="00C25A4D">
        <w:rPr>
          <w:shd w:val="clear" w:color="auto" w:fill="FEFEFE"/>
        </w:rPr>
        <w:t xml:space="preserve"> </w:t>
      </w:r>
      <w:hyperlink r:id="rId42" w:history="1">
        <w:r w:rsidR="00943F43" w:rsidRPr="00C25A4D">
          <w:rPr>
            <w:shd w:val="clear" w:color="auto" w:fill="FEFEFE"/>
          </w:rPr>
          <w:t>чл. 321</w:t>
        </w:r>
      </w:hyperlink>
      <w:r w:rsidR="00943F43" w:rsidRPr="00C25A4D">
        <w:rPr>
          <w:shd w:val="clear" w:color="auto" w:fill="FEFEFE"/>
        </w:rPr>
        <w:t xml:space="preserve"> и чл. 321а</w:t>
      </w:r>
      <w:hyperlink r:id="rId43" w:history="1">
        <w:r w:rsidR="00943F43" w:rsidRPr="00C25A4D">
          <w:rPr>
            <w:shd w:val="clear" w:color="auto" w:fill="FEFEFE"/>
          </w:rPr>
          <w:t>,</w:t>
        </w:r>
      </w:hyperlink>
      <w:r w:rsidR="00943F43" w:rsidRPr="00C25A4D">
        <w:rPr>
          <w:shd w:val="clear" w:color="auto" w:fill="FEFEFE"/>
        </w:rPr>
        <w:t xml:space="preserve">  и </w:t>
      </w:r>
      <w:hyperlink r:id="rId44" w:history="1">
        <w:r w:rsidR="00943F43" w:rsidRPr="00C25A4D">
          <w:rPr>
            <w:shd w:val="clear" w:color="auto" w:fill="FEFEFE"/>
          </w:rPr>
          <w:t>чл. 352</w:t>
        </w:r>
      </w:hyperlink>
      <w:r w:rsidR="00943F43" w:rsidRPr="00C25A4D">
        <w:rPr>
          <w:shd w:val="clear" w:color="auto" w:fill="FEFEFE"/>
        </w:rPr>
        <w:t xml:space="preserve"> - 353е от Наказателния кодекс</w:t>
      </w:r>
      <w:r w:rsidR="00723964">
        <w:rPr>
          <w:shd w:val="clear" w:color="auto" w:fill="FEFEFE"/>
        </w:rPr>
        <w:t>;</w:t>
      </w:r>
    </w:p>
    <w:p w:rsidR="00723964" w:rsidRPr="00B87AC3" w:rsidRDefault="00276045" w:rsidP="00723964">
      <w:pPr>
        <w:spacing w:line="360" w:lineRule="auto"/>
        <w:ind w:firstLine="850"/>
        <w:jc w:val="both"/>
        <w:rPr>
          <w:shd w:val="clear" w:color="auto" w:fill="FEFEFE"/>
        </w:rPr>
      </w:pPr>
      <w:r>
        <w:rPr>
          <w:shd w:val="clear" w:color="auto" w:fill="FEFEFE"/>
        </w:rPr>
        <w:t>3</w:t>
      </w:r>
      <w:r w:rsidR="00723964">
        <w:rPr>
          <w:shd w:val="clear" w:color="auto" w:fill="FEFEFE"/>
        </w:rPr>
        <w:t>. не съм</w:t>
      </w:r>
      <w:r w:rsidR="00723964" w:rsidRPr="00B0429F">
        <w:rPr>
          <w:shd w:val="clear" w:color="auto" w:fill="FEFEFE"/>
        </w:rPr>
        <w:t xml:space="preserve"> лице, което е или е било на трудово или служебно правоотношение в РА или УО - до една година от прекратяване на правоотношението</w:t>
      </w:r>
      <w:r w:rsidR="00723964">
        <w:rPr>
          <w:shd w:val="clear" w:color="auto" w:fill="FEFEFE"/>
        </w:rPr>
        <w:t>;</w:t>
      </w:r>
    </w:p>
    <w:p w:rsidR="00723964" w:rsidRPr="00B0429F" w:rsidRDefault="00276045" w:rsidP="00723964">
      <w:pPr>
        <w:spacing w:line="360" w:lineRule="auto"/>
        <w:ind w:firstLine="850"/>
        <w:jc w:val="both"/>
        <w:rPr>
          <w:shd w:val="clear" w:color="auto" w:fill="FEFEFE"/>
        </w:rPr>
      </w:pPr>
      <w:r>
        <w:rPr>
          <w:shd w:val="clear" w:color="auto" w:fill="FEFEFE"/>
        </w:rPr>
        <w:t>4</w:t>
      </w:r>
      <w:r w:rsidR="00723964">
        <w:rPr>
          <w:shd w:val="clear" w:color="auto" w:fill="FEFEFE"/>
        </w:rPr>
        <w:t>. не съм</w:t>
      </w:r>
      <w:r w:rsidR="00723964" w:rsidRPr="00B0429F">
        <w:rPr>
          <w:shd w:val="clear" w:color="auto" w:fill="FEFEFE"/>
        </w:rPr>
        <w:t xml:space="preserve">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w:t>
      </w:r>
      <w:r w:rsidR="00723964" w:rsidRPr="00B87AC3">
        <w:rPr>
          <w:shd w:val="clear" w:color="auto" w:fill="FEFEFE"/>
        </w:rPr>
        <w:t>УО</w:t>
      </w:r>
      <w:r w:rsidR="00723964" w:rsidRPr="00B0429F">
        <w:rPr>
          <w:shd w:val="clear" w:color="auto" w:fill="FEFEFE"/>
        </w:rPr>
        <w:t xml:space="preserve"> на ПРСР 2014 - 2020 </w:t>
      </w:r>
      <w:r w:rsidR="00723964">
        <w:rPr>
          <w:shd w:val="clear" w:color="auto" w:fill="FEFEFE"/>
        </w:rPr>
        <w:t xml:space="preserve">г. </w:t>
      </w:r>
      <w:r w:rsidR="00723964" w:rsidRPr="00B0429F">
        <w:rPr>
          <w:shd w:val="clear" w:color="auto" w:fill="FEFEFE"/>
        </w:rPr>
        <w:t xml:space="preserve">или в РА, </w:t>
      </w:r>
      <w:r w:rsidR="00723964">
        <w:rPr>
          <w:shd w:val="clear" w:color="auto" w:fill="FEFEFE"/>
        </w:rPr>
        <w:t xml:space="preserve">не съм </w:t>
      </w:r>
      <w:r w:rsidR="00723964" w:rsidRPr="00B0429F">
        <w:rPr>
          <w:shd w:val="clear" w:color="auto" w:fill="FEFEFE"/>
        </w:rPr>
        <w:t>участвал при одобряването на проектно предложение или при обработката на искане за плащане по сключения административен договор за предоставяне на финансова помощ;</w:t>
      </w:r>
    </w:p>
    <w:p w:rsidR="00723964" w:rsidRDefault="00276045" w:rsidP="00723964">
      <w:pPr>
        <w:tabs>
          <w:tab w:val="left" w:pos="1305"/>
        </w:tabs>
        <w:spacing w:line="360" w:lineRule="auto"/>
        <w:ind w:firstLine="850"/>
        <w:jc w:val="both"/>
        <w:rPr>
          <w:shd w:val="clear" w:color="auto" w:fill="FEFEFE"/>
        </w:rPr>
      </w:pPr>
      <w:r>
        <w:rPr>
          <w:shd w:val="clear" w:color="auto" w:fill="FEFEFE"/>
        </w:rPr>
        <w:t>5</w:t>
      </w:r>
      <w:r w:rsidR="00723964">
        <w:rPr>
          <w:shd w:val="clear" w:color="auto" w:fill="FEFEFE"/>
        </w:rPr>
        <w:t xml:space="preserve">. не </w:t>
      </w:r>
      <w:r w:rsidR="00723964" w:rsidRPr="00B0429F">
        <w:rPr>
          <w:shd w:val="clear" w:color="auto" w:fill="FEFEFE"/>
        </w:rPr>
        <w:t>попада</w:t>
      </w:r>
      <w:r w:rsidR="00723964">
        <w:rPr>
          <w:shd w:val="clear" w:color="auto" w:fill="FEFEFE"/>
        </w:rPr>
        <w:t>м</w:t>
      </w:r>
      <w:r w:rsidR="00723964" w:rsidRPr="00B0429F">
        <w:rPr>
          <w:shd w:val="clear" w:color="auto" w:fill="FEFEFE"/>
        </w:rPr>
        <w:t xml:space="preserve"> в случаите по чл. 21 или 22 от Закона за предотвратяване и устан</w:t>
      </w:r>
      <w:r w:rsidR="00723964">
        <w:rPr>
          <w:shd w:val="clear" w:color="auto" w:fill="FEFEFE"/>
        </w:rPr>
        <w:t>овяване на конфликт на интереси.</w:t>
      </w:r>
    </w:p>
    <w:p w:rsidR="00723964" w:rsidRPr="00B64055" w:rsidRDefault="00723964" w:rsidP="00723964">
      <w:pPr>
        <w:spacing w:line="360" w:lineRule="auto"/>
        <w:jc w:val="both"/>
      </w:pPr>
    </w:p>
    <w:p w:rsidR="00723964" w:rsidRPr="00155A56" w:rsidRDefault="00723964" w:rsidP="00723964">
      <w:pPr>
        <w:tabs>
          <w:tab w:val="left" w:pos="3488"/>
        </w:tabs>
        <w:spacing w:line="360" w:lineRule="auto"/>
        <w:jc w:val="both"/>
        <w:rPr>
          <w:lang w:val="ru-RU"/>
        </w:rPr>
      </w:pPr>
    </w:p>
    <w:p w:rsidR="00723964" w:rsidRPr="00B64055" w:rsidRDefault="00723964" w:rsidP="00723964">
      <w:pPr>
        <w:tabs>
          <w:tab w:val="left" w:pos="3488"/>
        </w:tabs>
        <w:spacing w:line="360" w:lineRule="auto"/>
        <w:jc w:val="both"/>
      </w:pPr>
      <w:r w:rsidRPr="00B64055">
        <w:t xml:space="preserve">Представям следните доказателства съгласно чл. </w:t>
      </w:r>
      <w:r>
        <w:t>8</w:t>
      </w:r>
      <w:r w:rsidRPr="00B64055">
        <w:t xml:space="preserve">, ал. </w:t>
      </w:r>
      <w:r>
        <w:t>6</w:t>
      </w:r>
      <w:r w:rsidRPr="00B64055">
        <w:t>:</w:t>
      </w:r>
    </w:p>
    <w:p w:rsidR="00723964" w:rsidRPr="00155A56" w:rsidRDefault="00723964" w:rsidP="00723964">
      <w:pPr>
        <w:tabs>
          <w:tab w:val="left" w:pos="3488"/>
        </w:tabs>
        <w:spacing w:line="360" w:lineRule="auto"/>
        <w:jc w:val="both"/>
        <w:rPr>
          <w:lang w:val="ru-RU"/>
        </w:rPr>
      </w:pPr>
      <w:r w:rsidRPr="00155A56">
        <w:rPr>
          <w:lang w:val="ru-RU"/>
        </w:rPr>
        <w:t>…………………………………………………………………………………………………………………………………………………………………………………………………………………………………………………………………………………………………………………………………………………………………………………………………………………………………………………………………………………………………………………………………………………………………………………………………………………………………………………………………………………………………………………</w:t>
      </w:r>
    </w:p>
    <w:p w:rsidR="00723964" w:rsidRPr="00155A56" w:rsidRDefault="00723964" w:rsidP="00723964">
      <w:pPr>
        <w:spacing w:line="360" w:lineRule="auto"/>
        <w:jc w:val="both"/>
        <w:rPr>
          <w:lang w:val="ru-RU"/>
        </w:rPr>
      </w:pPr>
    </w:p>
    <w:p w:rsidR="00723964" w:rsidRPr="00B64055" w:rsidRDefault="00723964" w:rsidP="00723964">
      <w:pPr>
        <w:spacing w:line="360" w:lineRule="auto"/>
        <w:jc w:val="both"/>
      </w:pPr>
      <w:r w:rsidRPr="00B64055">
        <w:t>Декларирам, че в случай, че настъпят промени в декларираните обстоятелства, в рамките на 10 работни дни, РА ще бъде уведомена за настъпилите промени чрез подадена актуална декларация.</w:t>
      </w:r>
    </w:p>
    <w:p w:rsidR="00723964" w:rsidRPr="00B64055" w:rsidRDefault="00723964" w:rsidP="00723964">
      <w:pPr>
        <w:spacing w:line="360" w:lineRule="auto"/>
        <w:jc w:val="both"/>
      </w:pPr>
    </w:p>
    <w:p w:rsidR="00723964" w:rsidRPr="00B64055" w:rsidRDefault="00723964" w:rsidP="00723964">
      <w:pPr>
        <w:spacing w:line="360" w:lineRule="auto"/>
        <w:jc w:val="both"/>
      </w:pPr>
      <w:r w:rsidRPr="00B64055">
        <w:t xml:space="preserve">Известна ми е наказателната отговорност по </w:t>
      </w:r>
      <w:r w:rsidR="00752E2F" w:rsidRPr="00B64055">
        <w:t xml:space="preserve">чл. 248а, ал. 2 </w:t>
      </w:r>
      <w:r w:rsidR="00752E2F">
        <w:t xml:space="preserve">и </w:t>
      </w:r>
      <w:r w:rsidRPr="00B64055">
        <w:t>чл. 313 от Наказателния кодекс за предоставени от мен неверни данни и документи.*</w:t>
      </w:r>
    </w:p>
    <w:p w:rsidR="00723964" w:rsidRPr="00B64055" w:rsidRDefault="00723964" w:rsidP="00723964">
      <w:pPr>
        <w:spacing w:line="360" w:lineRule="auto"/>
        <w:jc w:val="both"/>
        <w:textAlignment w:val="center"/>
        <w:rPr>
          <w:shd w:val="clear" w:color="auto" w:fill="FEFEFE"/>
        </w:rPr>
      </w:pPr>
    </w:p>
    <w:p w:rsidR="00723964" w:rsidRPr="00B64055" w:rsidRDefault="00723964" w:rsidP="00723964">
      <w:pPr>
        <w:spacing w:line="360" w:lineRule="auto"/>
      </w:pPr>
    </w:p>
    <w:p w:rsidR="00723964" w:rsidRPr="00B64055" w:rsidRDefault="00723964" w:rsidP="00723964">
      <w:pPr>
        <w:spacing w:line="360" w:lineRule="auto"/>
      </w:pPr>
      <w:r w:rsidRPr="00B64055">
        <w:t>...................... 20....... г.</w:t>
      </w:r>
      <w:r w:rsidRPr="00B64055">
        <w:tab/>
        <w:t>Подпис на деклариращия: ..........................................</w:t>
      </w:r>
    </w:p>
    <w:p w:rsidR="00723964" w:rsidRPr="00B64055" w:rsidRDefault="00723964" w:rsidP="00723964">
      <w:pPr>
        <w:spacing w:line="360" w:lineRule="auto"/>
      </w:pPr>
      <w:r w:rsidRPr="00B64055">
        <w:t>___________________________________________________________________________</w:t>
      </w:r>
    </w:p>
    <w:p w:rsidR="00723964" w:rsidRPr="00512B17" w:rsidRDefault="00723964" w:rsidP="00594353">
      <w:pPr>
        <w:spacing w:line="360" w:lineRule="auto"/>
        <w:jc w:val="both"/>
        <w:rPr>
          <w:shd w:val="clear" w:color="auto" w:fill="FEFEFE"/>
        </w:rPr>
      </w:pPr>
      <w:r w:rsidRPr="00B64055">
        <w:t xml:space="preserve">(*) Декларацията се попълва и подписва от </w:t>
      </w:r>
      <w:r w:rsidRPr="00B64055">
        <w:rPr>
          <w:shd w:val="clear" w:color="auto" w:fill="FEFEFE"/>
        </w:rPr>
        <w:t>представляващия кандидата/</w:t>
      </w:r>
      <w:r>
        <w:rPr>
          <w:shd w:val="clear" w:color="auto" w:fill="FEFEFE"/>
        </w:rPr>
        <w:t>бенефициента</w:t>
      </w:r>
      <w:r w:rsidRPr="00B64055">
        <w:rPr>
          <w:shd w:val="clear" w:color="auto" w:fill="FEFEFE"/>
        </w:rPr>
        <w:t>, негови законни или упълномощени представители, член/ове на управителния му орган, както и временно изпълняващ такава длъжност, както и лицата с правомощия за вземане на решения или контрол по отношение на кандидата/</w:t>
      </w:r>
      <w:r>
        <w:rPr>
          <w:shd w:val="clear" w:color="auto" w:fill="FEFEFE"/>
        </w:rPr>
        <w:t>бенефициента</w:t>
      </w:r>
      <w:r w:rsidRPr="00B64055">
        <w:rPr>
          <w:shd w:val="clear" w:color="auto" w:fill="FEFEFE"/>
        </w:rPr>
        <w:t>.</w:t>
      </w:r>
      <w:r w:rsidRPr="00B64055">
        <w:t xml:space="preserve"> </w:t>
      </w:r>
    </w:p>
    <w:p w:rsidR="00723964" w:rsidRDefault="00723964" w:rsidP="00723964">
      <w:pPr>
        <w:spacing w:line="360" w:lineRule="auto"/>
      </w:pPr>
    </w:p>
    <w:p w:rsidR="009B2EE2" w:rsidRDefault="001740D7" w:rsidP="009B2EE2">
      <w:pPr>
        <w:spacing w:before="100" w:beforeAutospacing="1" w:after="100" w:afterAutospacing="1" w:line="360" w:lineRule="auto"/>
        <w:ind w:firstLine="708"/>
        <w:jc w:val="both"/>
        <w:rPr>
          <w:highlight w:val="white"/>
          <w:shd w:val="clear" w:color="auto" w:fill="FEFEFE"/>
        </w:rPr>
      </w:pPr>
      <w:r w:rsidRPr="00B563A4">
        <w:rPr>
          <w:b/>
          <w:color w:val="000000" w:themeColor="text1"/>
          <w:shd w:val="clear" w:color="auto" w:fill="FEFEFE"/>
        </w:rPr>
        <w:t xml:space="preserve">§ </w:t>
      </w:r>
      <w:r w:rsidR="00723964">
        <w:rPr>
          <w:b/>
          <w:color w:val="000000" w:themeColor="text1"/>
          <w:shd w:val="clear" w:color="auto" w:fill="FEFEFE"/>
        </w:rPr>
        <w:t>18</w:t>
      </w:r>
      <w:r w:rsidRPr="00B563A4">
        <w:rPr>
          <w:b/>
          <w:color w:val="000000" w:themeColor="text1"/>
          <w:shd w:val="clear" w:color="auto" w:fill="FEFEFE"/>
        </w:rPr>
        <w:t>.</w:t>
      </w:r>
      <w:r>
        <w:rPr>
          <w:color w:val="000000" w:themeColor="text1"/>
          <w:shd w:val="clear" w:color="auto" w:fill="FEFEFE"/>
        </w:rPr>
        <w:t xml:space="preserve"> В </w:t>
      </w:r>
      <w:r>
        <w:rPr>
          <w:highlight w:val="white"/>
          <w:shd w:val="clear" w:color="auto" w:fill="FEFEFE"/>
        </w:rPr>
        <w:t>Приложение № 4 към чл. 20, ал. 1</w:t>
      </w:r>
      <w:r w:rsidR="009B2EE2">
        <w:rPr>
          <w:highlight w:val="white"/>
          <w:shd w:val="clear" w:color="auto" w:fill="FEFEFE"/>
        </w:rPr>
        <w:t xml:space="preserve"> се правят следните изменения и </w:t>
      </w:r>
      <w:r w:rsidR="00752E2F">
        <w:rPr>
          <w:highlight w:val="white"/>
          <w:shd w:val="clear" w:color="auto" w:fill="FEFEFE"/>
        </w:rPr>
        <w:t>допълнения</w:t>
      </w:r>
      <w:r w:rsidR="009B2EE2">
        <w:rPr>
          <w:highlight w:val="white"/>
          <w:shd w:val="clear" w:color="auto" w:fill="FEFEFE"/>
        </w:rPr>
        <w:t>:</w:t>
      </w:r>
    </w:p>
    <w:p w:rsidR="009B2EE2" w:rsidRDefault="009B2EE2" w:rsidP="009B2EE2">
      <w:pPr>
        <w:spacing w:before="100" w:beforeAutospacing="1" w:after="100" w:afterAutospacing="1" w:line="360" w:lineRule="auto"/>
        <w:ind w:firstLine="708"/>
        <w:jc w:val="both"/>
        <w:rPr>
          <w:shd w:val="clear" w:color="auto" w:fill="FEFEFE"/>
        </w:rPr>
      </w:pPr>
      <w:r>
        <w:rPr>
          <w:highlight w:val="white"/>
          <w:shd w:val="clear" w:color="auto" w:fill="FEFEFE"/>
        </w:rPr>
        <w:t>1.</w:t>
      </w:r>
      <w:r w:rsidR="00917BCD" w:rsidRPr="00917BCD">
        <w:rPr>
          <w:rFonts w:ascii="Arial" w:eastAsiaTheme="minorEastAsia" w:hAnsi="Arial" w:cs="Arial"/>
          <w:b/>
          <w:bCs/>
          <w:sz w:val="20"/>
          <w:szCs w:val="20"/>
          <w:highlight w:val="white"/>
          <w:shd w:val="clear" w:color="auto" w:fill="FEFEFE"/>
        </w:rPr>
        <w:t xml:space="preserve"> </w:t>
      </w:r>
      <w:r>
        <w:rPr>
          <w:rFonts w:eastAsiaTheme="minorEastAsia"/>
          <w:bCs/>
          <w:highlight w:val="white"/>
          <w:shd w:val="clear" w:color="auto" w:fill="FEFEFE"/>
        </w:rPr>
        <w:t>В</w:t>
      </w:r>
      <w:r w:rsidR="00917BCD" w:rsidRPr="00594353">
        <w:rPr>
          <w:rFonts w:eastAsiaTheme="minorEastAsia"/>
          <w:bCs/>
          <w:highlight w:val="white"/>
          <w:shd w:val="clear" w:color="auto" w:fill="FEFEFE"/>
        </w:rPr>
        <w:t xml:space="preserve"> раздел II. „Описание на кандидата и осъществяваната от него дейност“</w:t>
      </w:r>
      <w:r>
        <w:rPr>
          <w:shd w:val="clear" w:color="auto" w:fill="FEFEFE"/>
        </w:rPr>
        <w:t xml:space="preserve"> се създава Таблица Б 1:</w:t>
      </w:r>
    </w:p>
    <w:p w:rsidR="009B2EE2" w:rsidRPr="00563FDC" w:rsidRDefault="009B2EE2" w:rsidP="009B2EE2">
      <w:pPr>
        <w:keepNext/>
        <w:jc w:val="both"/>
        <w:rPr>
          <w:rFonts w:eastAsia="Calibri"/>
          <w:b/>
          <w:i/>
          <w:lang w:eastAsia="en-US"/>
        </w:rPr>
      </w:pPr>
      <w:r>
        <w:rPr>
          <w:shd w:val="clear" w:color="auto" w:fill="FEFEFE"/>
        </w:rPr>
        <w:t>„</w:t>
      </w:r>
      <w:r>
        <w:rPr>
          <w:rFonts w:eastAsia="Calibri"/>
          <w:b/>
          <w:lang w:eastAsia="en-US"/>
        </w:rPr>
        <w:t>Таблица Б1 Средносписъчен брой на персонала за предходните три години</w:t>
      </w:r>
      <w:r w:rsidRPr="00563FDC">
        <w:rPr>
          <w:rFonts w:eastAsia="Calibri"/>
          <w:b/>
          <w:lang w:eastAsia="en-US"/>
        </w:rPr>
        <w:t xml:space="preserve"> </w:t>
      </w:r>
      <w:r w:rsidRPr="00563FDC">
        <w:rPr>
          <w:rFonts w:eastAsia="Calibri"/>
          <w:b/>
          <w:i/>
          <w:lang w:eastAsia="en-US"/>
        </w:rPr>
        <w:t>(</w:t>
      </w:r>
      <w:r w:rsidRPr="00563FDC">
        <w:rPr>
          <w:rFonts w:eastAsia="Calibri"/>
          <w:i/>
          <w:lang w:eastAsia="en-US"/>
        </w:rPr>
        <w:t xml:space="preserve">попълва се в случай, че кандидатът </w:t>
      </w:r>
      <w:r>
        <w:rPr>
          <w:rFonts w:eastAsia="Calibri"/>
          <w:i/>
          <w:lang w:eastAsia="en-US"/>
        </w:rPr>
        <w:t>заявява</w:t>
      </w:r>
      <w:r w:rsidRPr="00563FDC">
        <w:rPr>
          <w:rFonts w:eastAsia="Calibri"/>
          <w:i/>
          <w:lang w:eastAsia="en-US"/>
        </w:rPr>
        <w:t xml:space="preserve"> приоритет по чл</w:t>
      </w:r>
      <w:r w:rsidRPr="005A2E43">
        <w:rPr>
          <w:rFonts w:eastAsia="Calibri"/>
          <w:i/>
          <w:lang w:eastAsia="en-US"/>
        </w:rPr>
        <w:t>. 28, ал. 1, т. 8</w:t>
      </w:r>
      <w:r w:rsidRPr="00563FDC">
        <w:rPr>
          <w:rFonts w:eastAsia="Calibri"/>
          <w:b/>
          <w:i/>
          <w:lang w:eastAsia="en-US"/>
        </w:rPr>
        <w:t>)</w:t>
      </w:r>
    </w:p>
    <w:p w:rsidR="009B2EE2" w:rsidRPr="009B2EE2" w:rsidRDefault="009B2EE2" w:rsidP="009B2EE2">
      <w:pPr>
        <w:keepNext/>
        <w:spacing w:line="276" w:lineRule="auto"/>
        <w:jc w:val="both"/>
        <w:rPr>
          <w:rFonts w:eastAsia="Calibri"/>
          <w:b/>
          <w:i/>
          <w:lang w:eastAsia="en-US"/>
        </w:rPr>
      </w:pPr>
    </w:p>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3031"/>
        <w:gridCol w:w="3031"/>
        <w:gridCol w:w="3029"/>
      </w:tblGrid>
      <w:tr w:rsidR="009B2EE2" w:rsidRPr="009B2EE2" w:rsidTr="00313138">
        <w:trPr>
          <w:tblCellSpacing w:w="0" w:type="dxa"/>
        </w:trPr>
        <w:tc>
          <w:tcPr>
            <w:tcW w:w="5000" w:type="pct"/>
            <w:gridSpan w:val="3"/>
            <w:tcBorders>
              <w:top w:val="single" w:sz="4" w:space="0" w:color="auto"/>
              <w:left w:val="single" w:sz="4" w:space="0" w:color="auto"/>
              <w:bottom w:val="single" w:sz="4" w:space="0" w:color="auto"/>
              <w:right w:val="single" w:sz="4" w:space="0" w:color="auto"/>
            </w:tcBorders>
            <w:shd w:val="clear" w:color="auto" w:fill="A6A6A6"/>
            <w:vAlign w:val="center"/>
          </w:tcPr>
          <w:p w:rsidR="009B2EE2" w:rsidRPr="00313138" w:rsidRDefault="009B2EE2" w:rsidP="009B2EE2">
            <w:pPr>
              <w:widowControl w:val="0"/>
              <w:autoSpaceDE w:val="0"/>
              <w:autoSpaceDN w:val="0"/>
              <w:adjustRightInd w:val="0"/>
              <w:jc w:val="center"/>
              <w:rPr>
                <w:i/>
                <w:iCs/>
              </w:rPr>
            </w:pPr>
            <w:r w:rsidRPr="009B2EE2">
              <w:rPr>
                <w:i/>
                <w:iCs/>
                <w:lang w:val="x-none"/>
              </w:rPr>
              <w:t>Средносписъчен брой на персонала за</w:t>
            </w:r>
            <w:r>
              <w:rPr>
                <w:i/>
                <w:iCs/>
              </w:rPr>
              <w:t xml:space="preserve"> </w:t>
            </w:r>
            <w:r>
              <w:rPr>
                <w:rFonts w:eastAsiaTheme="minorEastAsia"/>
                <w:i/>
                <w:iCs/>
                <w:lang w:eastAsia="zh-TW"/>
              </w:rPr>
              <w:t>всяка</w:t>
            </w:r>
            <w:r w:rsidRPr="009B2EE2">
              <w:rPr>
                <w:i/>
                <w:iCs/>
                <w:lang w:val="x-none"/>
              </w:rPr>
              <w:t xml:space="preserve"> </w:t>
            </w:r>
            <w:r>
              <w:rPr>
                <w:i/>
                <w:iCs/>
              </w:rPr>
              <w:t xml:space="preserve">от </w:t>
            </w:r>
            <w:r w:rsidRPr="009B2EE2">
              <w:rPr>
                <w:i/>
                <w:iCs/>
              </w:rPr>
              <w:t xml:space="preserve">предходните три </w:t>
            </w:r>
            <w:r w:rsidRPr="009B2EE2">
              <w:rPr>
                <w:i/>
                <w:iCs/>
                <w:lang w:val="x-none"/>
              </w:rPr>
              <w:t>финансов</w:t>
            </w:r>
            <w:r w:rsidRPr="009B2EE2">
              <w:rPr>
                <w:i/>
                <w:iCs/>
              </w:rPr>
              <w:t>и</w:t>
            </w:r>
            <w:r w:rsidRPr="009B2EE2">
              <w:rPr>
                <w:i/>
                <w:iCs/>
                <w:lang w:val="x-none"/>
              </w:rPr>
              <w:t xml:space="preserve"> годин</w:t>
            </w:r>
            <w:r w:rsidRPr="009B2EE2">
              <w:rPr>
                <w:i/>
                <w:iCs/>
              </w:rPr>
              <w:t>и</w:t>
            </w:r>
            <w:r w:rsidRPr="009B2EE2">
              <w:rPr>
                <w:i/>
                <w:iCs/>
                <w:lang w:val="x-none"/>
              </w:rPr>
              <w:t xml:space="preserve"> към датата на подаване на </w:t>
            </w:r>
            <w:r>
              <w:rPr>
                <w:i/>
                <w:iCs/>
              </w:rPr>
              <w:t>проектното предложение</w:t>
            </w:r>
          </w:p>
          <w:p w:rsidR="009B2EE2" w:rsidRPr="00313138" w:rsidRDefault="009B2EE2" w:rsidP="009B2EE2">
            <w:pPr>
              <w:widowControl w:val="0"/>
              <w:autoSpaceDE w:val="0"/>
              <w:autoSpaceDN w:val="0"/>
              <w:adjustRightInd w:val="0"/>
              <w:jc w:val="center"/>
              <w:rPr>
                <w:i/>
                <w:iCs/>
              </w:rPr>
            </w:pPr>
          </w:p>
        </w:tc>
      </w:tr>
      <w:tr w:rsidR="009B2EE2" w:rsidRPr="009B2EE2" w:rsidTr="00313138">
        <w:trPr>
          <w:tblCellSpacing w:w="0" w:type="dxa"/>
        </w:trPr>
        <w:tc>
          <w:tcPr>
            <w:tcW w:w="1667" w:type="pct"/>
            <w:tcBorders>
              <w:top w:val="single" w:sz="4" w:space="0" w:color="auto"/>
              <w:left w:val="single" w:sz="4" w:space="0" w:color="auto"/>
              <w:bottom w:val="single" w:sz="4" w:space="0" w:color="auto"/>
              <w:right w:val="single" w:sz="4" w:space="0" w:color="auto"/>
            </w:tcBorders>
            <w:vAlign w:val="center"/>
          </w:tcPr>
          <w:p w:rsidR="009B2EE2" w:rsidRPr="009B2EE2" w:rsidRDefault="009B2EE2" w:rsidP="009B2EE2">
            <w:pPr>
              <w:widowControl w:val="0"/>
              <w:autoSpaceDE w:val="0"/>
              <w:autoSpaceDN w:val="0"/>
              <w:adjustRightInd w:val="0"/>
              <w:jc w:val="center"/>
              <w:rPr>
                <w:i/>
                <w:iCs/>
              </w:rPr>
            </w:pPr>
            <w:r w:rsidRPr="009B2EE2">
              <w:rPr>
                <w:i/>
              </w:rPr>
              <w:t>А1</w:t>
            </w:r>
          </w:p>
          <w:p w:rsidR="009B2EE2" w:rsidRPr="009B2EE2" w:rsidRDefault="009B2EE2" w:rsidP="009B2EE2">
            <w:pPr>
              <w:widowControl w:val="0"/>
              <w:autoSpaceDE w:val="0"/>
              <w:autoSpaceDN w:val="0"/>
              <w:adjustRightInd w:val="0"/>
              <w:jc w:val="center"/>
              <w:rPr>
                <w:i/>
                <w:lang w:val="en-US"/>
              </w:rPr>
            </w:pPr>
            <w:r w:rsidRPr="009B2EE2">
              <w:rPr>
                <w:i/>
                <w:iCs/>
              </w:rPr>
              <w:t>(</w:t>
            </w:r>
            <w:r w:rsidRPr="009B2EE2">
              <w:rPr>
                <w:i/>
                <w:iCs/>
                <w:lang w:val="en-US"/>
              </w:rPr>
              <w:t>n-3)</w:t>
            </w:r>
          </w:p>
        </w:tc>
        <w:tc>
          <w:tcPr>
            <w:tcW w:w="1667" w:type="pct"/>
            <w:tcBorders>
              <w:top w:val="single" w:sz="4" w:space="0" w:color="auto"/>
              <w:left w:val="single" w:sz="4" w:space="0" w:color="auto"/>
              <w:bottom w:val="single" w:sz="4" w:space="0" w:color="auto"/>
              <w:right w:val="single" w:sz="4" w:space="0" w:color="auto"/>
            </w:tcBorders>
            <w:vAlign w:val="center"/>
          </w:tcPr>
          <w:p w:rsidR="009B2EE2" w:rsidRPr="009B2EE2" w:rsidRDefault="009B2EE2" w:rsidP="0016246A">
            <w:pPr>
              <w:widowControl w:val="0"/>
              <w:autoSpaceDE w:val="0"/>
              <w:autoSpaceDN w:val="0"/>
              <w:adjustRightInd w:val="0"/>
              <w:jc w:val="center"/>
              <w:rPr>
                <w:i/>
                <w:iCs/>
                <w:lang w:val="en-US"/>
              </w:rPr>
            </w:pPr>
            <w:r w:rsidRPr="009B2EE2">
              <w:rPr>
                <w:i/>
                <w:lang w:val="x-none"/>
              </w:rPr>
              <w:t>А</w:t>
            </w:r>
            <w:r w:rsidRPr="009B2EE2">
              <w:rPr>
                <w:i/>
              </w:rPr>
              <w:t>2</w:t>
            </w:r>
          </w:p>
          <w:p w:rsidR="009B2EE2" w:rsidRPr="009B2EE2" w:rsidRDefault="009B2EE2" w:rsidP="005A2E43">
            <w:pPr>
              <w:widowControl w:val="0"/>
              <w:autoSpaceDE w:val="0"/>
              <w:autoSpaceDN w:val="0"/>
              <w:adjustRightInd w:val="0"/>
              <w:jc w:val="center"/>
              <w:rPr>
                <w:i/>
              </w:rPr>
            </w:pPr>
            <w:r w:rsidRPr="009B2EE2">
              <w:rPr>
                <w:i/>
                <w:iCs/>
                <w:lang w:val="en-US"/>
              </w:rPr>
              <w:t>(n-2)</w:t>
            </w:r>
          </w:p>
        </w:tc>
        <w:tc>
          <w:tcPr>
            <w:tcW w:w="1667" w:type="pct"/>
            <w:tcBorders>
              <w:top w:val="single" w:sz="4" w:space="0" w:color="auto"/>
              <w:left w:val="single" w:sz="4" w:space="0" w:color="auto"/>
              <w:bottom w:val="single" w:sz="4" w:space="0" w:color="auto"/>
              <w:right w:val="single" w:sz="4" w:space="0" w:color="auto"/>
            </w:tcBorders>
            <w:vAlign w:val="center"/>
          </w:tcPr>
          <w:p w:rsidR="009B2EE2" w:rsidRPr="009B2EE2" w:rsidRDefault="009B2EE2" w:rsidP="005A2E43">
            <w:pPr>
              <w:widowControl w:val="0"/>
              <w:autoSpaceDE w:val="0"/>
              <w:autoSpaceDN w:val="0"/>
              <w:adjustRightInd w:val="0"/>
              <w:jc w:val="center"/>
              <w:rPr>
                <w:i/>
                <w:lang w:val="en-US"/>
              </w:rPr>
            </w:pPr>
            <w:r w:rsidRPr="009B2EE2">
              <w:rPr>
                <w:i/>
              </w:rPr>
              <w:t>А3</w:t>
            </w:r>
          </w:p>
          <w:p w:rsidR="009B2EE2" w:rsidRPr="009B2EE2" w:rsidRDefault="009B2EE2" w:rsidP="005A2E43">
            <w:pPr>
              <w:widowControl w:val="0"/>
              <w:autoSpaceDE w:val="0"/>
              <w:autoSpaceDN w:val="0"/>
              <w:adjustRightInd w:val="0"/>
              <w:jc w:val="center"/>
              <w:rPr>
                <w:i/>
                <w:lang w:val="en-US"/>
              </w:rPr>
            </w:pPr>
            <w:r w:rsidRPr="009B2EE2">
              <w:rPr>
                <w:i/>
                <w:lang w:val="en-US"/>
              </w:rPr>
              <w:t>(n-1)</w:t>
            </w:r>
          </w:p>
        </w:tc>
      </w:tr>
      <w:tr w:rsidR="009B2EE2" w:rsidRPr="009B2EE2" w:rsidTr="00313138">
        <w:trPr>
          <w:tblCellSpacing w:w="0" w:type="dxa"/>
        </w:trPr>
        <w:tc>
          <w:tcPr>
            <w:tcW w:w="1667" w:type="pct"/>
            <w:tcBorders>
              <w:top w:val="single" w:sz="4" w:space="0" w:color="auto"/>
              <w:left w:val="single" w:sz="4" w:space="0" w:color="auto"/>
              <w:bottom w:val="single" w:sz="4" w:space="0" w:color="auto"/>
              <w:right w:val="single" w:sz="4" w:space="0" w:color="auto"/>
            </w:tcBorders>
            <w:vAlign w:val="center"/>
          </w:tcPr>
          <w:p w:rsidR="009B2EE2" w:rsidRPr="00313138" w:rsidRDefault="009B2EE2" w:rsidP="00313138">
            <w:pPr>
              <w:widowControl w:val="0"/>
              <w:autoSpaceDE w:val="0"/>
              <w:autoSpaceDN w:val="0"/>
              <w:adjustRightInd w:val="0"/>
              <w:ind w:firstLine="480"/>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9B2EE2" w:rsidRPr="00313138" w:rsidRDefault="009B2EE2" w:rsidP="00313138">
            <w:pPr>
              <w:widowControl w:val="0"/>
              <w:autoSpaceDE w:val="0"/>
              <w:autoSpaceDN w:val="0"/>
              <w:adjustRightInd w:val="0"/>
              <w:ind w:firstLine="480"/>
              <w:jc w:val="center"/>
            </w:pPr>
          </w:p>
        </w:tc>
        <w:tc>
          <w:tcPr>
            <w:tcW w:w="1667" w:type="pct"/>
            <w:tcBorders>
              <w:top w:val="single" w:sz="4" w:space="0" w:color="auto"/>
              <w:left w:val="single" w:sz="4" w:space="0" w:color="auto"/>
              <w:bottom w:val="single" w:sz="4" w:space="0" w:color="auto"/>
              <w:right w:val="single" w:sz="4" w:space="0" w:color="auto"/>
            </w:tcBorders>
            <w:vAlign w:val="center"/>
          </w:tcPr>
          <w:p w:rsidR="009B2EE2" w:rsidRPr="009B2EE2" w:rsidRDefault="009B2EE2" w:rsidP="00313138">
            <w:pPr>
              <w:widowControl w:val="0"/>
              <w:autoSpaceDE w:val="0"/>
              <w:autoSpaceDN w:val="0"/>
              <w:adjustRightInd w:val="0"/>
              <w:ind w:firstLine="480"/>
              <w:jc w:val="center"/>
              <w:rPr>
                <w:lang w:val="x-none"/>
              </w:rPr>
            </w:pPr>
          </w:p>
        </w:tc>
      </w:tr>
      <w:tr w:rsidR="009B2EE2" w:rsidRPr="009B2EE2" w:rsidTr="00313138">
        <w:trPr>
          <w:tblCellSpacing w:w="0" w:type="dxa"/>
        </w:trPr>
        <w:tc>
          <w:tcPr>
            <w:tcW w:w="1667" w:type="pct"/>
            <w:vAlign w:val="center"/>
          </w:tcPr>
          <w:p w:rsidR="009B2EE2" w:rsidRPr="009B2EE2" w:rsidRDefault="009B2EE2" w:rsidP="00313138">
            <w:pPr>
              <w:widowControl w:val="0"/>
              <w:autoSpaceDE w:val="0"/>
              <w:autoSpaceDN w:val="0"/>
              <w:adjustRightInd w:val="0"/>
              <w:ind w:firstLine="480"/>
              <w:jc w:val="center"/>
              <w:rPr>
                <w:lang w:val="x-none"/>
              </w:rPr>
            </w:pPr>
          </w:p>
        </w:tc>
        <w:tc>
          <w:tcPr>
            <w:tcW w:w="1667" w:type="pct"/>
            <w:vAlign w:val="center"/>
          </w:tcPr>
          <w:p w:rsidR="009B2EE2" w:rsidRPr="009B2EE2" w:rsidRDefault="009B2EE2" w:rsidP="00313138">
            <w:pPr>
              <w:widowControl w:val="0"/>
              <w:autoSpaceDE w:val="0"/>
              <w:autoSpaceDN w:val="0"/>
              <w:adjustRightInd w:val="0"/>
              <w:ind w:firstLine="480"/>
              <w:jc w:val="center"/>
              <w:rPr>
                <w:lang w:val="x-none"/>
              </w:rPr>
            </w:pPr>
          </w:p>
        </w:tc>
        <w:tc>
          <w:tcPr>
            <w:tcW w:w="1667" w:type="pct"/>
            <w:vAlign w:val="center"/>
          </w:tcPr>
          <w:p w:rsidR="009B2EE2" w:rsidRPr="009B2EE2" w:rsidRDefault="009B2EE2" w:rsidP="00313138">
            <w:pPr>
              <w:widowControl w:val="0"/>
              <w:autoSpaceDE w:val="0"/>
              <w:autoSpaceDN w:val="0"/>
              <w:adjustRightInd w:val="0"/>
              <w:ind w:firstLine="480"/>
              <w:jc w:val="center"/>
              <w:rPr>
                <w:lang w:val="x-none"/>
              </w:rPr>
            </w:pPr>
          </w:p>
        </w:tc>
      </w:tr>
    </w:tbl>
    <w:p w:rsidR="009B2EE2" w:rsidRPr="009B2EE2" w:rsidRDefault="009B2EE2" w:rsidP="009B2EE2">
      <w:pPr>
        <w:keepNext/>
        <w:spacing w:line="276" w:lineRule="auto"/>
        <w:jc w:val="both"/>
        <w:rPr>
          <w:rFonts w:eastAsia="Calibri"/>
          <w:b/>
          <w:i/>
          <w:lang w:eastAsia="en-US"/>
        </w:rPr>
      </w:pPr>
    </w:p>
    <w:p w:rsidR="009B2EE2" w:rsidRDefault="009B2EE2" w:rsidP="00594353">
      <w:pPr>
        <w:spacing w:before="100" w:beforeAutospacing="1" w:after="100" w:afterAutospacing="1" w:line="360" w:lineRule="auto"/>
        <w:ind w:firstLine="708"/>
        <w:jc w:val="both"/>
        <w:rPr>
          <w:highlight w:val="white"/>
          <w:shd w:val="clear" w:color="auto" w:fill="FEFEFE"/>
        </w:rPr>
      </w:pPr>
      <w:r>
        <w:rPr>
          <w:highlight w:val="white"/>
          <w:shd w:val="clear" w:color="auto" w:fill="FEFEFE"/>
        </w:rPr>
        <w:t>*За признати групи/организации на производители таблицата се попълва за всеки един от членовете и се представя обобщена таблица“</w:t>
      </w:r>
    </w:p>
    <w:p w:rsidR="009B2EE2" w:rsidRDefault="009B2EE2" w:rsidP="00594353">
      <w:pPr>
        <w:spacing w:before="100" w:beforeAutospacing="1" w:after="100" w:afterAutospacing="1" w:line="360" w:lineRule="auto"/>
        <w:ind w:firstLine="708"/>
        <w:jc w:val="both"/>
        <w:rPr>
          <w:highlight w:val="white"/>
          <w:shd w:val="clear" w:color="auto" w:fill="FEFEFE"/>
        </w:rPr>
      </w:pPr>
      <w:r>
        <w:rPr>
          <w:highlight w:val="white"/>
          <w:shd w:val="clear" w:color="auto" w:fill="FEFEFE"/>
        </w:rPr>
        <w:t xml:space="preserve">2. Създава се раздел </w:t>
      </w:r>
      <w:r>
        <w:rPr>
          <w:highlight w:val="white"/>
          <w:shd w:val="clear" w:color="auto" w:fill="FEFEFE"/>
          <w:lang w:val="en-US"/>
        </w:rPr>
        <w:t>III</w:t>
      </w:r>
      <w:r>
        <w:rPr>
          <w:highlight w:val="white"/>
          <w:shd w:val="clear" w:color="auto" w:fill="FEFEFE"/>
        </w:rPr>
        <w:t xml:space="preserve"> “Приходи на кандидата от реализиран износ или вътрешнообщностни доставки“:</w:t>
      </w:r>
    </w:p>
    <w:p w:rsidR="009B2EE2" w:rsidRDefault="009B2EE2" w:rsidP="00594353">
      <w:pPr>
        <w:spacing w:before="100" w:beforeAutospacing="1" w:after="100" w:afterAutospacing="1" w:line="360" w:lineRule="auto"/>
        <w:ind w:firstLine="708"/>
        <w:jc w:val="both"/>
        <w:rPr>
          <w:highlight w:val="white"/>
          <w:shd w:val="clear" w:color="auto" w:fill="FEFEFE"/>
        </w:rPr>
      </w:pPr>
      <w:r>
        <w:rPr>
          <w:highlight w:val="white"/>
          <w:shd w:val="clear" w:color="auto" w:fill="FEFEFE"/>
        </w:rPr>
        <w:t>„</w:t>
      </w:r>
      <w:r>
        <w:rPr>
          <w:highlight w:val="white"/>
          <w:shd w:val="clear" w:color="auto" w:fill="FEFEFE"/>
          <w:lang w:val="en-US"/>
        </w:rPr>
        <w:t>III</w:t>
      </w:r>
      <w:r>
        <w:rPr>
          <w:highlight w:val="white"/>
          <w:shd w:val="clear" w:color="auto" w:fill="FEFEFE"/>
        </w:rPr>
        <w:t>. Приходи на кандидата от реализиран износ или вътрешнообщностни доставки:</w:t>
      </w:r>
    </w:p>
    <w:p w:rsidR="009B2EE2" w:rsidRDefault="009B2EE2" w:rsidP="00594353">
      <w:pPr>
        <w:spacing w:before="100" w:beforeAutospacing="1" w:after="100" w:afterAutospacing="1" w:line="360" w:lineRule="auto"/>
        <w:ind w:firstLine="708"/>
        <w:jc w:val="both"/>
        <w:rPr>
          <w:highlight w:val="white"/>
          <w:shd w:val="clear" w:color="auto" w:fill="FEFEFE"/>
        </w:rPr>
      </w:pPr>
      <w:r>
        <w:rPr>
          <w:highlight w:val="white"/>
          <w:shd w:val="clear" w:color="auto" w:fill="FEFEFE"/>
        </w:rPr>
        <w:t>Таблица В</w:t>
      </w:r>
      <w:r w:rsidRPr="009B2EE2">
        <w:rPr>
          <w:highlight w:val="white"/>
          <w:shd w:val="clear" w:color="auto" w:fill="FEFEFE"/>
        </w:rPr>
        <w:t xml:space="preserve"> </w:t>
      </w:r>
      <w:r>
        <w:rPr>
          <w:highlight w:val="white"/>
          <w:shd w:val="clear" w:color="auto" w:fill="FEFEFE"/>
        </w:rPr>
        <w:t>Приходи на кандидата от реализиран износ или вътрешнообщностни доставки</w:t>
      </w:r>
    </w:p>
    <w:tbl>
      <w:tblPr>
        <w:tblW w:w="5000" w:type="pct"/>
        <w:tblCellMar>
          <w:left w:w="70" w:type="dxa"/>
          <w:right w:w="70" w:type="dxa"/>
        </w:tblCellMar>
        <w:tblLook w:val="04A0" w:firstRow="1" w:lastRow="0" w:firstColumn="1" w:lastColumn="0" w:noHBand="0" w:noVBand="1"/>
      </w:tblPr>
      <w:tblGrid>
        <w:gridCol w:w="4572"/>
        <w:gridCol w:w="1098"/>
        <w:gridCol w:w="1098"/>
        <w:gridCol w:w="1098"/>
        <w:gridCol w:w="1345"/>
      </w:tblGrid>
      <w:tr w:rsidR="009B2EE2" w:rsidRPr="009B2EE2" w:rsidTr="009B2EE2">
        <w:trPr>
          <w:trHeight w:val="375"/>
        </w:trPr>
        <w:tc>
          <w:tcPr>
            <w:tcW w:w="2482" w:type="pct"/>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9B2EE2" w:rsidRPr="009B2EE2" w:rsidRDefault="009B2EE2" w:rsidP="009B2EE2">
            <w:pPr>
              <w:jc w:val="center"/>
              <w:rPr>
                <w:b/>
                <w:bCs/>
                <w:color w:val="000000"/>
                <w:lang w:eastAsia="zh-TW"/>
              </w:rPr>
            </w:pPr>
            <w:r w:rsidRPr="009B2EE2">
              <w:rPr>
                <w:b/>
                <w:bCs/>
                <w:color w:val="000000"/>
                <w:lang w:eastAsia="zh-TW"/>
              </w:rPr>
              <w:t>Приходи (лв.)</w:t>
            </w:r>
          </w:p>
        </w:tc>
        <w:tc>
          <w:tcPr>
            <w:tcW w:w="596" w:type="pct"/>
            <w:tcBorders>
              <w:top w:val="single" w:sz="4" w:space="0" w:color="auto"/>
              <w:left w:val="nil"/>
              <w:bottom w:val="single" w:sz="4" w:space="0" w:color="auto"/>
              <w:right w:val="single" w:sz="4" w:space="0" w:color="auto"/>
            </w:tcBorders>
            <w:shd w:val="clear" w:color="000000" w:fill="D9D9D9"/>
            <w:vAlign w:val="bottom"/>
            <w:hideMark/>
          </w:tcPr>
          <w:p w:rsidR="009B2EE2" w:rsidRPr="009B2EE2" w:rsidRDefault="009B2EE2" w:rsidP="009B2EE2">
            <w:pPr>
              <w:jc w:val="center"/>
              <w:rPr>
                <w:b/>
                <w:bCs/>
                <w:color w:val="000000"/>
                <w:lang w:eastAsia="zh-TW"/>
              </w:rPr>
            </w:pPr>
            <w:r w:rsidRPr="009B2EE2">
              <w:rPr>
                <w:b/>
                <w:bCs/>
                <w:color w:val="000000"/>
                <w:lang w:eastAsia="zh-TW"/>
              </w:rPr>
              <w:t>А1</w:t>
            </w:r>
          </w:p>
        </w:tc>
        <w:tc>
          <w:tcPr>
            <w:tcW w:w="596" w:type="pct"/>
            <w:tcBorders>
              <w:top w:val="single" w:sz="4" w:space="0" w:color="auto"/>
              <w:left w:val="nil"/>
              <w:bottom w:val="single" w:sz="4" w:space="0" w:color="auto"/>
              <w:right w:val="single" w:sz="4" w:space="0" w:color="auto"/>
            </w:tcBorders>
            <w:shd w:val="clear" w:color="000000" w:fill="D9D9D9"/>
            <w:vAlign w:val="bottom"/>
            <w:hideMark/>
          </w:tcPr>
          <w:p w:rsidR="009B2EE2" w:rsidRPr="009B2EE2" w:rsidRDefault="009B2EE2" w:rsidP="009B2EE2">
            <w:pPr>
              <w:jc w:val="center"/>
              <w:rPr>
                <w:b/>
                <w:bCs/>
                <w:color w:val="000000"/>
                <w:lang w:eastAsia="zh-TW"/>
              </w:rPr>
            </w:pPr>
            <w:r w:rsidRPr="009B2EE2">
              <w:rPr>
                <w:b/>
                <w:bCs/>
                <w:color w:val="000000"/>
                <w:lang w:val="x-none" w:eastAsia="zh-TW"/>
              </w:rPr>
              <w:t>А2</w:t>
            </w:r>
          </w:p>
        </w:tc>
        <w:tc>
          <w:tcPr>
            <w:tcW w:w="596" w:type="pct"/>
            <w:tcBorders>
              <w:top w:val="single" w:sz="4" w:space="0" w:color="auto"/>
              <w:left w:val="nil"/>
              <w:bottom w:val="single" w:sz="4" w:space="0" w:color="auto"/>
              <w:right w:val="single" w:sz="4" w:space="0" w:color="auto"/>
            </w:tcBorders>
            <w:shd w:val="clear" w:color="000000" w:fill="D9D9D9"/>
            <w:vAlign w:val="bottom"/>
            <w:hideMark/>
          </w:tcPr>
          <w:p w:rsidR="009B2EE2" w:rsidRPr="009B2EE2" w:rsidRDefault="009B2EE2" w:rsidP="009B2EE2">
            <w:pPr>
              <w:jc w:val="center"/>
              <w:rPr>
                <w:b/>
                <w:bCs/>
                <w:color w:val="000000"/>
                <w:lang w:eastAsia="zh-TW"/>
              </w:rPr>
            </w:pPr>
            <w:r w:rsidRPr="009B2EE2">
              <w:rPr>
                <w:b/>
                <w:bCs/>
                <w:color w:val="000000"/>
                <w:lang w:eastAsia="zh-TW"/>
              </w:rPr>
              <w:t>А3</w:t>
            </w:r>
          </w:p>
        </w:tc>
        <w:tc>
          <w:tcPr>
            <w:tcW w:w="730" w:type="pct"/>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9B2EE2" w:rsidRPr="009B2EE2" w:rsidRDefault="009B2EE2" w:rsidP="009B2EE2">
            <w:pPr>
              <w:jc w:val="center"/>
              <w:rPr>
                <w:b/>
                <w:bCs/>
                <w:color w:val="000000"/>
                <w:sz w:val="22"/>
                <w:szCs w:val="22"/>
                <w:lang w:eastAsia="zh-TW"/>
              </w:rPr>
            </w:pPr>
            <w:r w:rsidRPr="009B2EE2">
              <w:rPr>
                <w:b/>
                <w:bCs/>
                <w:color w:val="000000"/>
                <w:sz w:val="22"/>
                <w:szCs w:val="22"/>
                <w:lang w:eastAsia="zh-TW"/>
              </w:rPr>
              <w:t>(А1+А2+А3)</w:t>
            </w:r>
          </w:p>
        </w:tc>
      </w:tr>
      <w:tr w:rsidR="00313138" w:rsidRPr="009B2EE2" w:rsidTr="00313138">
        <w:trPr>
          <w:trHeight w:val="390"/>
        </w:trPr>
        <w:tc>
          <w:tcPr>
            <w:tcW w:w="2482" w:type="pct"/>
            <w:vMerge/>
            <w:tcBorders>
              <w:top w:val="single" w:sz="4" w:space="0" w:color="auto"/>
              <w:left w:val="single" w:sz="4" w:space="0" w:color="auto"/>
              <w:bottom w:val="single" w:sz="4" w:space="0" w:color="000000"/>
              <w:right w:val="single" w:sz="4" w:space="0" w:color="000000"/>
            </w:tcBorders>
            <w:vAlign w:val="center"/>
            <w:hideMark/>
          </w:tcPr>
          <w:p w:rsidR="009B2EE2" w:rsidRPr="009B2EE2" w:rsidRDefault="009B2EE2" w:rsidP="009B2EE2">
            <w:pPr>
              <w:rPr>
                <w:b/>
                <w:bCs/>
                <w:color w:val="000000"/>
                <w:lang w:eastAsia="zh-TW"/>
              </w:rPr>
            </w:pPr>
          </w:p>
        </w:tc>
        <w:tc>
          <w:tcPr>
            <w:tcW w:w="596" w:type="pct"/>
            <w:tcBorders>
              <w:top w:val="nil"/>
              <w:left w:val="nil"/>
              <w:bottom w:val="single" w:sz="4" w:space="0" w:color="auto"/>
              <w:right w:val="single" w:sz="4" w:space="0" w:color="auto"/>
            </w:tcBorders>
            <w:shd w:val="clear" w:color="000000" w:fill="D9D9D9"/>
            <w:vAlign w:val="bottom"/>
            <w:hideMark/>
          </w:tcPr>
          <w:p w:rsidR="009B2EE2" w:rsidRPr="009B2EE2" w:rsidRDefault="009B2EE2" w:rsidP="009B2EE2">
            <w:pPr>
              <w:jc w:val="center"/>
              <w:rPr>
                <w:b/>
                <w:bCs/>
                <w:color w:val="000000"/>
                <w:lang w:eastAsia="zh-TW"/>
              </w:rPr>
            </w:pPr>
            <w:r w:rsidRPr="009B2EE2">
              <w:rPr>
                <w:b/>
                <w:bCs/>
                <w:color w:val="000000"/>
                <w:lang w:eastAsia="zh-TW"/>
              </w:rPr>
              <w:t xml:space="preserve"> година (n-3)</w:t>
            </w:r>
          </w:p>
        </w:tc>
        <w:tc>
          <w:tcPr>
            <w:tcW w:w="596" w:type="pct"/>
            <w:tcBorders>
              <w:top w:val="nil"/>
              <w:left w:val="nil"/>
              <w:bottom w:val="single" w:sz="4" w:space="0" w:color="auto"/>
              <w:right w:val="single" w:sz="4" w:space="0" w:color="auto"/>
            </w:tcBorders>
            <w:shd w:val="clear" w:color="000000" w:fill="D9D9D9"/>
            <w:vAlign w:val="bottom"/>
            <w:hideMark/>
          </w:tcPr>
          <w:p w:rsidR="009B2EE2" w:rsidRPr="009B2EE2" w:rsidRDefault="009B2EE2" w:rsidP="009B2EE2">
            <w:pPr>
              <w:jc w:val="center"/>
              <w:rPr>
                <w:b/>
                <w:bCs/>
                <w:color w:val="000000"/>
                <w:lang w:eastAsia="zh-TW"/>
              </w:rPr>
            </w:pPr>
            <w:r w:rsidRPr="009B2EE2">
              <w:rPr>
                <w:b/>
                <w:bCs/>
                <w:color w:val="000000"/>
                <w:lang w:val="en-US" w:eastAsia="zh-TW"/>
              </w:rPr>
              <w:t xml:space="preserve"> година (n-2)</w:t>
            </w:r>
          </w:p>
        </w:tc>
        <w:tc>
          <w:tcPr>
            <w:tcW w:w="596" w:type="pct"/>
            <w:tcBorders>
              <w:top w:val="nil"/>
              <w:left w:val="nil"/>
              <w:bottom w:val="single" w:sz="4" w:space="0" w:color="auto"/>
              <w:right w:val="single" w:sz="4" w:space="0" w:color="auto"/>
            </w:tcBorders>
            <w:shd w:val="clear" w:color="000000" w:fill="D9D9D9"/>
            <w:vAlign w:val="bottom"/>
            <w:hideMark/>
          </w:tcPr>
          <w:p w:rsidR="009B2EE2" w:rsidRPr="009B2EE2" w:rsidRDefault="009B2EE2" w:rsidP="009B2EE2">
            <w:pPr>
              <w:jc w:val="center"/>
              <w:rPr>
                <w:b/>
                <w:bCs/>
                <w:color w:val="000000"/>
                <w:lang w:eastAsia="zh-TW"/>
              </w:rPr>
            </w:pPr>
            <w:r w:rsidRPr="009B2EE2">
              <w:rPr>
                <w:b/>
                <w:bCs/>
                <w:color w:val="000000"/>
                <w:lang w:val="en-US" w:eastAsia="zh-TW"/>
              </w:rPr>
              <w:t xml:space="preserve"> година (n-1)</w:t>
            </w:r>
          </w:p>
        </w:tc>
        <w:tc>
          <w:tcPr>
            <w:tcW w:w="730" w:type="pct"/>
            <w:vMerge/>
            <w:tcBorders>
              <w:top w:val="single" w:sz="4" w:space="0" w:color="auto"/>
              <w:left w:val="single" w:sz="4" w:space="0" w:color="auto"/>
              <w:bottom w:val="single" w:sz="4" w:space="0" w:color="000000"/>
              <w:right w:val="single" w:sz="4" w:space="0" w:color="auto"/>
            </w:tcBorders>
            <w:vAlign w:val="center"/>
            <w:hideMark/>
          </w:tcPr>
          <w:p w:rsidR="009B2EE2" w:rsidRPr="009B2EE2" w:rsidRDefault="009B2EE2" w:rsidP="009B2EE2">
            <w:pPr>
              <w:rPr>
                <w:b/>
                <w:bCs/>
                <w:color w:val="000000"/>
                <w:sz w:val="22"/>
                <w:szCs w:val="22"/>
                <w:lang w:eastAsia="zh-TW"/>
              </w:rPr>
            </w:pPr>
          </w:p>
        </w:tc>
      </w:tr>
      <w:tr w:rsidR="009B2EE2" w:rsidRPr="009B2EE2" w:rsidTr="00313138">
        <w:trPr>
          <w:trHeight w:val="525"/>
        </w:trPr>
        <w:tc>
          <w:tcPr>
            <w:tcW w:w="2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EE2" w:rsidRPr="009B2EE2" w:rsidRDefault="009B2EE2" w:rsidP="009B2EE2">
            <w:pPr>
              <w:rPr>
                <w:b/>
                <w:bCs/>
                <w:color w:val="000000"/>
                <w:sz w:val="22"/>
                <w:szCs w:val="22"/>
                <w:lang w:eastAsia="zh-TW"/>
              </w:rPr>
            </w:pPr>
            <w:r w:rsidRPr="009B2EE2">
              <w:rPr>
                <w:b/>
                <w:bCs/>
                <w:color w:val="000000"/>
                <w:sz w:val="22"/>
                <w:szCs w:val="22"/>
                <w:lang w:eastAsia="zh-TW"/>
              </w:rPr>
              <w:t>1. Общо приходи</w:t>
            </w:r>
          </w:p>
        </w:tc>
        <w:tc>
          <w:tcPr>
            <w:tcW w:w="59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c>
          <w:tcPr>
            <w:tcW w:w="59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c>
          <w:tcPr>
            <w:tcW w:w="59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c>
          <w:tcPr>
            <w:tcW w:w="730"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r>
      <w:tr w:rsidR="009B2EE2" w:rsidRPr="009B2EE2" w:rsidTr="00313138">
        <w:trPr>
          <w:trHeight w:val="615"/>
        </w:trPr>
        <w:tc>
          <w:tcPr>
            <w:tcW w:w="2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EE2" w:rsidRPr="009B2EE2" w:rsidRDefault="009B2EE2" w:rsidP="009B2EE2">
            <w:pPr>
              <w:rPr>
                <w:b/>
                <w:bCs/>
                <w:color w:val="000000"/>
                <w:sz w:val="22"/>
                <w:szCs w:val="22"/>
                <w:lang w:eastAsia="zh-TW"/>
              </w:rPr>
            </w:pPr>
            <w:r w:rsidRPr="009B2EE2">
              <w:rPr>
                <w:b/>
                <w:bCs/>
                <w:color w:val="000000"/>
                <w:sz w:val="22"/>
                <w:szCs w:val="22"/>
                <w:lang w:eastAsia="zh-TW"/>
              </w:rPr>
              <w:t>2. Приходи от износ и вътрешнообщност</w:t>
            </w:r>
            <w:r w:rsidR="00B66E50">
              <w:rPr>
                <w:b/>
                <w:bCs/>
                <w:color w:val="000000"/>
                <w:sz w:val="22"/>
                <w:szCs w:val="22"/>
                <w:lang w:eastAsia="zh-TW"/>
              </w:rPr>
              <w:t>н</w:t>
            </w:r>
            <w:r w:rsidRPr="009B2EE2">
              <w:rPr>
                <w:b/>
                <w:bCs/>
                <w:color w:val="000000"/>
                <w:sz w:val="22"/>
                <w:szCs w:val="22"/>
                <w:lang w:eastAsia="zh-TW"/>
              </w:rPr>
              <w:t>и доставки</w:t>
            </w:r>
          </w:p>
        </w:tc>
        <w:tc>
          <w:tcPr>
            <w:tcW w:w="59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c>
          <w:tcPr>
            <w:tcW w:w="59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c>
          <w:tcPr>
            <w:tcW w:w="59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c>
          <w:tcPr>
            <w:tcW w:w="730"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r>
      <w:tr w:rsidR="00313138" w:rsidRPr="009B2EE2" w:rsidTr="00313138">
        <w:trPr>
          <w:trHeight w:val="720"/>
        </w:trPr>
        <w:tc>
          <w:tcPr>
            <w:tcW w:w="2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2EE2" w:rsidRPr="009B2EE2" w:rsidRDefault="009B2EE2" w:rsidP="009B2EE2">
            <w:pPr>
              <w:rPr>
                <w:b/>
                <w:bCs/>
                <w:color w:val="000000"/>
                <w:sz w:val="22"/>
                <w:szCs w:val="22"/>
                <w:lang w:eastAsia="zh-TW"/>
              </w:rPr>
            </w:pPr>
            <w:r w:rsidRPr="009B2EE2">
              <w:rPr>
                <w:b/>
                <w:bCs/>
                <w:color w:val="000000"/>
                <w:sz w:val="22"/>
                <w:szCs w:val="22"/>
                <w:lang w:eastAsia="zh-TW"/>
              </w:rPr>
              <w:t>3. Процентно съотношение на приходите от износ  и вътрешнообщност</w:t>
            </w:r>
            <w:r w:rsidR="00B66E50">
              <w:rPr>
                <w:b/>
                <w:bCs/>
                <w:color w:val="000000"/>
                <w:sz w:val="22"/>
                <w:szCs w:val="22"/>
                <w:lang w:eastAsia="zh-TW"/>
              </w:rPr>
              <w:t>н</w:t>
            </w:r>
            <w:r w:rsidRPr="009B2EE2">
              <w:rPr>
                <w:b/>
                <w:bCs/>
                <w:color w:val="000000"/>
                <w:sz w:val="22"/>
                <w:szCs w:val="22"/>
                <w:lang w:eastAsia="zh-TW"/>
              </w:rPr>
              <w:t>и доставки спрямо общите приходи</w:t>
            </w:r>
          </w:p>
        </w:tc>
        <w:tc>
          <w:tcPr>
            <w:tcW w:w="1788" w:type="pct"/>
            <w:gridSpan w:val="3"/>
            <w:tcBorders>
              <w:top w:val="single" w:sz="4" w:space="0" w:color="auto"/>
              <w:left w:val="nil"/>
              <w:bottom w:val="single" w:sz="4" w:space="0" w:color="auto"/>
              <w:right w:val="single" w:sz="4" w:space="0" w:color="000000"/>
            </w:tcBorders>
            <w:shd w:val="clear" w:color="000000" w:fill="D9D9D9"/>
            <w:noWrap/>
            <w:vAlign w:val="bottom"/>
          </w:tcPr>
          <w:p w:rsidR="009B2EE2" w:rsidRPr="009B2EE2" w:rsidRDefault="009B2EE2" w:rsidP="009B2EE2">
            <w:pPr>
              <w:jc w:val="center"/>
              <w:rPr>
                <w:rFonts w:ascii="Calibri" w:hAnsi="Calibri"/>
                <w:color w:val="000000"/>
                <w:sz w:val="22"/>
                <w:szCs w:val="22"/>
                <w:lang w:eastAsia="zh-TW"/>
              </w:rPr>
            </w:pPr>
          </w:p>
        </w:tc>
        <w:tc>
          <w:tcPr>
            <w:tcW w:w="730"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jc w:val="center"/>
              <w:rPr>
                <w:rFonts w:ascii="Calibri" w:hAnsi="Calibri"/>
                <w:color w:val="000000"/>
                <w:sz w:val="22"/>
                <w:szCs w:val="22"/>
                <w:lang w:eastAsia="zh-TW"/>
              </w:rPr>
            </w:pPr>
          </w:p>
        </w:tc>
      </w:tr>
    </w:tbl>
    <w:p w:rsidR="009B2EE2" w:rsidRDefault="009B2EE2" w:rsidP="00594353">
      <w:pPr>
        <w:spacing w:before="100" w:beforeAutospacing="1" w:after="100" w:afterAutospacing="1" w:line="360" w:lineRule="auto"/>
        <w:ind w:firstLine="708"/>
        <w:jc w:val="both"/>
        <w:rPr>
          <w:bCs/>
          <w:i/>
          <w:color w:val="000000"/>
          <w:lang w:eastAsia="zh-TW"/>
        </w:rPr>
      </w:pPr>
      <w:r w:rsidRPr="00313138">
        <w:rPr>
          <w:bCs/>
          <w:i/>
          <w:color w:val="000000"/>
          <w:lang w:eastAsia="zh-TW"/>
        </w:rPr>
        <w:t>*“n“ е годината на подаване на проектното предложение</w:t>
      </w:r>
    </w:p>
    <w:p w:rsidR="005A2E43" w:rsidRPr="00313138" w:rsidRDefault="005A2E43" w:rsidP="00594353">
      <w:pPr>
        <w:spacing w:before="100" w:beforeAutospacing="1" w:after="100" w:afterAutospacing="1" w:line="360" w:lineRule="auto"/>
        <w:ind w:firstLine="708"/>
        <w:jc w:val="both"/>
        <w:rPr>
          <w:bCs/>
          <w:i/>
          <w:color w:val="000000"/>
          <w:lang w:eastAsia="zh-TW"/>
        </w:rPr>
      </w:pPr>
      <w:r w:rsidRPr="005A2E43">
        <w:rPr>
          <w:bCs/>
          <w:i/>
          <w:color w:val="000000"/>
          <w:lang w:eastAsia="zh-TW"/>
        </w:rPr>
        <w:t>*</w:t>
      </w:r>
      <w:r w:rsidRPr="00BB535E">
        <w:rPr>
          <w:bCs/>
          <w:i/>
          <w:color w:val="000000"/>
          <w:lang w:eastAsia="zh-TW"/>
        </w:rPr>
        <w:t>*</w:t>
      </w:r>
      <w:r>
        <w:rPr>
          <w:bCs/>
          <w:i/>
          <w:color w:val="000000"/>
          <w:lang w:eastAsia="zh-TW"/>
        </w:rPr>
        <w:t xml:space="preserve">Приходите по т. 1 и 2 се попълват в съответствие с годишния финансов отчет на кандидата. </w:t>
      </w:r>
    </w:p>
    <w:p w:rsidR="005A2E43" w:rsidRDefault="005A2E43" w:rsidP="00594353">
      <w:pPr>
        <w:spacing w:before="100" w:beforeAutospacing="1" w:after="100" w:afterAutospacing="1" w:line="360" w:lineRule="auto"/>
        <w:ind w:firstLine="708"/>
        <w:jc w:val="both"/>
        <w:rPr>
          <w:highlight w:val="white"/>
          <w:shd w:val="clear" w:color="auto" w:fill="FEFEFE"/>
        </w:rPr>
      </w:pPr>
    </w:p>
    <w:p w:rsidR="009B2EE2" w:rsidRPr="005A2E43" w:rsidRDefault="005A2E43" w:rsidP="00594353">
      <w:pPr>
        <w:spacing w:before="100" w:beforeAutospacing="1" w:after="100" w:afterAutospacing="1" w:line="360" w:lineRule="auto"/>
        <w:ind w:firstLine="708"/>
        <w:jc w:val="both"/>
        <w:rPr>
          <w:highlight w:val="white"/>
          <w:shd w:val="clear" w:color="auto" w:fill="FEFEFE"/>
        </w:rPr>
      </w:pPr>
      <w:r w:rsidRPr="005A2E43">
        <w:rPr>
          <w:highlight w:val="white"/>
          <w:shd w:val="clear" w:color="auto" w:fill="FEFEFE"/>
        </w:rPr>
        <w:t>Таблица В2 Описание на първичните счетоводни документи</w:t>
      </w:r>
    </w:p>
    <w:tbl>
      <w:tblPr>
        <w:tblW w:w="5000" w:type="pct"/>
        <w:tblCellMar>
          <w:left w:w="70" w:type="dxa"/>
          <w:right w:w="70" w:type="dxa"/>
        </w:tblCellMar>
        <w:tblLook w:val="04A0" w:firstRow="1" w:lastRow="0" w:firstColumn="1" w:lastColumn="0" w:noHBand="0" w:noVBand="1"/>
      </w:tblPr>
      <w:tblGrid>
        <w:gridCol w:w="382"/>
        <w:gridCol w:w="3211"/>
        <w:gridCol w:w="1370"/>
        <w:gridCol w:w="1416"/>
        <w:gridCol w:w="1733"/>
        <w:gridCol w:w="1099"/>
      </w:tblGrid>
      <w:tr w:rsidR="00313138" w:rsidRPr="009B2EE2" w:rsidTr="009B2EE2">
        <w:trPr>
          <w:trHeight w:val="915"/>
        </w:trPr>
        <w:tc>
          <w:tcPr>
            <w:tcW w:w="269" w:type="pct"/>
            <w:tcBorders>
              <w:top w:val="single" w:sz="4" w:space="0" w:color="auto"/>
              <w:left w:val="single" w:sz="4" w:space="0" w:color="auto"/>
              <w:bottom w:val="nil"/>
              <w:right w:val="single" w:sz="4" w:space="0" w:color="auto"/>
            </w:tcBorders>
            <w:shd w:val="clear" w:color="000000" w:fill="D9D9D9"/>
            <w:vAlign w:val="center"/>
            <w:hideMark/>
          </w:tcPr>
          <w:p w:rsidR="009B2EE2" w:rsidRPr="009B2EE2" w:rsidRDefault="009B2EE2" w:rsidP="009B2EE2">
            <w:pPr>
              <w:jc w:val="center"/>
              <w:rPr>
                <w:b/>
                <w:bCs/>
                <w:color w:val="000000"/>
                <w:lang w:eastAsia="zh-TW"/>
              </w:rPr>
            </w:pPr>
            <w:r w:rsidRPr="009B2EE2">
              <w:rPr>
                <w:b/>
                <w:bCs/>
                <w:color w:val="000000"/>
                <w:lang w:eastAsia="zh-TW"/>
              </w:rPr>
              <w:t>№</w:t>
            </w:r>
          </w:p>
        </w:tc>
        <w:tc>
          <w:tcPr>
            <w:tcW w:w="2094" w:type="pct"/>
            <w:tcBorders>
              <w:top w:val="single" w:sz="4" w:space="0" w:color="auto"/>
              <w:left w:val="nil"/>
              <w:bottom w:val="nil"/>
              <w:right w:val="single" w:sz="4" w:space="0" w:color="auto"/>
            </w:tcBorders>
            <w:shd w:val="clear" w:color="000000" w:fill="D9D9D9"/>
            <w:vAlign w:val="center"/>
            <w:hideMark/>
          </w:tcPr>
          <w:p w:rsidR="009B2EE2" w:rsidRPr="009B2EE2" w:rsidRDefault="009B2EE2" w:rsidP="009B2EE2">
            <w:pPr>
              <w:jc w:val="center"/>
              <w:rPr>
                <w:b/>
                <w:bCs/>
                <w:color w:val="000000"/>
                <w:lang w:eastAsia="zh-TW"/>
              </w:rPr>
            </w:pPr>
            <w:r w:rsidRPr="009B2EE2">
              <w:rPr>
                <w:b/>
                <w:bCs/>
                <w:color w:val="000000"/>
                <w:lang w:eastAsia="zh-TW"/>
              </w:rPr>
              <w:t>Номер на първичен счетоводен документ, доказващ съответствие с критерия по т. 9 от Приложение № 7</w:t>
            </w:r>
          </w:p>
        </w:tc>
        <w:tc>
          <w:tcPr>
            <w:tcW w:w="983" w:type="pct"/>
            <w:tcBorders>
              <w:top w:val="single" w:sz="4" w:space="0" w:color="auto"/>
              <w:left w:val="nil"/>
              <w:bottom w:val="nil"/>
              <w:right w:val="single" w:sz="4" w:space="0" w:color="auto"/>
            </w:tcBorders>
            <w:shd w:val="clear" w:color="000000" w:fill="D9D9D9"/>
            <w:vAlign w:val="center"/>
            <w:hideMark/>
          </w:tcPr>
          <w:p w:rsidR="009B2EE2" w:rsidRPr="009B2EE2" w:rsidRDefault="009B2EE2" w:rsidP="009B2EE2">
            <w:pPr>
              <w:jc w:val="center"/>
              <w:rPr>
                <w:b/>
                <w:bCs/>
                <w:color w:val="000000"/>
                <w:lang w:eastAsia="zh-TW"/>
              </w:rPr>
            </w:pPr>
            <w:r>
              <w:rPr>
                <w:b/>
                <w:bCs/>
                <w:color w:val="000000"/>
                <w:lang w:eastAsia="zh-TW"/>
              </w:rPr>
              <w:t>Д</w:t>
            </w:r>
            <w:r w:rsidRPr="009B2EE2">
              <w:rPr>
                <w:b/>
                <w:bCs/>
                <w:color w:val="000000"/>
                <w:lang w:eastAsia="zh-TW"/>
              </w:rPr>
              <w:t>ата</w:t>
            </w:r>
          </w:p>
        </w:tc>
        <w:tc>
          <w:tcPr>
            <w:tcW w:w="501" w:type="pct"/>
            <w:tcBorders>
              <w:top w:val="single" w:sz="4" w:space="0" w:color="auto"/>
              <w:left w:val="nil"/>
              <w:bottom w:val="nil"/>
              <w:right w:val="single" w:sz="4" w:space="0" w:color="auto"/>
            </w:tcBorders>
            <w:shd w:val="clear" w:color="000000" w:fill="D9D9D9"/>
            <w:vAlign w:val="center"/>
            <w:hideMark/>
          </w:tcPr>
          <w:p w:rsidR="009B2EE2" w:rsidRPr="009B2EE2" w:rsidRDefault="009B2EE2" w:rsidP="009B2EE2">
            <w:pPr>
              <w:jc w:val="center"/>
              <w:rPr>
                <w:b/>
                <w:bCs/>
                <w:color w:val="000000"/>
                <w:lang w:eastAsia="zh-TW"/>
              </w:rPr>
            </w:pPr>
            <w:r w:rsidRPr="009B2EE2">
              <w:rPr>
                <w:b/>
                <w:bCs/>
                <w:color w:val="000000"/>
                <w:lang w:eastAsia="zh-TW"/>
              </w:rPr>
              <w:t>Контрагент</w:t>
            </w:r>
          </w:p>
        </w:tc>
        <w:tc>
          <w:tcPr>
            <w:tcW w:w="516" w:type="pct"/>
            <w:tcBorders>
              <w:top w:val="single" w:sz="4" w:space="0" w:color="auto"/>
              <w:left w:val="nil"/>
              <w:bottom w:val="nil"/>
              <w:right w:val="single" w:sz="4" w:space="0" w:color="auto"/>
            </w:tcBorders>
            <w:shd w:val="clear" w:color="000000" w:fill="D9D9D9"/>
            <w:vAlign w:val="center"/>
            <w:hideMark/>
          </w:tcPr>
          <w:p w:rsidR="009B2EE2" w:rsidRPr="009B2EE2" w:rsidRDefault="005A2E43" w:rsidP="009B2EE2">
            <w:pPr>
              <w:jc w:val="center"/>
              <w:rPr>
                <w:b/>
                <w:bCs/>
                <w:color w:val="000000"/>
                <w:lang w:eastAsia="zh-TW"/>
              </w:rPr>
            </w:pPr>
            <w:r>
              <w:rPr>
                <w:b/>
                <w:bCs/>
                <w:color w:val="000000"/>
                <w:lang w:eastAsia="zh-TW"/>
              </w:rPr>
              <w:t>В</w:t>
            </w:r>
            <w:r w:rsidR="009B2EE2" w:rsidRPr="009B2EE2">
              <w:rPr>
                <w:b/>
                <w:bCs/>
                <w:color w:val="000000"/>
                <w:lang w:eastAsia="zh-TW"/>
              </w:rPr>
              <w:t xml:space="preserve">ид </w:t>
            </w:r>
            <w:r>
              <w:rPr>
                <w:b/>
                <w:bCs/>
                <w:color w:val="000000"/>
                <w:lang w:eastAsia="zh-TW"/>
              </w:rPr>
              <w:t xml:space="preserve">на произведената или преработената </w:t>
            </w:r>
            <w:r w:rsidR="009B2EE2" w:rsidRPr="009B2EE2">
              <w:rPr>
                <w:b/>
                <w:bCs/>
                <w:color w:val="000000"/>
                <w:lang w:eastAsia="zh-TW"/>
              </w:rPr>
              <w:t>продукция</w:t>
            </w:r>
          </w:p>
        </w:tc>
        <w:tc>
          <w:tcPr>
            <w:tcW w:w="637" w:type="pct"/>
            <w:tcBorders>
              <w:top w:val="single" w:sz="4" w:space="0" w:color="auto"/>
              <w:left w:val="nil"/>
              <w:bottom w:val="nil"/>
              <w:right w:val="single" w:sz="4" w:space="0" w:color="auto"/>
            </w:tcBorders>
            <w:shd w:val="clear" w:color="000000" w:fill="D9D9D9"/>
            <w:vAlign w:val="center"/>
            <w:hideMark/>
          </w:tcPr>
          <w:p w:rsidR="009B2EE2" w:rsidRPr="009B2EE2" w:rsidRDefault="009B2EE2" w:rsidP="009B2EE2">
            <w:pPr>
              <w:jc w:val="center"/>
              <w:rPr>
                <w:b/>
                <w:bCs/>
                <w:color w:val="000000"/>
                <w:lang w:eastAsia="zh-TW"/>
              </w:rPr>
            </w:pPr>
            <w:r w:rsidRPr="009B2EE2">
              <w:rPr>
                <w:b/>
                <w:bCs/>
                <w:color w:val="000000"/>
                <w:lang w:eastAsia="zh-TW"/>
              </w:rPr>
              <w:t>Приходи (лв.)</w:t>
            </w:r>
          </w:p>
        </w:tc>
      </w:tr>
      <w:tr w:rsidR="00313138" w:rsidRPr="009B2EE2" w:rsidTr="009B2EE2">
        <w:trPr>
          <w:trHeight w:val="720"/>
        </w:trPr>
        <w:tc>
          <w:tcPr>
            <w:tcW w:w="26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2094" w:type="pct"/>
            <w:tcBorders>
              <w:top w:val="single" w:sz="4" w:space="0" w:color="auto"/>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983" w:type="pct"/>
            <w:tcBorders>
              <w:top w:val="single" w:sz="4" w:space="0" w:color="auto"/>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501" w:type="pct"/>
            <w:tcBorders>
              <w:top w:val="single" w:sz="4" w:space="0" w:color="auto"/>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516" w:type="pct"/>
            <w:tcBorders>
              <w:top w:val="single" w:sz="4" w:space="0" w:color="auto"/>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637" w:type="pct"/>
            <w:tcBorders>
              <w:top w:val="single" w:sz="4" w:space="0" w:color="auto"/>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r>
      <w:tr w:rsidR="00313138" w:rsidRPr="009B2EE2" w:rsidTr="009B2EE2">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2094"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983"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501"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51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637"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r>
      <w:tr w:rsidR="00313138" w:rsidRPr="009B2EE2" w:rsidTr="009B2EE2">
        <w:trPr>
          <w:trHeight w:val="720"/>
        </w:trPr>
        <w:tc>
          <w:tcPr>
            <w:tcW w:w="269" w:type="pct"/>
            <w:tcBorders>
              <w:top w:val="nil"/>
              <w:left w:val="single" w:sz="4" w:space="0" w:color="auto"/>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2094"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983"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501"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51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637"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r>
      <w:tr w:rsidR="00313138" w:rsidRPr="009B2EE2" w:rsidTr="009B2EE2">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2094"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983"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501"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51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637"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r>
      <w:tr w:rsidR="00313138" w:rsidRPr="009B2EE2" w:rsidTr="009B2EE2">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2094"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983"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501"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51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637"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r>
      <w:tr w:rsidR="00313138" w:rsidRPr="009B2EE2" w:rsidTr="009B2EE2">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2094"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983"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501"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51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637"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r>
      <w:tr w:rsidR="00313138" w:rsidRPr="009B2EE2" w:rsidTr="009B2EE2">
        <w:trPr>
          <w:trHeight w:val="300"/>
        </w:trPr>
        <w:tc>
          <w:tcPr>
            <w:tcW w:w="269" w:type="pct"/>
            <w:tcBorders>
              <w:top w:val="nil"/>
              <w:left w:val="single" w:sz="4" w:space="0" w:color="auto"/>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2094"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983" w:type="pct"/>
            <w:tcBorders>
              <w:top w:val="nil"/>
              <w:left w:val="nil"/>
              <w:bottom w:val="single" w:sz="4" w:space="0" w:color="auto"/>
              <w:right w:val="single" w:sz="4" w:space="0" w:color="auto"/>
            </w:tcBorders>
            <w:shd w:val="clear" w:color="auto" w:fill="auto"/>
            <w:vAlign w:val="bottom"/>
          </w:tcPr>
          <w:p w:rsidR="009B2EE2" w:rsidRPr="009B2EE2" w:rsidRDefault="009B2EE2" w:rsidP="009B2EE2">
            <w:pPr>
              <w:rPr>
                <w:rFonts w:ascii="Calibri" w:hAnsi="Calibri"/>
                <w:color w:val="000000"/>
                <w:sz w:val="22"/>
                <w:szCs w:val="22"/>
                <w:lang w:eastAsia="zh-TW"/>
              </w:rPr>
            </w:pPr>
          </w:p>
        </w:tc>
        <w:tc>
          <w:tcPr>
            <w:tcW w:w="501"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516"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c>
          <w:tcPr>
            <w:tcW w:w="637" w:type="pct"/>
            <w:tcBorders>
              <w:top w:val="nil"/>
              <w:left w:val="nil"/>
              <w:bottom w:val="single" w:sz="4" w:space="0" w:color="auto"/>
              <w:right w:val="single" w:sz="4" w:space="0" w:color="auto"/>
            </w:tcBorders>
            <w:shd w:val="clear" w:color="auto" w:fill="auto"/>
            <w:noWrap/>
            <w:vAlign w:val="bottom"/>
          </w:tcPr>
          <w:p w:rsidR="009B2EE2" w:rsidRPr="009B2EE2" w:rsidRDefault="009B2EE2" w:rsidP="009B2EE2">
            <w:pPr>
              <w:rPr>
                <w:rFonts w:ascii="Calibri" w:hAnsi="Calibri"/>
                <w:color w:val="000000"/>
                <w:sz w:val="22"/>
                <w:szCs w:val="22"/>
                <w:lang w:eastAsia="zh-TW"/>
              </w:rPr>
            </w:pPr>
          </w:p>
        </w:tc>
      </w:tr>
      <w:tr w:rsidR="00313138" w:rsidRPr="009B2EE2" w:rsidTr="009B2EE2">
        <w:trPr>
          <w:trHeight w:val="300"/>
        </w:trPr>
        <w:tc>
          <w:tcPr>
            <w:tcW w:w="269" w:type="pct"/>
            <w:tcBorders>
              <w:top w:val="nil"/>
              <w:left w:val="nil"/>
              <w:bottom w:val="nil"/>
              <w:right w:val="nil"/>
            </w:tcBorders>
            <w:shd w:val="clear" w:color="auto" w:fill="auto"/>
            <w:noWrap/>
            <w:vAlign w:val="bottom"/>
            <w:hideMark/>
          </w:tcPr>
          <w:p w:rsidR="009B2EE2" w:rsidRPr="009B2EE2" w:rsidRDefault="009B2EE2" w:rsidP="009B2EE2">
            <w:pPr>
              <w:rPr>
                <w:rFonts w:ascii="Calibri" w:hAnsi="Calibri"/>
                <w:color w:val="000000"/>
                <w:sz w:val="22"/>
                <w:szCs w:val="22"/>
                <w:lang w:eastAsia="zh-TW"/>
              </w:rPr>
            </w:pPr>
          </w:p>
        </w:tc>
        <w:tc>
          <w:tcPr>
            <w:tcW w:w="2094" w:type="pct"/>
            <w:tcBorders>
              <w:top w:val="nil"/>
              <w:left w:val="nil"/>
              <w:bottom w:val="nil"/>
              <w:right w:val="nil"/>
            </w:tcBorders>
            <w:shd w:val="clear" w:color="auto" w:fill="auto"/>
            <w:noWrap/>
            <w:vAlign w:val="bottom"/>
            <w:hideMark/>
          </w:tcPr>
          <w:p w:rsidR="009B2EE2" w:rsidRPr="009B2EE2" w:rsidRDefault="009B2EE2" w:rsidP="009B2EE2">
            <w:pPr>
              <w:rPr>
                <w:rFonts w:ascii="Calibri" w:hAnsi="Calibri"/>
                <w:color w:val="000000"/>
                <w:sz w:val="22"/>
                <w:szCs w:val="22"/>
                <w:lang w:eastAsia="zh-TW"/>
              </w:rPr>
            </w:pPr>
          </w:p>
        </w:tc>
        <w:tc>
          <w:tcPr>
            <w:tcW w:w="983" w:type="pct"/>
            <w:tcBorders>
              <w:top w:val="nil"/>
              <w:left w:val="nil"/>
              <w:bottom w:val="nil"/>
              <w:right w:val="nil"/>
            </w:tcBorders>
            <w:shd w:val="clear" w:color="auto" w:fill="auto"/>
            <w:noWrap/>
            <w:vAlign w:val="bottom"/>
            <w:hideMark/>
          </w:tcPr>
          <w:p w:rsidR="009B2EE2" w:rsidRPr="009B2EE2" w:rsidRDefault="009B2EE2" w:rsidP="009B2EE2">
            <w:pPr>
              <w:rPr>
                <w:rFonts w:ascii="Calibri" w:hAnsi="Calibri"/>
                <w:color w:val="000000"/>
                <w:sz w:val="22"/>
                <w:szCs w:val="22"/>
                <w:lang w:eastAsia="zh-TW"/>
              </w:rPr>
            </w:pPr>
          </w:p>
        </w:tc>
        <w:tc>
          <w:tcPr>
            <w:tcW w:w="501" w:type="pct"/>
            <w:tcBorders>
              <w:top w:val="nil"/>
              <w:left w:val="nil"/>
              <w:bottom w:val="nil"/>
              <w:right w:val="nil"/>
            </w:tcBorders>
            <w:shd w:val="clear" w:color="auto" w:fill="auto"/>
            <w:noWrap/>
            <w:vAlign w:val="bottom"/>
            <w:hideMark/>
          </w:tcPr>
          <w:p w:rsidR="009B2EE2" w:rsidRPr="009B2EE2" w:rsidRDefault="009B2EE2" w:rsidP="009B2EE2">
            <w:pPr>
              <w:rPr>
                <w:rFonts w:ascii="Calibri" w:hAnsi="Calibri"/>
                <w:color w:val="000000"/>
                <w:sz w:val="22"/>
                <w:szCs w:val="22"/>
                <w:lang w:eastAsia="zh-TW"/>
              </w:rPr>
            </w:pPr>
          </w:p>
        </w:tc>
        <w:tc>
          <w:tcPr>
            <w:tcW w:w="516" w:type="pct"/>
            <w:tcBorders>
              <w:top w:val="nil"/>
              <w:left w:val="nil"/>
              <w:bottom w:val="nil"/>
              <w:right w:val="nil"/>
            </w:tcBorders>
            <w:shd w:val="clear" w:color="auto" w:fill="auto"/>
            <w:noWrap/>
            <w:vAlign w:val="bottom"/>
            <w:hideMark/>
          </w:tcPr>
          <w:p w:rsidR="009B2EE2" w:rsidRPr="009B2EE2" w:rsidRDefault="009B2EE2" w:rsidP="009B2EE2">
            <w:pPr>
              <w:rPr>
                <w:rFonts w:ascii="Calibri" w:hAnsi="Calibri"/>
                <w:color w:val="000000"/>
                <w:sz w:val="22"/>
                <w:szCs w:val="22"/>
                <w:lang w:eastAsia="zh-TW"/>
              </w:rPr>
            </w:pPr>
          </w:p>
        </w:tc>
        <w:tc>
          <w:tcPr>
            <w:tcW w:w="637" w:type="pct"/>
            <w:tcBorders>
              <w:top w:val="nil"/>
              <w:left w:val="nil"/>
              <w:bottom w:val="nil"/>
              <w:right w:val="nil"/>
            </w:tcBorders>
            <w:shd w:val="clear" w:color="auto" w:fill="auto"/>
            <w:noWrap/>
            <w:vAlign w:val="bottom"/>
            <w:hideMark/>
          </w:tcPr>
          <w:p w:rsidR="009B2EE2" w:rsidRPr="009B2EE2" w:rsidRDefault="009B2EE2" w:rsidP="009B2EE2">
            <w:pPr>
              <w:rPr>
                <w:rFonts w:ascii="Calibri" w:hAnsi="Calibri"/>
                <w:color w:val="000000"/>
                <w:sz w:val="22"/>
                <w:szCs w:val="22"/>
                <w:lang w:eastAsia="zh-TW"/>
              </w:rPr>
            </w:pPr>
          </w:p>
        </w:tc>
      </w:tr>
    </w:tbl>
    <w:p w:rsidR="009B2EE2" w:rsidRDefault="009B2EE2" w:rsidP="00594353">
      <w:pPr>
        <w:spacing w:before="100" w:beforeAutospacing="1" w:after="100" w:afterAutospacing="1" w:line="360" w:lineRule="auto"/>
        <w:ind w:firstLine="708"/>
        <w:jc w:val="both"/>
        <w:rPr>
          <w:highlight w:val="white"/>
          <w:shd w:val="clear" w:color="auto" w:fill="FEFEFE"/>
        </w:rPr>
      </w:pPr>
    </w:p>
    <w:p w:rsidR="005A2E43" w:rsidRDefault="005A2E43" w:rsidP="00594353">
      <w:pPr>
        <w:spacing w:before="100" w:beforeAutospacing="1" w:after="100" w:afterAutospacing="1" w:line="360" w:lineRule="auto"/>
        <w:ind w:firstLine="708"/>
        <w:jc w:val="both"/>
        <w:rPr>
          <w:highlight w:val="white"/>
          <w:shd w:val="clear" w:color="auto" w:fill="FEFEFE"/>
        </w:rPr>
      </w:pPr>
    </w:p>
    <w:p w:rsidR="001740D7" w:rsidRPr="001C0029" w:rsidRDefault="001740D7" w:rsidP="008C6E70">
      <w:pPr>
        <w:spacing w:line="360" w:lineRule="auto"/>
        <w:jc w:val="both"/>
        <w:rPr>
          <w:shd w:val="clear" w:color="auto" w:fill="FEFEFE"/>
        </w:rPr>
      </w:pPr>
    </w:p>
    <w:p w:rsidR="00DA51E0" w:rsidRDefault="00B563A4" w:rsidP="00331797">
      <w:pPr>
        <w:spacing w:line="360" w:lineRule="auto"/>
        <w:jc w:val="both"/>
        <w:rPr>
          <w:shd w:val="clear" w:color="auto" w:fill="FEFEFE"/>
        </w:rPr>
      </w:pPr>
      <w:r w:rsidRPr="001C0029">
        <w:rPr>
          <w:shd w:val="clear" w:color="auto" w:fill="FEFEFE"/>
        </w:rPr>
        <w:tab/>
      </w:r>
      <w:r w:rsidRPr="00B563A4">
        <w:rPr>
          <w:b/>
          <w:shd w:val="clear" w:color="auto" w:fill="FEFEFE"/>
        </w:rPr>
        <w:t xml:space="preserve">§ </w:t>
      </w:r>
      <w:r w:rsidR="00723964">
        <w:rPr>
          <w:b/>
          <w:shd w:val="clear" w:color="auto" w:fill="FEFEFE"/>
        </w:rPr>
        <w:t>19</w:t>
      </w:r>
      <w:r w:rsidRPr="00B563A4">
        <w:rPr>
          <w:b/>
          <w:shd w:val="clear" w:color="auto" w:fill="FEFEFE"/>
        </w:rPr>
        <w:t>.</w:t>
      </w:r>
      <w:r>
        <w:rPr>
          <w:b/>
          <w:shd w:val="clear" w:color="auto" w:fill="FEFEFE"/>
        </w:rPr>
        <w:t xml:space="preserve"> </w:t>
      </w:r>
      <w:r w:rsidR="002F0EAD" w:rsidRPr="002F0EAD">
        <w:rPr>
          <w:shd w:val="clear" w:color="auto" w:fill="FEFEFE"/>
        </w:rPr>
        <w:t xml:space="preserve">Приложение № 5 към чл. 28, ал. 1, т. 1 се </w:t>
      </w:r>
      <w:r w:rsidR="00DA51E0">
        <w:rPr>
          <w:shd w:val="clear" w:color="auto" w:fill="FEFEFE"/>
        </w:rPr>
        <w:t>изменя така:</w:t>
      </w:r>
    </w:p>
    <w:p w:rsidR="0033039A" w:rsidRDefault="007F6D97" w:rsidP="0033039A">
      <w:pPr>
        <w:spacing w:line="360" w:lineRule="auto"/>
      </w:pPr>
      <w:r>
        <w:t>„</w:t>
      </w:r>
    </w:p>
    <w:tbl>
      <w:tblPr>
        <w:tblW w:w="9345" w:type="dxa"/>
        <w:tblInd w:w="57" w:type="dxa"/>
        <w:tblLayout w:type="fixed"/>
        <w:tblCellMar>
          <w:left w:w="57" w:type="dxa"/>
          <w:right w:w="57" w:type="dxa"/>
        </w:tblCellMar>
        <w:tblLook w:val="0000" w:firstRow="0" w:lastRow="0" w:firstColumn="0" w:lastColumn="0" w:noHBand="0" w:noVBand="0"/>
      </w:tblPr>
      <w:tblGrid>
        <w:gridCol w:w="5580"/>
        <w:gridCol w:w="3765"/>
      </w:tblGrid>
      <w:tr w:rsidR="00DA51E0" w:rsidRPr="008F0039" w:rsidTr="00DA51E0">
        <w:trPr>
          <w:trHeight w:val="283"/>
        </w:trPr>
        <w:tc>
          <w:tcPr>
            <w:tcW w:w="9345" w:type="dxa"/>
            <w:gridSpan w:val="2"/>
            <w:tcBorders>
              <w:top w:val="nil"/>
              <w:left w:val="nil"/>
              <w:bottom w:val="single" w:sz="8" w:space="0" w:color="auto"/>
              <w:right w:val="nil"/>
            </w:tcBorders>
            <w:shd w:val="clear" w:color="auto" w:fill="FEFEFE"/>
            <w:tcMar>
              <w:top w:w="60" w:type="dxa"/>
              <w:bottom w:w="0" w:type="dxa"/>
            </w:tcMar>
            <w:vAlign w:val="center"/>
          </w:tcPr>
          <w:p w:rsidR="00DA51E0" w:rsidRPr="008F0039" w:rsidRDefault="00DA51E0" w:rsidP="005A2E43">
            <w:pPr>
              <w:widowControl w:val="0"/>
              <w:autoSpaceDE w:val="0"/>
              <w:autoSpaceDN w:val="0"/>
              <w:adjustRightInd w:val="0"/>
              <w:spacing w:before="100" w:beforeAutospacing="1" w:after="100" w:afterAutospacing="1" w:line="288" w:lineRule="atLeast"/>
              <w:jc w:val="center"/>
              <w:rPr>
                <w:strike/>
                <w:sz w:val="20"/>
                <w:szCs w:val="20"/>
                <w:highlight w:val="white"/>
                <w:shd w:val="clear" w:color="auto" w:fill="FEFEFE"/>
              </w:rPr>
            </w:pPr>
            <w:r w:rsidRPr="008F0039">
              <w:rPr>
                <w:shd w:val="clear" w:color="auto" w:fill="FEFEFE"/>
              </w:rPr>
              <w:t>Суровини от растителен и животински произход и продукти от тях в чувствителни</w:t>
            </w:r>
            <w:r w:rsidRPr="008F0039">
              <w:rPr>
                <w:shd w:val="clear" w:color="auto" w:fill="FEFEFE"/>
              </w:rPr>
              <w:br/>
              <w:t>сектори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center"/>
              <w:rPr>
                <w:sz w:val="20"/>
                <w:szCs w:val="20"/>
                <w:highlight w:val="white"/>
                <w:shd w:val="clear" w:color="auto" w:fill="FEFEFE"/>
              </w:rPr>
            </w:pPr>
            <w:r w:rsidRPr="008F0039">
              <w:rPr>
                <w:b/>
                <w:bCs/>
                <w:sz w:val="20"/>
                <w:szCs w:val="20"/>
                <w:highlight w:val="white"/>
                <w:shd w:val="clear" w:color="auto" w:fill="FEFEFE"/>
              </w:rPr>
              <w:t>КУЛТУРИ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center"/>
              <w:rPr>
                <w:sz w:val="20"/>
                <w:szCs w:val="20"/>
                <w:highlight w:val="white"/>
                <w:shd w:val="clear" w:color="auto" w:fill="FEFEFE"/>
              </w:rPr>
            </w:pPr>
            <w:r w:rsidRPr="008F0039">
              <w:rPr>
                <w:b/>
                <w:bCs/>
                <w:sz w:val="20"/>
                <w:szCs w:val="20"/>
                <w:highlight w:val="white"/>
                <w:shd w:val="clear" w:color="auto" w:fill="FEFEFE"/>
              </w:rPr>
              <w:t>ОПИСАНИЕ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center"/>
              <w:rPr>
                <w:sz w:val="20"/>
                <w:szCs w:val="20"/>
                <w:highlight w:val="white"/>
                <w:shd w:val="clear" w:color="auto" w:fill="FEFEFE"/>
              </w:rPr>
            </w:pPr>
            <w:r w:rsidRPr="008F0039">
              <w:rPr>
                <w:b/>
                <w:bCs/>
                <w:sz w:val="20"/>
                <w:szCs w:val="20"/>
                <w:highlight w:val="white"/>
                <w:shd w:val="clear" w:color="auto" w:fill="FEFEFE"/>
              </w:rPr>
              <w:t>ЗЕЛЕНЧУКОВИ КУЛТУ</w:t>
            </w:r>
            <w:r w:rsidRPr="005E736F">
              <w:rPr>
                <w:b/>
                <w:bCs/>
                <w:sz w:val="20"/>
                <w:szCs w:val="20"/>
                <w:highlight w:val="white"/>
                <w:shd w:val="clear" w:color="auto" w:fill="FEFEFE"/>
              </w:rPr>
              <w:t>Р</w:t>
            </w:r>
            <w:r w:rsidRPr="00594353">
              <w:rPr>
                <w:b/>
                <w:sz w:val="20"/>
                <w:szCs w:val="20"/>
                <w:highlight w:val="white"/>
                <w:shd w:val="clear" w:color="auto" w:fill="FEFEFE"/>
              </w:rPr>
              <w:t>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Картофи, батати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Клубенови зеленчукови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after="100" w:afterAutospacing="1"/>
              <w:jc w:val="both"/>
              <w:rPr>
                <w:sz w:val="20"/>
                <w:szCs w:val="20"/>
                <w:highlight w:val="white"/>
                <w:shd w:val="clear" w:color="auto" w:fill="FEFEFE"/>
              </w:rPr>
            </w:pPr>
            <w:r w:rsidRPr="008F0039">
              <w:rPr>
                <w:b/>
                <w:bCs/>
                <w:sz w:val="20"/>
                <w:szCs w:val="20"/>
                <w:highlight w:val="white"/>
                <w:shd w:val="clear" w:color="auto" w:fill="FEFEFE"/>
              </w:rPr>
              <w:t>Плодови зеленчукови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домати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пипер</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сладък пипер</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лют пипер</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after="100" w:afterAutospacing="1"/>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патладжан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краставици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корнишони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тиквички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дини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пъпеши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бамя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Плодови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EB3C52">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градински фасул (зелен)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Бобови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EB3C52">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градинска бакла (зелена)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Бобови зеленчукови култури</w:t>
            </w:r>
          </w:p>
        </w:tc>
      </w:tr>
      <w:tr w:rsidR="00204557"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04557" w:rsidRPr="001C0029" w:rsidRDefault="00204557"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1C0029">
              <w:rPr>
                <w:sz w:val="20"/>
                <w:szCs w:val="20"/>
                <w:shd w:val="clear" w:color="auto" w:fill="FEFEFE"/>
              </w:rPr>
              <w:t>градински грах (зелен)</w:t>
            </w:r>
          </w:p>
        </w:tc>
        <w:tc>
          <w:tcPr>
            <w:tcW w:w="3765" w:type="dxa"/>
            <w:tcBorders>
              <w:top w:val="nil"/>
              <w:left w:val="nil"/>
              <w:bottom w:val="single" w:sz="8" w:space="0" w:color="auto"/>
              <w:right w:val="single" w:sz="8" w:space="0" w:color="auto"/>
            </w:tcBorders>
            <w:shd w:val="clear" w:color="auto" w:fill="FEFEFE"/>
            <w:vAlign w:val="center"/>
          </w:tcPr>
          <w:p w:rsidR="00204557" w:rsidRPr="008F0039" w:rsidRDefault="00204557"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204557">
              <w:rPr>
                <w:sz w:val="20"/>
                <w:szCs w:val="20"/>
                <w:shd w:val="clear" w:color="auto" w:fill="FEFEFE"/>
              </w:rPr>
              <w:t>Бобови зеленчукови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Листностъблени зеленчукови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главесто зеле, савойско зеле, брюкселско зеле, китайско зеле</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карфиол</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салата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ендивия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марули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спанак</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магданоз</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копър</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 цвекло</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киселец</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лапад</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алабаш</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Листностъблени зеленчукови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b/>
                <w:bCs/>
                <w:sz w:val="20"/>
                <w:szCs w:val="20"/>
                <w:highlight w:val="white"/>
                <w:shd w:val="clear" w:color="auto" w:fill="FEFEFE"/>
              </w:rPr>
              <w:t>Кореноплодни зеленчукови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моркови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Кореноплодни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магданоз - коренов</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Кореноплодни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целина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Кореноплодни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салатно цвекло</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Кореноплодни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репички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Кореноплодни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ряпа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Кореноплодни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пащърнак</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Кореноплодни зеленчукови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b/>
                <w:bCs/>
                <w:sz w:val="20"/>
                <w:szCs w:val="20"/>
                <w:highlight w:val="white"/>
                <w:shd w:val="clear" w:color="auto" w:fill="FEFEFE"/>
              </w:rPr>
              <w:t>Лукови зеленчукови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лук (зрял и зелен)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Лукови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чесън (зрял и зелен)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Лукови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праз</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Лукови зеленчукови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арпаджик</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Лукови зеленчукови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b/>
                <w:bCs/>
                <w:sz w:val="20"/>
                <w:szCs w:val="20"/>
                <w:highlight w:val="white"/>
                <w:shd w:val="clear" w:color="auto" w:fill="FEFEFE"/>
              </w:rPr>
              <w:t>Многогодишни зеленчукови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хрян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sz w:val="20"/>
                <w:szCs w:val="20"/>
                <w:highlight w:val="white"/>
                <w:shd w:val="clear" w:color="auto" w:fill="FEFEFE"/>
              </w:rPr>
              <w:t>Многогодишни зеленчукови култури</w:t>
            </w:r>
          </w:p>
        </w:tc>
      </w:tr>
      <w:tr w:rsidR="00204557" w:rsidRPr="008F0039" w:rsidTr="00430721">
        <w:tblPrEx>
          <w:tblCellMar>
            <w:left w:w="70" w:type="dxa"/>
            <w:right w:w="70" w:type="dxa"/>
          </w:tblCellMar>
        </w:tblPrEx>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204557" w:rsidRPr="008F0039" w:rsidRDefault="00204557" w:rsidP="001C0029">
            <w:pPr>
              <w:widowControl w:val="0"/>
              <w:autoSpaceDE w:val="0"/>
              <w:autoSpaceDN w:val="0"/>
              <w:adjustRightInd w:val="0"/>
              <w:spacing w:before="100" w:beforeAutospacing="1" w:after="100" w:afterAutospacing="1" w:line="288" w:lineRule="atLeast"/>
              <w:jc w:val="center"/>
              <w:rPr>
                <w:sz w:val="20"/>
                <w:szCs w:val="20"/>
                <w:highlight w:val="white"/>
                <w:shd w:val="clear" w:color="auto" w:fill="FEFEFE"/>
              </w:rPr>
            </w:pPr>
            <w:r w:rsidRPr="00AA0E68">
              <w:rPr>
                <w:rFonts w:eastAsia="Calibri"/>
                <w:b/>
                <w:bCs/>
                <w:i/>
                <w:iCs/>
                <w:lang w:val="x-none"/>
              </w:rPr>
              <w:t>Зеленчуци за зърно - варива</w:t>
            </w:r>
          </w:p>
        </w:tc>
      </w:tr>
      <w:tr w:rsidR="00204557" w:rsidRPr="008F0039" w:rsidTr="001C0029">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tcPr>
          <w:p w:rsidR="00204557" w:rsidRPr="00AD782F" w:rsidRDefault="00204557" w:rsidP="00204557">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AD782F">
              <w:rPr>
                <w:sz w:val="20"/>
                <w:szCs w:val="20"/>
              </w:rPr>
              <w:t>леща за зърно</w:t>
            </w:r>
          </w:p>
        </w:tc>
        <w:tc>
          <w:tcPr>
            <w:tcW w:w="3765" w:type="dxa"/>
            <w:tcBorders>
              <w:top w:val="nil"/>
              <w:left w:val="nil"/>
              <w:bottom w:val="single" w:sz="8" w:space="0" w:color="auto"/>
              <w:right w:val="single" w:sz="8" w:space="0" w:color="auto"/>
            </w:tcBorders>
            <w:shd w:val="clear" w:color="auto" w:fill="FEFEFE"/>
          </w:tcPr>
          <w:p w:rsidR="00204557" w:rsidRPr="00AD782F" w:rsidRDefault="00204557"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AD782F">
              <w:rPr>
                <w:sz w:val="20"/>
                <w:szCs w:val="20"/>
              </w:rPr>
              <w:t>Бобови зърнени култури - варива</w:t>
            </w:r>
          </w:p>
        </w:tc>
      </w:tr>
      <w:tr w:rsidR="00204557" w:rsidRPr="008F0039" w:rsidTr="001C0029">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tcPr>
          <w:p w:rsidR="00204557" w:rsidRPr="00AD782F" w:rsidRDefault="00204557" w:rsidP="00204557">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AD782F">
              <w:rPr>
                <w:sz w:val="20"/>
                <w:szCs w:val="20"/>
              </w:rPr>
              <w:t>градинска бакла (зърно)</w:t>
            </w:r>
          </w:p>
        </w:tc>
        <w:tc>
          <w:tcPr>
            <w:tcW w:w="3765" w:type="dxa"/>
            <w:tcBorders>
              <w:top w:val="nil"/>
              <w:left w:val="nil"/>
              <w:bottom w:val="single" w:sz="8" w:space="0" w:color="auto"/>
              <w:right w:val="single" w:sz="8" w:space="0" w:color="auto"/>
            </w:tcBorders>
            <w:shd w:val="clear" w:color="auto" w:fill="FEFEFE"/>
          </w:tcPr>
          <w:p w:rsidR="00204557" w:rsidRPr="00AD782F" w:rsidRDefault="00204557"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AD782F">
              <w:rPr>
                <w:sz w:val="20"/>
                <w:szCs w:val="20"/>
              </w:rPr>
              <w:t>Бобови зърнени култури - варива</w:t>
            </w:r>
          </w:p>
        </w:tc>
      </w:tr>
      <w:tr w:rsidR="00204557" w:rsidRPr="008F0039" w:rsidTr="001C0029">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tcPr>
          <w:p w:rsidR="00204557" w:rsidRPr="00AD782F" w:rsidRDefault="00204557" w:rsidP="00204557">
            <w:pPr>
              <w:pStyle w:val="ListParagraph"/>
              <w:widowControl w:val="0"/>
              <w:numPr>
                <w:ilvl w:val="0"/>
                <w:numId w:val="17"/>
              </w:numPr>
              <w:autoSpaceDE w:val="0"/>
              <w:autoSpaceDN w:val="0"/>
              <w:adjustRightInd w:val="0"/>
              <w:spacing w:before="100" w:beforeAutospacing="1" w:after="100" w:afterAutospacing="1" w:line="288" w:lineRule="atLeast"/>
              <w:rPr>
                <w:sz w:val="20"/>
                <w:szCs w:val="20"/>
                <w:highlight w:val="white"/>
                <w:shd w:val="clear" w:color="auto" w:fill="FEFEFE"/>
              </w:rPr>
            </w:pPr>
            <w:r w:rsidRPr="00AD782F">
              <w:rPr>
                <w:sz w:val="20"/>
                <w:szCs w:val="20"/>
              </w:rPr>
              <w:t>градински фасул (зърно)</w:t>
            </w:r>
          </w:p>
        </w:tc>
        <w:tc>
          <w:tcPr>
            <w:tcW w:w="3765" w:type="dxa"/>
            <w:tcBorders>
              <w:top w:val="nil"/>
              <w:left w:val="nil"/>
              <w:bottom w:val="single" w:sz="8" w:space="0" w:color="auto"/>
              <w:right w:val="single" w:sz="8" w:space="0" w:color="auto"/>
            </w:tcBorders>
            <w:shd w:val="clear" w:color="auto" w:fill="FEFEFE"/>
          </w:tcPr>
          <w:p w:rsidR="00204557" w:rsidRPr="00AD782F" w:rsidRDefault="00204557"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AD782F">
              <w:rPr>
                <w:sz w:val="20"/>
                <w:szCs w:val="20"/>
              </w:rPr>
              <w:t>Бобови зърнени култури - варива</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r w:rsidRPr="008F0039">
              <w:rPr>
                <w:b/>
                <w:bCs/>
                <w:sz w:val="20"/>
                <w:szCs w:val="20"/>
                <w:highlight w:val="white"/>
                <w:shd w:val="clear" w:color="auto" w:fill="FEFEFE"/>
              </w:rPr>
              <w:t>Лозя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rPr>
                <w:sz w:val="20"/>
                <w:szCs w:val="20"/>
                <w:highlight w:val="white"/>
                <w:shd w:val="clear" w:color="auto" w:fill="FEFEFE"/>
              </w:rPr>
            </w:pP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Десертни лозя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 </w:t>
            </w:r>
            <w:r w:rsidR="001C4CB2" w:rsidRPr="008F0039">
              <w:rPr>
                <w:sz w:val="20"/>
                <w:szCs w:val="20"/>
                <w:highlight w:val="white"/>
                <w:shd w:val="clear" w:color="auto" w:fill="FEFEFE"/>
              </w:rPr>
              <w:t>Трайни насаждения</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center"/>
              <w:rPr>
                <w:sz w:val="20"/>
                <w:szCs w:val="20"/>
                <w:highlight w:val="white"/>
                <w:shd w:val="clear" w:color="auto" w:fill="FEFEFE"/>
              </w:rPr>
            </w:pPr>
            <w:r w:rsidRPr="008F0039">
              <w:rPr>
                <w:b/>
                <w:bCs/>
                <w:sz w:val="20"/>
                <w:szCs w:val="20"/>
                <w:highlight w:val="white"/>
                <w:shd w:val="clear" w:color="auto" w:fill="FEFEFE"/>
              </w:rPr>
              <w:t>ОВОЩНИ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Семкови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ябълки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Семкови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круши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Семкови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дюли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Семкови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мушмули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Семкови овощни видове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Костилкови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сливи/джанки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Костилкови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праскови/нектарини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Костилкови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кайсии/зарзали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Костилкови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череши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Костилкови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вишни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Костилкови овощни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едроплоден дрян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Костилкови овощни видове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shd w:val="clear" w:color="auto" w:fill="FEFEFE"/>
              </w:rPr>
            </w:pPr>
            <w:r w:rsidRPr="008F0039">
              <w:rPr>
                <w:b/>
                <w:sz w:val="20"/>
                <w:szCs w:val="20"/>
                <w:shd w:val="clear" w:color="auto" w:fill="FEFEFE"/>
              </w:rPr>
              <w:t>Ядкови (черупкови)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орехи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Ядкови (черупкови)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бадеми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Ядкови (черупкови)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лешници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Ядкови (черупкови) видове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малини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къпини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френско грозде (бели и червени)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арония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касис</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бодливо грозде</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боровинки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смокини</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Ягодоплодни видове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center"/>
              <w:rPr>
                <w:sz w:val="20"/>
                <w:szCs w:val="20"/>
                <w:highlight w:val="white"/>
                <w:shd w:val="clear" w:color="auto" w:fill="FEFEFE"/>
              </w:rPr>
            </w:pPr>
            <w:r w:rsidRPr="008F0039">
              <w:rPr>
                <w:b/>
                <w:bCs/>
                <w:sz w:val="20"/>
                <w:szCs w:val="20"/>
                <w:highlight w:val="white"/>
                <w:shd w:val="clear" w:color="auto" w:fill="FEFEFE"/>
              </w:rPr>
              <w:t> МЕДИЦИНСКИ И АРОМАТНИ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Едногодишни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анасон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кимион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чубрица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валериана - двугодишна култура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босилек</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бял трън (силибум)</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черна мерудия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Многогодишни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маслодайна роза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лавандула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мента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блян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риган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ехинацея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жълт мак</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зим-зелен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хизоп</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маточина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медицинска ружа</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розмарин</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blPrEx>
          <w:tblCellMar>
            <w:left w:w="70" w:type="dxa"/>
            <w:right w:w="70" w:type="dxa"/>
          </w:tblCellMar>
        </w:tblPrEx>
        <w:trPr>
          <w:trHeight w:val="283"/>
        </w:trPr>
        <w:tc>
          <w:tcPr>
            <w:tcW w:w="5580" w:type="dxa"/>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салвия</w:t>
            </w:r>
          </w:p>
        </w:tc>
        <w:tc>
          <w:tcPr>
            <w:tcW w:w="3765" w:type="dxa"/>
            <w:tcBorders>
              <w:top w:val="nil"/>
              <w:left w:val="nil"/>
              <w:bottom w:val="single" w:sz="8" w:space="0" w:color="auto"/>
              <w:right w:val="single" w:sz="8" w:space="0" w:color="auto"/>
            </w:tcBorders>
            <w:shd w:val="clear" w:color="auto" w:fill="FEFEFE"/>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Медицински и ароматни култури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center"/>
              <w:rPr>
                <w:sz w:val="20"/>
                <w:szCs w:val="20"/>
                <w:highlight w:val="white"/>
                <w:shd w:val="clear" w:color="auto" w:fill="FEFEFE"/>
              </w:rPr>
            </w:pPr>
            <w:r w:rsidRPr="008F0039">
              <w:rPr>
                <w:b/>
                <w:bCs/>
                <w:sz w:val="20"/>
                <w:szCs w:val="20"/>
                <w:highlight w:val="white"/>
                <w:shd w:val="clear" w:color="auto" w:fill="FEFEFE"/>
              </w:rPr>
              <w:t>ЖИВОТНИ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Говеда и биволи</w:t>
            </w:r>
          </w:p>
        </w:tc>
      </w:tr>
      <w:tr w:rsidR="00DA51E0" w:rsidRPr="008F0039" w:rsidTr="005A2E43">
        <w:trPr>
          <w:trHeight w:val="368"/>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Телета и малачета до 1 г.</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Телета и малачета над 1 г. и под 2 г. за угояване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Телета и малачета над 1 г. за разплод и бременни юници и бременни малакини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Млечни крави и биволици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Крави от месодайни породи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Овце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Овце - млечни, и овце – месодайни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shd w:val="clear" w:color="auto" w:fill="FEFEFE"/>
              </w:rPr>
              <w:t>Други овце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Кози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Кози- майки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Други кози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Свине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shd w:val="clear" w:color="auto" w:fill="FEFEFE"/>
              </w:rPr>
              <w:t>Свине- майки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Прасенца под 45 дни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Други свине</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shd w:val="clear" w:color="auto" w:fill="FEFEFE"/>
              </w:rPr>
            </w:pPr>
            <w:r w:rsidRPr="008F0039">
              <w:rPr>
                <w:b/>
                <w:bCs/>
                <w:sz w:val="20"/>
                <w:szCs w:val="20"/>
                <w:shd w:val="clear" w:color="auto" w:fill="FEFEFE"/>
              </w:rPr>
              <w:t>Птици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Кокошки-носачки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Бройлери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Пуйки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Гъски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Патици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shd w:val="clear" w:color="auto" w:fill="FEFEFE"/>
              </w:rPr>
            </w:pPr>
            <w:r w:rsidRPr="008F0039">
              <w:rPr>
                <w:sz w:val="20"/>
                <w:szCs w:val="20"/>
                <w:shd w:val="clear" w:color="auto" w:fill="FEFEFE"/>
              </w:rPr>
              <w:t>Щрауси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DA51E0">
            <w:pPr>
              <w:widowControl w:val="0"/>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b/>
                <w:bCs/>
                <w:sz w:val="20"/>
                <w:szCs w:val="20"/>
                <w:highlight w:val="white"/>
                <w:shd w:val="clear" w:color="auto" w:fill="FEFEFE"/>
              </w:rPr>
              <w:t>Други</w:t>
            </w:r>
          </w:p>
        </w:tc>
      </w:tr>
      <w:tr w:rsidR="00DA51E0" w:rsidRPr="008F0039" w:rsidTr="00DA51E0">
        <w:trPr>
          <w:trHeight w:val="283"/>
        </w:trPr>
        <w:tc>
          <w:tcPr>
            <w:tcW w:w="9345" w:type="dxa"/>
            <w:gridSpan w:val="2"/>
            <w:tcBorders>
              <w:top w:val="nil"/>
              <w:left w:val="single" w:sz="8" w:space="0" w:color="auto"/>
              <w:bottom w:val="single" w:sz="8" w:space="0" w:color="auto"/>
              <w:right w:val="single" w:sz="8" w:space="0" w:color="auto"/>
            </w:tcBorders>
            <w:shd w:val="clear" w:color="auto" w:fill="FEFEFE"/>
            <w:tcMar>
              <w:top w:w="45" w:type="dxa"/>
              <w:bottom w:w="0" w:type="dxa"/>
            </w:tcMar>
            <w:vAlign w:val="center"/>
          </w:tcPr>
          <w:p w:rsidR="00DA51E0" w:rsidRPr="008F0039" w:rsidRDefault="00DA51E0" w:rsidP="001C0029">
            <w:pPr>
              <w:pStyle w:val="ListParagraph"/>
              <w:widowControl w:val="0"/>
              <w:numPr>
                <w:ilvl w:val="0"/>
                <w:numId w:val="17"/>
              </w:numPr>
              <w:autoSpaceDE w:val="0"/>
              <w:autoSpaceDN w:val="0"/>
              <w:adjustRightInd w:val="0"/>
              <w:spacing w:before="100" w:beforeAutospacing="1" w:after="100" w:afterAutospacing="1" w:line="288" w:lineRule="atLeast"/>
              <w:jc w:val="both"/>
              <w:rPr>
                <w:sz w:val="20"/>
                <w:szCs w:val="20"/>
                <w:highlight w:val="white"/>
                <w:shd w:val="clear" w:color="auto" w:fill="FEFEFE"/>
              </w:rPr>
            </w:pPr>
            <w:r w:rsidRPr="008F0039">
              <w:rPr>
                <w:sz w:val="20"/>
                <w:szCs w:val="20"/>
                <w:highlight w:val="white"/>
                <w:shd w:val="clear" w:color="auto" w:fill="FEFEFE"/>
              </w:rPr>
              <w:t>Пчелни семейства</w:t>
            </w:r>
          </w:p>
        </w:tc>
      </w:tr>
    </w:tbl>
    <w:p w:rsidR="00830719" w:rsidRDefault="007F6D97" w:rsidP="0033039A">
      <w:pPr>
        <w:spacing w:line="360" w:lineRule="auto"/>
        <w:rPr>
          <w:b/>
        </w:rPr>
        <w:sectPr w:rsidR="00830719" w:rsidSect="001740D7">
          <w:pgSz w:w="11906" w:h="16838" w:code="9"/>
          <w:pgMar w:top="1134" w:right="1134" w:bottom="567" w:left="1701" w:header="709" w:footer="709" w:gutter="0"/>
          <w:cols w:space="708"/>
          <w:docGrid w:linePitch="360"/>
        </w:sectPr>
      </w:pPr>
      <w:r>
        <w:t>„</w:t>
      </w:r>
    </w:p>
    <w:p w:rsidR="00F92340" w:rsidRPr="00EB34CC" w:rsidRDefault="00F92340" w:rsidP="0033039A">
      <w:pPr>
        <w:spacing w:line="360" w:lineRule="auto"/>
      </w:pPr>
      <w:r w:rsidRPr="001C5FC8">
        <w:rPr>
          <w:b/>
        </w:rPr>
        <w:t xml:space="preserve">§ </w:t>
      </w:r>
      <w:r w:rsidR="00723964">
        <w:rPr>
          <w:b/>
        </w:rPr>
        <w:t>20</w:t>
      </w:r>
      <w:r w:rsidRPr="001C5FC8">
        <w:rPr>
          <w:b/>
        </w:rPr>
        <w:t>.</w:t>
      </w:r>
      <w:r>
        <w:t xml:space="preserve"> </w:t>
      </w:r>
      <w:r w:rsidR="0095119A" w:rsidRPr="00EB34CC">
        <w:t>П</w:t>
      </w:r>
      <w:r w:rsidRPr="00EB34CC">
        <w:t xml:space="preserve">риложение №7 </w:t>
      </w:r>
      <w:r w:rsidR="001C5FC8" w:rsidRPr="00EB34CC">
        <w:t xml:space="preserve">към чл. 28, ал. 8 </w:t>
      </w:r>
      <w:r w:rsidR="00D42E55" w:rsidRPr="00EB34CC">
        <w:t xml:space="preserve"> </w:t>
      </w:r>
      <w:r w:rsidR="00FD50E4" w:rsidRPr="00EB34CC">
        <w:t>става  приложение № 7 към</w:t>
      </w:r>
      <w:r w:rsidR="00EB34CC">
        <w:t xml:space="preserve"> </w:t>
      </w:r>
      <w:r w:rsidR="00D42E55" w:rsidRPr="00EB34CC">
        <w:t xml:space="preserve">чл. 28, ал. </w:t>
      </w:r>
      <w:r w:rsidR="001C0029" w:rsidRPr="00EB34CC">
        <w:t>1</w:t>
      </w:r>
      <w:r w:rsidR="001C0029">
        <w:t>4</w:t>
      </w:r>
      <w:r w:rsidR="001C0029" w:rsidRPr="00EB34CC">
        <w:t xml:space="preserve"> </w:t>
      </w:r>
      <w:r w:rsidR="00D42E55" w:rsidRPr="00EB34CC">
        <w:t>и се изменя така:</w:t>
      </w:r>
    </w:p>
    <w:p w:rsidR="00FD50E4" w:rsidRPr="00FD50E4" w:rsidRDefault="00EB34CC" w:rsidP="0033039A">
      <w:pPr>
        <w:spacing w:line="360" w:lineRule="auto"/>
      </w:pPr>
      <w:r>
        <w:t>„</w:t>
      </w:r>
      <w:r w:rsidR="00FD50E4" w:rsidRPr="00EB34CC">
        <w:t>Приложение № 7 към чл. 28, ал.</w:t>
      </w:r>
      <w:r w:rsidR="00BE679F" w:rsidRPr="00EB34CC">
        <w:t xml:space="preserve"> </w:t>
      </w:r>
      <w:r w:rsidR="005E736F" w:rsidRPr="00EB34CC">
        <w:t>1</w:t>
      </w:r>
      <w:r w:rsidR="00E30E81">
        <w:t>4</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
        <w:gridCol w:w="959"/>
        <w:gridCol w:w="2282"/>
        <w:gridCol w:w="1687"/>
        <w:gridCol w:w="2694"/>
        <w:gridCol w:w="4253"/>
        <w:gridCol w:w="1559"/>
        <w:gridCol w:w="1559"/>
        <w:gridCol w:w="48"/>
        <w:gridCol w:w="94"/>
      </w:tblGrid>
      <w:tr w:rsidR="00D42E55" w:rsidRPr="00BF492A" w:rsidTr="00EB34CC">
        <w:trPr>
          <w:gridBefore w:val="1"/>
          <w:gridAfter w:val="1"/>
          <w:wBefore w:w="33" w:type="dxa"/>
          <w:wAfter w:w="94" w:type="dxa"/>
          <w:trHeight w:val="283"/>
        </w:trPr>
        <w:tc>
          <w:tcPr>
            <w:tcW w:w="15041" w:type="dxa"/>
            <w:gridSpan w:val="8"/>
          </w:tcPr>
          <w:p w:rsidR="00D42E55" w:rsidRPr="0053471D" w:rsidRDefault="00D42E55" w:rsidP="00830719">
            <w:pPr>
              <w:spacing w:before="100" w:beforeAutospacing="1" w:after="100" w:afterAutospacing="1" w:line="288" w:lineRule="atLeast"/>
              <w:jc w:val="center"/>
              <w:rPr>
                <w:rFonts w:eastAsiaTheme="minorEastAsia"/>
                <w:b/>
                <w:highlight w:val="white"/>
                <w:shd w:val="clear" w:color="auto" w:fill="FEFEFE"/>
              </w:rPr>
            </w:pPr>
            <w:r w:rsidRPr="0053471D">
              <w:rPr>
                <w:rFonts w:eastAsiaTheme="minorEastAsia"/>
                <w:b/>
                <w:highlight w:val="white"/>
                <w:shd w:val="clear" w:color="auto" w:fill="FEFEFE"/>
              </w:rPr>
              <w:t>Критерии за подбор на проекти</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w:t>
            </w:r>
          </w:p>
        </w:tc>
        <w:tc>
          <w:tcPr>
            <w:tcW w:w="3969"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b/>
                <w:bCs/>
                <w:highlight w:val="white"/>
                <w:shd w:val="clear" w:color="auto" w:fill="FEFEFE"/>
              </w:rPr>
              <w:t>Приоритет</w:t>
            </w:r>
          </w:p>
        </w:tc>
        <w:tc>
          <w:tcPr>
            <w:tcW w:w="2694"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b/>
                <w:bCs/>
                <w:highlight w:val="white"/>
                <w:shd w:val="clear" w:color="auto" w:fill="FEFEFE"/>
              </w:rPr>
              <w:t>Критерии</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b/>
                <w:bCs/>
                <w:highlight w:val="white"/>
                <w:shd w:val="clear" w:color="auto" w:fill="FEFEFE"/>
              </w:rPr>
              <w:t>Минимално изискване</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b/>
                <w:bCs/>
                <w:highlight w:val="white"/>
                <w:shd w:val="clear" w:color="auto" w:fill="FEFEFE"/>
              </w:rPr>
              <w:t>Максимален брой точки</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b/>
                <w:bCs/>
                <w:highlight w:val="white"/>
                <w:shd w:val="clear" w:color="auto" w:fill="FEFEFE"/>
              </w:rPr>
              <w:t>Точки</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1</w:t>
            </w:r>
          </w:p>
        </w:tc>
        <w:tc>
          <w:tcPr>
            <w:tcW w:w="3969"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за инвестиции за преработка на суровини от чувствителни сектори</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 </w:t>
            </w:r>
          </w:p>
        </w:tc>
        <w:tc>
          <w:tcPr>
            <w:tcW w:w="4253" w:type="dxa"/>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i/>
                <w:iCs/>
                <w:highlight w:val="white"/>
                <w:u w:val="single"/>
                <w:shd w:val="clear" w:color="auto" w:fill="FEFEFE"/>
              </w:rPr>
              <w:t>30</w:t>
            </w:r>
          </w:p>
        </w:tc>
        <w:tc>
          <w:tcPr>
            <w:tcW w:w="1607" w:type="dxa"/>
            <w:gridSpan w:val="2"/>
          </w:tcPr>
          <w:p w:rsidR="00D42E55" w:rsidRPr="0053471D" w:rsidRDefault="00D42E55" w:rsidP="00830719">
            <w:pPr>
              <w:spacing w:before="100" w:beforeAutospacing="1" w:after="100" w:afterAutospacing="1" w:line="288" w:lineRule="atLeast"/>
              <w:jc w:val="both"/>
              <w:rPr>
                <w:rFonts w:eastAsiaTheme="minorEastAsia"/>
                <w:highlight w:val="white"/>
                <w:shd w:val="clear" w:color="auto" w:fill="FEFEFE"/>
              </w:rPr>
            </w:pPr>
            <w:r w:rsidRPr="0053471D">
              <w:rPr>
                <w:rFonts w:eastAsiaTheme="minorEastAsia"/>
                <w:highlight w:val="white"/>
                <w:shd w:val="clear" w:color="auto" w:fill="FEFEFE"/>
              </w:rPr>
              <w:t> </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1.1</w:t>
            </w:r>
          </w:p>
        </w:tc>
        <w:tc>
          <w:tcPr>
            <w:tcW w:w="3969"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с инвестиции и дейности, насочени в чувствителни сектори</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Над 75% от обема на преработваните суровини са от растителен или животински произход, попадащи в обхвата на чувствителните сектори.</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30</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- 30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2</w:t>
            </w:r>
          </w:p>
        </w:tc>
        <w:tc>
          <w:tcPr>
            <w:tcW w:w="3969"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за въвеждане на нови и енергоспестяващи технологии и иновации в преработвателната промишленост</w:t>
            </w:r>
          </w:p>
        </w:tc>
        <w:tc>
          <w:tcPr>
            <w:tcW w:w="2694" w:type="dxa"/>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i/>
                <w:iCs/>
                <w:highlight w:val="white"/>
                <w:u w:val="single"/>
                <w:shd w:val="clear" w:color="auto" w:fill="FEFEFE"/>
              </w:rPr>
              <w:t>10</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2.1</w:t>
            </w:r>
          </w:p>
        </w:tc>
        <w:tc>
          <w:tcPr>
            <w:tcW w:w="3969" w:type="dxa"/>
            <w:gridSpan w:val="2"/>
            <w:vMerge w:val="restart"/>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Инвестициите по проекта водят до повишаване на енергийната ефективност с минимум 10 % за предприятието</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5</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- 5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2.2</w:t>
            </w:r>
          </w:p>
        </w:tc>
        <w:tc>
          <w:tcPr>
            <w:tcW w:w="3969" w:type="dxa"/>
            <w:gridSpan w:val="2"/>
            <w:vMerge/>
          </w:tcPr>
          <w:p w:rsidR="00D42E55" w:rsidRPr="0053471D" w:rsidRDefault="00D42E55" w:rsidP="00830719">
            <w:pPr>
              <w:spacing w:before="100" w:beforeAutospacing="1" w:after="100" w:afterAutospacing="1"/>
              <w:rPr>
                <w:rFonts w:eastAsiaTheme="minorEastAsia"/>
                <w:highlight w:val="white"/>
                <w:shd w:val="clear" w:color="auto" w:fill="FEFEFE"/>
              </w:rPr>
            </w:pP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Над 30 % от допустимите инвестиционни разходи по проекта са свързани с иновации в предприятието</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5</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- 5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3</w:t>
            </w:r>
          </w:p>
        </w:tc>
        <w:tc>
          <w:tcPr>
            <w:tcW w:w="3969"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с инвестиции за постигане стандартите на ЕС, подпомагани по мярката, включително такива за намаляване на емисиите при производство на енергия от биомаса</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 </w:t>
            </w:r>
          </w:p>
        </w:tc>
        <w:tc>
          <w:tcPr>
            <w:tcW w:w="4253" w:type="dxa"/>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i/>
                <w:iCs/>
                <w:highlight w:val="white"/>
                <w:u w:val="single"/>
                <w:shd w:val="clear" w:color="auto" w:fill="FEFEFE"/>
              </w:rPr>
              <w:t>5</w:t>
            </w:r>
          </w:p>
        </w:tc>
        <w:tc>
          <w:tcPr>
            <w:tcW w:w="1607"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3.1</w:t>
            </w:r>
          </w:p>
        </w:tc>
        <w:tc>
          <w:tcPr>
            <w:tcW w:w="3969"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с инвестиции за постигане на стандартите на ЕС, свързани с минимални стандарти за защита и хуманно отношение към животните и намаляване до минимум на страданията им по време на клане, подпомагани по мярката и/или инвестиции, водещи до намаляване на емисиите.</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Инвестициите следва да водят до изпълнение на изискванията на:</w:t>
            </w:r>
            <w:r w:rsidRPr="0053471D">
              <w:rPr>
                <w:rFonts w:eastAsiaTheme="minorEastAsia"/>
                <w:highlight w:val="white"/>
                <w:shd w:val="clear" w:color="auto" w:fill="FEFEFE"/>
              </w:rPr>
              <w:br/>
              <w:t>1. Регламент /ЕО/№ 853/2004/ чл. 10, § 3, Приложение III, Глава II</w:t>
            </w:r>
            <w:r w:rsidR="00F8102A">
              <w:rPr>
                <w:rFonts w:eastAsiaTheme="minorEastAsia"/>
                <w:highlight w:val="white"/>
                <w:shd w:val="clear" w:color="auto" w:fill="FEFEFE"/>
              </w:rPr>
              <w:t>,</w:t>
            </w:r>
            <w:r w:rsidRPr="0053471D">
              <w:rPr>
                <w:rFonts w:eastAsiaTheme="minorEastAsia"/>
                <w:highlight w:val="white"/>
                <w:shd w:val="clear" w:color="auto" w:fill="FEFEFE"/>
              </w:rPr>
              <w:t xml:space="preserve">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p>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2</w:t>
            </w:r>
            <w:r w:rsidRPr="005A2E43">
              <w:rPr>
                <w:rFonts w:eastAsiaTheme="minorEastAsia"/>
                <w:shd w:val="clear" w:color="auto" w:fill="FEFEFE"/>
              </w:rPr>
              <w:t>. Регламент за изпълнение на Директива 2009/125/ЕС/, които водят до намаляване на емисиите.</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5</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- 5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4</w:t>
            </w:r>
          </w:p>
        </w:tc>
        <w:tc>
          <w:tcPr>
            <w:tcW w:w="3969"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за преработка на биологични суровини и производство на биологични продукти</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 </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i/>
                <w:iCs/>
                <w:highlight w:val="white"/>
                <w:u w:val="single"/>
                <w:shd w:val="clear" w:color="auto" w:fill="FEFEFE"/>
              </w:rPr>
              <w:t>10</w:t>
            </w:r>
          </w:p>
        </w:tc>
        <w:tc>
          <w:tcPr>
            <w:tcW w:w="1607"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4.1</w:t>
            </w:r>
          </w:p>
        </w:tc>
        <w:tc>
          <w:tcPr>
            <w:tcW w:w="3969"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с инвестиции за преработка и производство на сертифицирани биологични продукти</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Над 75 % от обема на преработваната суровина и произведена продукция, посочена в бизнес плана, ще бъде биологично сертифицирана;</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10</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- 10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5</w:t>
            </w:r>
          </w:p>
        </w:tc>
        <w:tc>
          <w:tcPr>
            <w:tcW w:w="3969"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с инвестиции за насърчаване на кооперирането и интеграцията между земеделските стопани и предприятия от преработвателната промишленост</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 </w:t>
            </w:r>
          </w:p>
        </w:tc>
        <w:tc>
          <w:tcPr>
            <w:tcW w:w="4253" w:type="dxa"/>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i/>
                <w:iCs/>
                <w:highlight w:val="white"/>
                <w:u w:val="single"/>
                <w:shd w:val="clear" w:color="auto" w:fill="FEFEFE"/>
              </w:rPr>
              <w:t>10</w:t>
            </w:r>
          </w:p>
        </w:tc>
        <w:tc>
          <w:tcPr>
            <w:tcW w:w="1607"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5.1</w:t>
            </w:r>
          </w:p>
        </w:tc>
        <w:tc>
          <w:tcPr>
            <w:tcW w:w="3969"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насърчаващи интеграцията на земеделските стопани</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Предприятието на кандидата предвижда в бизнес плана преработката на минимум 65% собствени или на членовете на групата/организация на производители или на предприятието суровини (земеделски продукти)</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10</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- 10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6</w:t>
            </w:r>
          </w:p>
        </w:tc>
        <w:tc>
          <w:tcPr>
            <w:tcW w:w="3969"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чието изпълнение води до осигуряване на устойчива заетост на територията на селските райони</w:t>
            </w:r>
          </w:p>
        </w:tc>
        <w:tc>
          <w:tcPr>
            <w:tcW w:w="2694" w:type="dxa"/>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4253" w:type="dxa"/>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i/>
                <w:iCs/>
                <w:highlight w:val="white"/>
                <w:u w:val="single"/>
                <w:shd w:val="clear" w:color="auto" w:fill="FEFEFE"/>
              </w:rPr>
              <w:t>20</w:t>
            </w:r>
          </w:p>
        </w:tc>
        <w:tc>
          <w:tcPr>
            <w:tcW w:w="1607"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6.1</w:t>
            </w:r>
          </w:p>
        </w:tc>
        <w:tc>
          <w:tcPr>
            <w:tcW w:w="3969"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които се изпълняват на територията на селските райони в страната</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8</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- 8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6.2</w:t>
            </w:r>
          </w:p>
        </w:tc>
        <w:tc>
          <w:tcPr>
            <w:tcW w:w="3969"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от кандидати, които до момента на кандидатстване не са извършвали дейност.</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С извършване на инвестицията кандидата ще създаде определен брой работни места:</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12</w:t>
            </w:r>
          </w:p>
        </w:tc>
        <w:tc>
          <w:tcPr>
            <w:tcW w:w="1607"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До 5 работни места - 7 т.; От 6 до 10 работни места - 10 т.; Над 10 работни места - 12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6.3</w:t>
            </w:r>
          </w:p>
        </w:tc>
        <w:tc>
          <w:tcPr>
            <w:tcW w:w="3969" w:type="dxa"/>
            <w:gridSpan w:val="2"/>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от кандидати, които към момента на кандидатстване извършват дейност.</w:t>
            </w:r>
          </w:p>
        </w:tc>
        <w:tc>
          <w:tcPr>
            <w:tcW w:w="4253"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С извършване на инвестицията кандидата ще запази съществуващите (към края на предходната календарна година) и ще създаде определен брой нови работни места:</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12</w:t>
            </w:r>
          </w:p>
        </w:tc>
        <w:tc>
          <w:tcPr>
            <w:tcW w:w="1607"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До 5 (съществуващи работни места плюс не по-малко от 2 нови работни места) работни места - 7 т.; От 6 до 10 (съществуващи работни места плюс не по-малко от 4 нови работни места) работни места - 10 т.; Над 10 (съществуващи работни места плюс не по-малко от 8 нови работни места) работни места - 12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7</w:t>
            </w:r>
          </w:p>
        </w:tc>
        <w:tc>
          <w:tcPr>
            <w:tcW w:w="3969" w:type="dxa"/>
            <w:gridSpan w:val="2"/>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изпълнявани в Северозападния район</w:t>
            </w:r>
          </w:p>
        </w:tc>
        <w:tc>
          <w:tcPr>
            <w:tcW w:w="2694" w:type="dxa"/>
          </w:tcPr>
          <w:p w:rsidR="00D42E55" w:rsidRPr="0053471D" w:rsidRDefault="00D42E55" w:rsidP="00830719">
            <w:pPr>
              <w:spacing w:before="100" w:beforeAutospacing="1" w:after="100" w:afterAutospacing="1"/>
              <w:rPr>
                <w:rFonts w:eastAsiaTheme="minorEastAsia"/>
                <w:highlight w:val="white"/>
                <w:shd w:val="clear" w:color="auto" w:fill="FEFEFE"/>
              </w:rPr>
            </w:pPr>
            <w:r w:rsidRPr="0053471D">
              <w:rPr>
                <w:rFonts w:eastAsiaTheme="minorEastAsia"/>
                <w:highlight w:val="white"/>
                <w:shd w:val="clear" w:color="auto" w:fill="FEFEFE"/>
              </w:rPr>
              <w:t> </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i/>
                <w:iCs/>
                <w:highlight w:val="white"/>
                <w:u w:val="single"/>
                <w:shd w:val="clear" w:color="auto" w:fill="FEFEFE"/>
              </w:rPr>
              <w:t>5</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7.1</w:t>
            </w:r>
          </w:p>
        </w:tc>
        <w:tc>
          <w:tcPr>
            <w:tcW w:w="3969" w:type="dxa"/>
            <w:gridSpan w:val="2"/>
            <w:vMerge w:val="restart"/>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u w:val="single"/>
                <w:shd w:val="clear" w:color="auto" w:fill="FEFEFE"/>
              </w:rPr>
              <w:t> </w:t>
            </w: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които се изпълняват на територията на Северозападен район на страната - област Плевен</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1</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- 1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7.2</w:t>
            </w:r>
          </w:p>
        </w:tc>
        <w:tc>
          <w:tcPr>
            <w:tcW w:w="3969" w:type="dxa"/>
            <w:gridSpan w:val="2"/>
            <w:vMerge/>
          </w:tcPr>
          <w:p w:rsidR="00D42E55" w:rsidRPr="0053471D" w:rsidRDefault="00D42E55" w:rsidP="00830719">
            <w:pPr>
              <w:spacing w:before="100" w:beforeAutospacing="1" w:after="100" w:afterAutospacing="1"/>
              <w:rPr>
                <w:rFonts w:eastAsiaTheme="minorEastAsia"/>
                <w:highlight w:val="white"/>
                <w:shd w:val="clear" w:color="auto" w:fill="FEFEFE"/>
              </w:rPr>
            </w:pP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които се изпълняват на територията на Северозападен район на страната - област Ловеч</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2</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- 2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rPr>
          <w:gridBefore w:val="1"/>
          <w:gridAfter w:val="1"/>
          <w:wBefore w:w="33" w:type="dxa"/>
          <w:wAfter w:w="94" w:type="dxa"/>
          <w:trHeight w:val="283"/>
        </w:trPr>
        <w:tc>
          <w:tcPr>
            <w:tcW w:w="9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 7.3</w:t>
            </w:r>
          </w:p>
        </w:tc>
        <w:tc>
          <w:tcPr>
            <w:tcW w:w="3969" w:type="dxa"/>
            <w:gridSpan w:val="2"/>
            <w:vMerge/>
          </w:tcPr>
          <w:p w:rsidR="00D42E55" w:rsidRPr="0053471D" w:rsidRDefault="00D42E55" w:rsidP="00830719">
            <w:pPr>
              <w:spacing w:before="100" w:beforeAutospacing="1" w:after="100" w:afterAutospacing="1"/>
              <w:rPr>
                <w:rFonts w:eastAsiaTheme="minorEastAsia"/>
                <w:highlight w:val="white"/>
                <w:shd w:val="clear" w:color="auto" w:fill="FEFEFE"/>
              </w:rPr>
            </w:pPr>
          </w:p>
        </w:tc>
        <w:tc>
          <w:tcPr>
            <w:tcW w:w="2694" w:type="dxa"/>
          </w:tcPr>
          <w:p w:rsidR="00D42E55" w:rsidRPr="0053471D" w:rsidRDefault="00D42E55" w:rsidP="00830719">
            <w:pPr>
              <w:spacing w:before="100" w:beforeAutospacing="1" w:after="100" w:afterAutospacing="1" w:line="288" w:lineRule="atLeast"/>
              <w:rPr>
                <w:rFonts w:eastAsiaTheme="minorEastAsia"/>
                <w:highlight w:val="white"/>
                <w:shd w:val="clear" w:color="auto" w:fill="FEFEFE"/>
              </w:rPr>
            </w:pPr>
            <w:r w:rsidRPr="0053471D">
              <w:rPr>
                <w:rFonts w:eastAsiaTheme="minorEastAsia"/>
                <w:highlight w:val="white"/>
                <w:shd w:val="clear" w:color="auto" w:fill="FEFEFE"/>
              </w:rPr>
              <w:t>Проекти, които се изпълняват на територията на Северозападен район на страната - област Видин, област Враца и област Монтана</w:t>
            </w:r>
          </w:p>
        </w:tc>
        <w:tc>
          <w:tcPr>
            <w:tcW w:w="4253"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w:t>
            </w:r>
          </w:p>
        </w:tc>
        <w:tc>
          <w:tcPr>
            <w:tcW w:w="1559" w:type="dxa"/>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5</w:t>
            </w:r>
          </w:p>
        </w:tc>
        <w:tc>
          <w:tcPr>
            <w:tcW w:w="1607" w:type="dxa"/>
            <w:gridSpan w:val="2"/>
          </w:tcPr>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ДА - 5 т.</w:t>
            </w:r>
          </w:p>
          <w:p w:rsidR="00D42E55" w:rsidRPr="0053471D" w:rsidRDefault="00D42E55" w:rsidP="00830719">
            <w:pPr>
              <w:spacing w:before="100" w:beforeAutospacing="1" w:after="100" w:afterAutospacing="1" w:line="288" w:lineRule="atLeast"/>
              <w:jc w:val="center"/>
              <w:rPr>
                <w:rFonts w:eastAsiaTheme="minorEastAsia"/>
                <w:highlight w:val="white"/>
                <w:shd w:val="clear" w:color="auto" w:fill="FEFEFE"/>
              </w:rPr>
            </w:pPr>
            <w:r w:rsidRPr="0053471D">
              <w:rPr>
                <w:rFonts w:eastAsiaTheme="minorEastAsia"/>
                <w:highlight w:val="white"/>
                <w:shd w:val="clear" w:color="auto" w:fill="FEFEFE"/>
              </w:rPr>
              <w:t>НЕ - 0 т.</w:t>
            </w:r>
          </w:p>
        </w:tc>
      </w:tr>
      <w:tr w:rsidR="00D42E55" w:rsidRPr="0053471D" w:rsidTr="00EB34CC">
        <w:tblPrEx>
          <w:tblLook w:val="04A0" w:firstRow="1" w:lastRow="0" w:firstColumn="1" w:lastColumn="0" w:noHBand="0" w:noVBand="1"/>
        </w:tblPrEx>
        <w:trPr>
          <w:gridAfter w:val="2"/>
          <w:wAfter w:w="142" w:type="dxa"/>
        </w:trPr>
        <w:tc>
          <w:tcPr>
            <w:tcW w:w="992" w:type="dxa"/>
            <w:gridSpan w:val="2"/>
          </w:tcPr>
          <w:p w:rsidR="00D42E55" w:rsidRPr="0053471D" w:rsidRDefault="00D42E55" w:rsidP="00830719">
            <w:pPr>
              <w:jc w:val="center"/>
              <w:rPr>
                <w:rFonts w:eastAsiaTheme="minorEastAsia"/>
                <w:b/>
                <w:bCs/>
                <w:color w:val="000000"/>
                <w:lang w:eastAsia="en-US"/>
              </w:rPr>
            </w:pPr>
            <w:r w:rsidRPr="0053471D">
              <w:rPr>
                <w:rFonts w:eastAsiaTheme="minorEastAsia"/>
                <w:b/>
                <w:bCs/>
                <w:color w:val="000000"/>
                <w:lang w:eastAsia="en-US"/>
              </w:rPr>
              <w:t>8</w:t>
            </w:r>
          </w:p>
        </w:tc>
        <w:tc>
          <w:tcPr>
            <w:tcW w:w="2282" w:type="dxa"/>
            <w:vAlign w:val="center"/>
          </w:tcPr>
          <w:p w:rsidR="00D42E55" w:rsidRPr="0053471D" w:rsidRDefault="00D42E55" w:rsidP="00830719">
            <w:pPr>
              <w:jc w:val="center"/>
              <w:rPr>
                <w:rFonts w:eastAsiaTheme="minorEastAsia"/>
                <w:color w:val="000000"/>
                <w:lang w:eastAsia="en-US"/>
              </w:rPr>
            </w:pPr>
            <w:r w:rsidRPr="0053471D">
              <w:rPr>
                <w:rFonts w:eastAsiaTheme="minorEastAsia"/>
                <w:bCs/>
                <w:color w:val="000000"/>
                <w:lang w:eastAsia="en-US"/>
              </w:rPr>
              <w:t>Проекти на кандидати, които извършват селскостопанска дейност или преработка на селскостопански продукти от най-малко три години и не са получавали финансова помощ за сходна дейност</w:t>
            </w:r>
          </w:p>
        </w:tc>
        <w:tc>
          <w:tcPr>
            <w:tcW w:w="4381" w:type="dxa"/>
            <w:gridSpan w:val="2"/>
            <w:vAlign w:val="center"/>
          </w:tcPr>
          <w:p w:rsidR="00D42E55" w:rsidRPr="0053471D" w:rsidRDefault="00D42E55" w:rsidP="00830719">
            <w:pPr>
              <w:jc w:val="center"/>
              <w:rPr>
                <w:rFonts w:eastAsiaTheme="minorEastAsia"/>
                <w:b/>
                <w:color w:val="000000"/>
                <w:lang w:eastAsia="en-US"/>
              </w:rPr>
            </w:pPr>
          </w:p>
        </w:tc>
        <w:tc>
          <w:tcPr>
            <w:tcW w:w="4253" w:type="dxa"/>
            <w:vAlign w:val="center"/>
          </w:tcPr>
          <w:p w:rsidR="00D42E55" w:rsidRPr="0053471D" w:rsidRDefault="00D42E55" w:rsidP="00830719">
            <w:pPr>
              <w:jc w:val="center"/>
              <w:rPr>
                <w:rFonts w:eastAsiaTheme="minorEastAsia"/>
                <w:b/>
                <w:color w:val="000000"/>
                <w:lang w:eastAsia="en-US"/>
              </w:rPr>
            </w:pPr>
          </w:p>
        </w:tc>
        <w:tc>
          <w:tcPr>
            <w:tcW w:w="1559" w:type="dxa"/>
            <w:vAlign w:val="center"/>
          </w:tcPr>
          <w:p w:rsidR="00D42E55" w:rsidRPr="0053471D" w:rsidRDefault="00D42E55" w:rsidP="00830719">
            <w:pPr>
              <w:ind w:left="133" w:right="305"/>
              <w:jc w:val="center"/>
              <w:rPr>
                <w:rFonts w:eastAsiaTheme="minorEastAsia"/>
                <w:b/>
                <w:bCs/>
                <w:color w:val="000000"/>
                <w:lang w:eastAsia="en-US"/>
              </w:rPr>
            </w:pPr>
            <w:r w:rsidRPr="0053471D">
              <w:rPr>
                <w:rFonts w:eastAsiaTheme="minorEastAsia"/>
                <w:b/>
                <w:bCs/>
                <w:color w:val="000000"/>
                <w:lang w:eastAsia="en-US"/>
              </w:rPr>
              <w:t>15</w:t>
            </w:r>
          </w:p>
        </w:tc>
        <w:tc>
          <w:tcPr>
            <w:tcW w:w="1559" w:type="dxa"/>
            <w:vAlign w:val="center"/>
          </w:tcPr>
          <w:p w:rsidR="00D42E55" w:rsidRPr="0053471D" w:rsidRDefault="00830719" w:rsidP="00830719">
            <w:pPr>
              <w:ind w:right="-54"/>
              <w:jc w:val="center"/>
              <w:rPr>
                <w:rFonts w:eastAsiaTheme="minorEastAsia"/>
                <w:b/>
                <w:color w:val="000000"/>
                <w:lang w:eastAsia="en-US"/>
              </w:rPr>
            </w:pPr>
            <w:r w:rsidRPr="0053471D">
              <w:rPr>
                <w:rFonts w:eastAsiaTheme="minorEastAsia"/>
                <w:b/>
                <w:color w:val="000000"/>
                <w:lang w:eastAsia="en-US"/>
              </w:rPr>
              <w:t>-</w:t>
            </w:r>
          </w:p>
        </w:tc>
      </w:tr>
      <w:tr w:rsidR="00D42E55" w:rsidRPr="0053471D" w:rsidTr="00EB34CC">
        <w:tblPrEx>
          <w:tblLook w:val="04A0" w:firstRow="1" w:lastRow="0" w:firstColumn="1" w:lastColumn="0" w:noHBand="0" w:noVBand="1"/>
        </w:tblPrEx>
        <w:trPr>
          <w:gridAfter w:val="2"/>
          <w:wAfter w:w="142" w:type="dxa"/>
        </w:trPr>
        <w:tc>
          <w:tcPr>
            <w:tcW w:w="992" w:type="dxa"/>
            <w:gridSpan w:val="2"/>
          </w:tcPr>
          <w:p w:rsidR="00D42E55" w:rsidRPr="0053471D" w:rsidRDefault="00D42E55" w:rsidP="00830719">
            <w:pPr>
              <w:rPr>
                <w:rFonts w:eastAsiaTheme="minorEastAsia"/>
                <w:bCs/>
                <w:color w:val="000000"/>
                <w:lang w:eastAsia="en-US"/>
              </w:rPr>
            </w:pPr>
            <w:r w:rsidRPr="0053471D">
              <w:rPr>
                <w:rFonts w:eastAsiaTheme="minorEastAsia"/>
                <w:bCs/>
                <w:color w:val="000000"/>
                <w:lang w:eastAsia="en-US"/>
              </w:rPr>
              <w:t>8.1</w:t>
            </w:r>
          </w:p>
        </w:tc>
        <w:tc>
          <w:tcPr>
            <w:tcW w:w="2282" w:type="dxa"/>
            <w:vMerge w:val="restart"/>
            <w:vAlign w:val="center"/>
          </w:tcPr>
          <w:p w:rsidR="00D42E55" w:rsidRPr="0053471D" w:rsidRDefault="00D42E55" w:rsidP="00830719">
            <w:pPr>
              <w:rPr>
                <w:rFonts w:eastAsiaTheme="minorEastAsia"/>
                <w:sz w:val="22"/>
                <w:szCs w:val="22"/>
                <w:lang w:eastAsia="en-US"/>
              </w:rPr>
            </w:pPr>
          </w:p>
        </w:tc>
        <w:tc>
          <w:tcPr>
            <w:tcW w:w="4381" w:type="dxa"/>
            <w:gridSpan w:val="2"/>
            <w:vMerge w:val="restart"/>
            <w:vAlign w:val="center"/>
          </w:tcPr>
          <w:p w:rsidR="00D42E55" w:rsidRPr="0053471D" w:rsidRDefault="00D42E55" w:rsidP="00830719">
            <w:pPr>
              <w:jc w:val="center"/>
              <w:rPr>
                <w:rFonts w:eastAsiaTheme="minorEastAsia"/>
                <w:sz w:val="22"/>
                <w:szCs w:val="22"/>
                <w:lang w:eastAsia="en-US"/>
              </w:rPr>
            </w:pPr>
            <w:r w:rsidRPr="0053471D">
              <w:rPr>
                <w:rFonts w:eastAsiaTheme="minorEastAsia"/>
                <w:lang w:eastAsia="en-US"/>
              </w:rPr>
              <w:t>Проекти, представени от земеделски стопани производители на селскостопански продукти</w:t>
            </w:r>
          </w:p>
        </w:tc>
        <w:tc>
          <w:tcPr>
            <w:tcW w:w="4253" w:type="dxa"/>
          </w:tcPr>
          <w:p w:rsidR="00D42E55" w:rsidRPr="0053471D" w:rsidRDefault="00D42E55" w:rsidP="00830719">
            <w:pPr>
              <w:jc w:val="both"/>
              <w:rPr>
                <w:rFonts w:eastAsiaTheme="minorEastAsia"/>
                <w:sz w:val="22"/>
                <w:szCs w:val="22"/>
                <w:lang w:eastAsia="en-US"/>
              </w:rPr>
            </w:pPr>
            <w:r w:rsidRPr="0053471D">
              <w:rPr>
                <w:rFonts w:eastAsiaTheme="minorEastAsia"/>
                <w:color w:val="000000"/>
                <w:lang w:eastAsia="en-US"/>
              </w:rPr>
              <w:t xml:space="preserve">Средносписъчният брой на персонала за всяка от последните 3 години е най-малко 5 и този брой ще бъде запазен с изпълнение на инвестициите по проекта, като </w:t>
            </w:r>
            <w:r w:rsidRPr="0053471D">
              <w:rPr>
                <w:rFonts w:eastAsiaTheme="minorEastAsia"/>
                <w:bCs/>
                <w:color w:val="000000"/>
                <w:lang w:eastAsia="en-US"/>
              </w:rPr>
              <w:t>кандидата не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559" w:type="dxa"/>
            <w:vMerge w:val="restart"/>
            <w:vAlign w:val="center"/>
          </w:tcPr>
          <w:p w:rsidR="00D42E55" w:rsidRPr="0053471D" w:rsidRDefault="00D42E55" w:rsidP="00830719">
            <w:pPr>
              <w:jc w:val="center"/>
              <w:rPr>
                <w:rFonts w:eastAsiaTheme="minorEastAsia"/>
                <w:lang w:eastAsia="en-US"/>
              </w:rPr>
            </w:pPr>
          </w:p>
        </w:tc>
        <w:tc>
          <w:tcPr>
            <w:tcW w:w="1559" w:type="dxa"/>
            <w:vAlign w:val="center"/>
          </w:tcPr>
          <w:p w:rsidR="00D42E55" w:rsidRPr="0053471D" w:rsidRDefault="00D42E55" w:rsidP="00830719">
            <w:pPr>
              <w:jc w:val="center"/>
              <w:rPr>
                <w:rFonts w:eastAsiaTheme="minorEastAsia"/>
                <w:lang w:eastAsia="en-US"/>
              </w:rPr>
            </w:pPr>
            <w:r w:rsidRPr="0053471D">
              <w:rPr>
                <w:rFonts w:eastAsiaTheme="minorEastAsia"/>
                <w:lang w:eastAsia="en-US"/>
              </w:rPr>
              <w:t>15</w:t>
            </w:r>
          </w:p>
        </w:tc>
      </w:tr>
      <w:tr w:rsidR="00D42E55" w:rsidRPr="0053471D" w:rsidTr="00EB34CC">
        <w:tblPrEx>
          <w:tblLook w:val="04A0" w:firstRow="1" w:lastRow="0" w:firstColumn="1" w:lastColumn="0" w:noHBand="0" w:noVBand="1"/>
        </w:tblPrEx>
        <w:trPr>
          <w:gridAfter w:val="2"/>
          <w:wAfter w:w="142" w:type="dxa"/>
        </w:trPr>
        <w:tc>
          <w:tcPr>
            <w:tcW w:w="992" w:type="dxa"/>
            <w:gridSpan w:val="2"/>
          </w:tcPr>
          <w:p w:rsidR="00D42E55" w:rsidRPr="0053471D" w:rsidRDefault="00D42E55" w:rsidP="00830719">
            <w:pPr>
              <w:rPr>
                <w:rFonts w:eastAsiaTheme="minorEastAsia"/>
                <w:sz w:val="22"/>
                <w:szCs w:val="22"/>
                <w:lang w:eastAsia="en-US"/>
              </w:rPr>
            </w:pPr>
            <w:r w:rsidRPr="0053471D">
              <w:rPr>
                <w:rFonts w:eastAsiaTheme="minorEastAsia"/>
                <w:sz w:val="22"/>
                <w:szCs w:val="22"/>
                <w:lang w:eastAsia="en-US"/>
              </w:rPr>
              <w:t>8.2</w:t>
            </w:r>
          </w:p>
        </w:tc>
        <w:tc>
          <w:tcPr>
            <w:tcW w:w="2282" w:type="dxa"/>
            <w:vMerge/>
          </w:tcPr>
          <w:p w:rsidR="00D42E55" w:rsidRPr="0053471D" w:rsidRDefault="00D42E55" w:rsidP="00830719">
            <w:pPr>
              <w:rPr>
                <w:rFonts w:eastAsiaTheme="minorEastAsia"/>
                <w:sz w:val="22"/>
                <w:szCs w:val="22"/>
                <w:lang w:eastAsia="en-US"/>
              </w:rPr>
            </w:pPr>
          </w:p>
        </w:tc>
        <w:tc>
          <w:tcPr>
            <w:tcW w:w="4381" w:type="dxa"/>
            <w:gridSpan w:val="2"/>
            <w:vMerge/>
            <w:vAlign w:val="center"/>
          </w:tcPr>
          <w:p w:rsidR="00D42E55" w:rsidRPr="0053471D" w:rsidRDefault="00D42E55" w:rsidP="00830719">
            <w:pPr>
              <w:jc w:val="center"/>
              <w:rPr>
                <w:rFonts w:eastAsiaTheme="minorEastAsia"/>
                <w:sz w:val="22"/>
                <w:szCs w:val="22"/>
                <w:lang w:eastAsia="en-US"/>
              </w:rPr>
            </w:pPr>
          </w:p>
        </w:tc>
        <w:tc>
          <w:tcPr>
            <w:tcW w:w="4253" w:type="dxa"/>
          </w:tcPr>
          <w:p w:rsidR="00D42E55" w:rsidRPr="0053471D" w:rsidRDefault="00D42E55" w:rsidP="00830719">
            <w:pPr>
              <w:jc w:val="both"/>
              <w:rPr>
                <w:rFonts w:eastAsiaTheme="minorEastAsia"/>
                <w:sz w:val="22"/>
                <w:szCs w:val="22"/>
                <w:lang w:eastAsia="en-US"/>
              </w:rPr>
            </w:pPr>
            <w:r w:rsidRPr="0053471D">
              <w:rPr>
                <w:rFonts w:eastAsiaTheme="minorEastAsia"/>
                <w:color w:val="000000"/>
                <w:lang w:eastAsia="en-US"/>
              </w:rPr>
              <w:t xml:space="preserve">Средносписъчният брой на персонала за всяка от последните 3 години е най-малко 5 и този брой ще бъде запазен с изпълнение на инвестициите по проекта, като </w:t>
            </w:r>
            <w:r w:rsidRPr="0053471D">
              <w:rPr>
                <w:rFonts w:eastAsiaTheme="minorEastAsia"/>
                <w:bCs/>
                <w:color w:val="000000"/>
                <w:lang w:eastAsia="en-US"/>
              </w:rPr>
              <w:t>кандидата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559" w:type="dxa"/>
            <w:vMerge/>
            <w:vAlign w:val="center"/>
          </w:tcPr>
          <w:p w:rsidR="00D42E55" w:rsidRPr="0053471D" w:rsidRDefault="00D42E55" w:rsidP="00830719">
            <w:pPr>
              <w:jc w:val="center"/>
              <w:rPr>
                <w:rFonts w:eastAsiaTheme="minorEastAsia"/>
                <w:lang w:eastAsia="en-US"/>
              </w:rPr>
            </w:pPr>
          </w:p>
        </w:tc>
        <w:tc>
          <w:tcPr>
            <w:tcW w:w="1559" w:type="dxa"/>
            <w:vAlign w:val="center"/>
          </w:tcPr>
          <w:p w:rsidR="00D42E55" w:rsidRPr="0053471D" w:rsidRDefault="00D42E55" w:rsidP="00830719">
            <w:pPr>
              <w:jc w:val="center"/>
              <w:rPr>
                <w:rFonts w:eastAsiaTheme="minorEastAsia"/>
                <w:lang w:eastAsia="en-US"/>
              </w:rPr>
            </w:pPr>
            <w:r w:rsidRPr="0053471D">
              <w:rPr>
                <w:rFonts w:eastAsiaTheme="minorEastAsia"/>
                <w:lang w:eastAsia="en-US"/>
              </w:rPr>
              <w:t>10</w:t>
            </w:r>
          </w:p>
        </w:tc>
      </w:tr>
      <w:tr w:rsidR="00D42E55" w:rsidRPr="0053471D" w:rsidTr="00EB34CC">
        <w:tblPrEx>
          <w:tblLook w:val="04A0" w:firstRow="1" w:lastRow="0" w:firstColumn="1" w:lastColumn="0" w:noHBand="0" w:noVBand="1"/>
        </w:tblPrEx>
        <w:trPr>
          <w:gridAfter w:val="2"/>
          <w:wAfter w:w="142" w:type="dxa"/>
        </w:trPr>
        <w:tc>
          <w:tcPr>
            <w:tcW w:w="992" w:type="dxa"/>
            <w:gridSpan w:val="2"/>
          </w:tcPr>
          <w:p w:rsidR="00D42E55" w:rsidRPr="0053471D" w:rsidRDefault="00D42E55" w:rsidP="00830719">
            <w:pPr>
              <w:rPr>
                <w:rFonts w:eastAsiaTheme="minorEastAsia"/>
                <w:sz w:val="22"/>
                <w:szCs w:val="22"/>
                <w:lang w:eastAsia="en-US"/>
              </w:rPr>
            </w:pPr>
            <w:r w:rsidRPr="0053471D">
              <w:rPr>
                <w:rFonts w:eastAsiaTheme="minorEastAsia"/>
                <w:sz w:val="22"/>
                <w:szCs w:val="22"/>
                <w:lang w:eastAsia="en-US"/>
              </w:rPr>
              <w:t>8.3</w:t>
            </w:r>
          </w:p>
        </w:tc>
        <w:tc>
          <w:tcPr>
            <w:tcW w:w="2282" w:type="dxa"/>
            <w:vMerge/>
          </w:tcPr>
          <w:p w:rsidR="00D42E55" w:rsidRPr="0053471D" w:rsidRDefault="00D42E55" w:rsidP="00830719">
            <w:pPr>
              <w:rPr>
                <w:rFonts w:eastAsiaTheme="minorEastAsia"/>
                <w:sz w:val="22"/>
                <w:szCs w:val="22"/>
                <w:lang w:eastAsia="en-US"/>
              </w:rPr>
            </w:pPr>
          </w:p>
        </w:tc>
        <w:tc>
          <w:tcPr>
            <w:tcW w:w="4381" w:type="dxa"/>
            <w:gridSpan w:val="2"/>
            <w:vMerge w:val="restart"/>
            <w:vAlign w:val="center"/>
          </w:tcPr>
          <w:p w:rsidR="00D42E55" w:rsidRPr="0053471D" w:rsidRDefault="00D42E55" w:rsidP="00830719">
            <w:pPr>
              <w:jc w:val="center"/>
              <w:rPr>
                <w:rFonts w:eastAsiaTheme="minorEastAsia"/>
                <w:sz w:val="22"/>
                <w:szCs w:val="22"/>
                <w:lang w:eastAsia="en-US"/>
              </w:rPr>
            </w:pPr>
            <w:r w:rsidRPr="0053471D">
              <w:rPr>
                <w:rFonts w:eastAsiaTheme="minorEastAsia"/>
                <w:lang w:eastAsia="en-US"/>
              </w:rPr>
              <w:t>Проекти, представени от кандидати, преработватели на селскостопанска продукция</w:t>
            </w:r>
          </w:p>
        </w:tc>
        <w:tc>
          <w:tcPr>
            <w:tcW w:w="4253" w:type="dxa"/>
          </w:tcPr>
          <w:p w:rsidR="00D42E55" w:rsidRPr="0053471D" w:rsidRDefault="00D42E55" w:rsidP="00830719">
            <w:pPr>
              <w:jc w:val="both"/>
              <w:rPr>
                <w:rFonts w:eastAsiaTheme="minorEastAsia"/>
                <w:sz w:val="22"/>
                <w:szCs w:val="22"/>
                <w:lang w:eastAsia="en-US"/>
              </w:rPr>
            </w:pPr>
            <w:r w:rsidRPr="0053471D">
              <w:rPr>
                <w:rFonts w:eastAsiaTheme="minorEastAsia"/>
                <w:color w:val="000000"/>
                <w:lang w:eastAsia="en-US"/>
              </w:rPr>
              <w:t xml:space="preserve">Средносписъчният брой на персонала за всяка от последните 3 години е най-малко 15 и този брой ще бъде запазен с изпълнение на инвестициите по проекта, като </w:t>
            </w:r>
            <w:r w:rsidRPr="0053471D">
              <w:rPr>
                <w:rFonts w:eastAsiaTheme="minorEastAsia"/>
                <w:bCs/>
                <w:color w:val="000000"/>
                <w:lang w:eastAsia="en-US"/>
              </w:rPr>
              <w:t>кандидата не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559" w:type="dxa"/>
            <w:vMerge w:val="restart"/>
            <w:vAlign w:val="center"/>
          </w:tcPr>
          <w:p w:rsidR="00D42E55" w:rsidRPr="0053471D" w:rsidRDefault="00D42E55" w:rsidP="00830719">
            <w:pPr>
              <w:jc w:val="center"/>
              <w:rPr>
                <w:rFonts w:eastAsiaTheme="minorEastAsia"/>
                <w:lang w:eastAsia="en-US"/>
              </w:rPr>
            </w:pPr>
          </w:p>
        </w:tc>
        <w:tc>
          <w:tcPr>
            <w:tcW w:w="1559" w:type="dxa"/>
            <w:vAlign w:val="center"/>
          </w:tcPr>
          <w:p w:rsidR="00D42E55" w:rsidRPr="0053471D" w:rsidRDefault="00D42E55" w:rsidP="00830719">
            <w:pPr>
              <w:jc w:val="center"/>
              <w:rPr>
                <w:rFonts w:eastAsiaTheme="minorEastAsia"/>
                <w:lang w:eastAsia="en-US"/>
              </w:rPr>
            </w:pPr>
            <w:r w:rsidRPr="0053471D">
              <w:rPr>
                <w:rFonts w:eastAsiaTheme="minorEastAsia"/>
                <w:lang w:eastAsia="en-US"/>
              </w:rPr>
              <w:t>15</w:t>
            </w:r>
          </w:p>
        </w:tc>
      </w:tr>
      <w:tr w:rsidR="00D42E55" w:rsidRPr="0053471D" w:rsidTr="00EB34CC">
        <w:tblPrEx>
          <w:tblLook w:val="04A0" w:firstRow="1" w:lastRow="0" w:firstColumn="1" w:lastColumn="0" w:noHBand="0" w:noVBand="1"/>
        </w:tblPrEx>
        <w:trPr>
          <w:gridAfter w:val="2"/>
          <w:wAfter w:w="142" w:type="dxa"/>
        </w:trPr>
        <w:tc>
          <w:tcPr>
            <w:tcW w:w="992" w:type="dxa"/>
            <w:gridSpan w:val="2"/>
          </w:tcPr>
          <w:p w:rsidR="00D42E55" w:rsidRPr="0053471D" w:rsidRDefault="00D42E55" w:rsidP="00830719">
            <w:pPr>
              <w:rPr>
                <w:rFonts w:eastAsiaTheme="minorEastAsia"/>
                <w:sz w:val="22"/>
                <w:szCs w:val="22"/>
                <w:lang w:eastAsia="en-US"/>
              </w:rPr>
            </w:pPr>
            <w:r w:rsidRPr="0053471D">
              <w:rPr>
                <w:rFonts w:eastAsiaTheme="minorEastAsia"/>
                <w:sz w:val="22"/>
                <w:szCs w:val="22"/>
                <w:lang w:eastAsia="en-US"/>
              </w:rPr>
              <w:t>8.4</w:t>
            </w:r>
          </w:p>
        </w:tc>
        <w:tc>
          <w:tcPr>
            <w:tcW w:w="2282" w:type="dxa"/>
            <w:vMerge/>
          </w:tcPr>
          <w:p w:rsidR="00D42E55" w:rsidRPr="0053471D" w:rsidRDefault="00D42E55" w:rsidP="00830719">
            <w:pPr>
              <w:rPr>
                <w:rFonts w:eastAsiaTheme="minorEastAsia"/>
                <w:sz w:val="22"/>
                <w:szCs w:val="22"/>
                <w:lang w:eastAsia="en-US"/>
              </w:rPr>
            </w:pPr>
          </w:p>
        </w:tc>
        <w:tc>
          <w:tcPr>
            <w:tcW w:w="4381" w:type="dxa"/>
            <w:gridSpan w:val="2"/>
            <w:vMerge/>
          </w:tcPr>
          <w:p w:rsidR="00D42E55" w:rsidRPr="0053471D" w:rsidRDefault="00D42E55" w:rsidP="00830719">
            <w:pPr>
              <w:rPr>
                <w:rFonts w:eastAsiaTheme="minorEastAsia"/>
                <w:sz w:val="22"/>
                <w:szCs w:val="22"/>
                <w:lang w:eastAsia="en-US"/>
              </w:rPr>
            </w:pPr>
          </w:p>
        </w:tc>
        <w:tc>
          <w:tcPr>
            <w:tcW w:w="4253" w:type="dxa"/>
          </w:tcPr>
          <w:p w:rsidR="00D42E55" w:rsidRPr="0053471D" w:rsidRDefault="00D42E55" w:rsidP="00830719">
            <w:pPr>
              <w:jc w:val="both"/>
              <w:rPr>
                <w:rFonts w:eastAsiaTheme="minorEastAsia"/>
                <w:sz w:val="22"/>
                <w:szCs w:val="22"/>
                <w:lang w:eastAsia="en-US"/>
              </w:rPr>
            </w:pPr>
            <w:r w:rsidRPr="0053471D">
              <w:rPr>
                <w:rFonts w:eastAsiaTheme="minorEastAsia"/>
                <w:color w:val="000000"/>
                <w:lang w:eastAsia="en-US"/>
              </w:rPr>
              <w:t xml:space="preserve">Средносписъчният брой на персонала за всяка от последните 3 години е най-малко 15 и този брой ще бъде запазен с изпълнение на инвестициите по проекта, като </w:t>
            </w:r>
            <w:r w:rsidRPr="0053471D">
              <w:rPr>
                <w:rFonts w:eastAsiaTheme="minorEastAsia"/>
                <w:bCs/>
                <w:color w:val="000000"/>
                <w:lang w:eastAsia="en-US"/>
              </w:rPr>
              <w:t>кандидата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559" w:type="dxa"/>
            <w:vMerge/>
            <w:vAlign w:val="center"/>
          </w:tcPr>
          <w:p w:rsidR="00D42E55" w:rsidRPr="0053471D" w:rsidRDefault="00D42E55" w:rsidP="00830719">
            <w:pPr>
              <w:jc w:val="center"/>
              <w:rPr>
                <w:rFonts w:eastAsiaTheme="minorEastAsia"/>
                <w:sz w:val="22"/>
                <w:szCs w:val="22"/>
                <w:lang w:eastAsia="en-US"/>
              </w:rPr>
            </w:pPr>
          </w:p>
        </w:tc>
        <w:tc>
          <w:tcPr>
            <w:tcW w:w="1559" w:type="dxa"/>
            <w:vAlign w:val="center"/>
          </w:tcPr>
          <w:p w:rsidR="00D42E55" w:rsidRPr="0053471D" w:rsidRDefault="00D42E55" w:rsidP="00830719">
            <w:pPr>
              <w:jc w:val="center"/>
              <w:rPr>
                <w:rFonts w:eastAsiaTheme="minorEastAsia"/>
                <w:sz w:val="22"/>
                <w:szCs w:val="22"/>
                <w:lang w:eastAsia="en-US"/>
              </w:rPr>
            </w:pPr>
            <w:r w:rsidRPr="0053471D">
              <w:rPr>
                <w:rFonts w:eastAsiaTheme="minorEastAsia"/>
                <w:sz w:val="22"/>
                <w:szCs w:val="22"/>
                <w:lang w:eastAsia="en-US"/>
              </w:rPr>
              <w:t>10</w:t>
            </w:r>
          </w:p>
        </w:tc>
      </w:tr>
      <w:tr w:rsidR="00D42E55" w:rsidRPr="0053471D" w:rsidTr="00EB34CC">
        <w:tblPrEx>
          <w:tblLook w:val="04A0" w:firstRow="1" w:lastRow="0" w:firstColumn="1" w:lastColumn="0" w:noHBand="0" w:noVBand="1"/>
        </w:tblPrEx>
        <w:trPr>
          <w:gridAfter w:val="2"/>
          <w:wAfter w:w="142" w:type="dxa"/>
        </w:trPr>
        <w:tc>
          <w:tcPr>
            <w:tcW w:w="992" w:type="dxa"/>
            <w:gridSpan w:val="2"/>
          </w:tcPr>
          <w:p w:rsidR="00D42E55" w:rsidRPr="0053471D" w:rsidRDefault="00D42E55" w:rsidP="00830719">
            <w:pPr>
              <w:rPr>
                <w:rFonts w:eastAsiaTheme="minorEastAsia"/>
                <w:b/>
                <w:sz w:val="22"/>
                <w:szCs w:val="22"/>
                <w:lang w:eastAsia="en-US"/>
              </w:rPr>
            </w:pPr>
            <w:r w:rsidRPr="0053471D">
              <w:rPr>
                <w:rFonts w:eastAsiaTheme="minorEastAsia"/>
                <w:b/>
                <w:sz w:val="22"/>
                <w:szCs w:val="22"/>
                <w:lang w:eastAsia="en-US"/>
              </w:rPr>
              <w:t>9</w:t>
            </w:r>
          </w:p>
        </w:tc>
        <w:tc>
          <w:tcPr>
            <w:tcW w:w="2282" w:type="dxa"/>
          </w:tcPr>
          <w:p w:rsidR="00D42E55" w:rsidRPr="0053471D" w:rsidRDefault="00D42E55" w:rsidP="00830719">
            <w:pPr>
              <w:rPr>
                <w:rFonts w:eastAsiaTheme="minorEastAsia"/>
                <w:sz w:val="22"/>
                <w:szCs w:val="22"/>
                <w:lang w:eastAsia="en-US"/>
              </w:rPr>
            </w:pPr>
            <w:r w:rsidRPr="0053471D">
              <w:rPr>
                <w:rFonts w:eastAsiaTheme="minorEastAsia"/>
                <w:lang w:eastAsia="en-US"/>
              </w:rPr>
              <w:t>Проекти, насърчаващи интеграцията на земеделските производители и преработвателни предприятия с разширен достъп до пазари за произвежданата от тях продукция, включително експортна активност</w:t>
            </w:r>
          </w:p>
        </w:tc>
        <w:tc>
          <w:tcPr>
            <w:tcW w:w="4381" w:type="dxa"/>
            <w:gridSpan w:val="2"/>
          </w:tcPr>
          <w:p w:rsidR="00D42E55" w:rsidRPr="0053471D" w:rsidRDefault="00D42E55" w:rsidP="00830719">
            <w:pPr>
              <w:rPr>
                <w:rFonts w:eastAsiaTheme="minorEastAsia"/>
                <w:b/>
                <w:sz w:val="22"/>
                <w:szCs w:val="22"/>
                <w:lang w:eastAsia="en-US"/>
              </w:rPr>
            </w:pPr>
          </w:p>
        </w:tc>
        <w:tc>
          <w:tcPr>
            <w:tcW w:w="4253" w:type="dxa"/>
          </w:tcPr>
          <w:p w:rsidR="00D42E55" w:rsidRPr="0053471D" w:rsidRDefault="00D42E55" w:rsidP="00830719">
            <w:pPr>
              <w:jc w:val="both"/>
              <w:rPr>
                <w:rFonts w:eastAsiaTheme="minorEastAsia"/>
                <w:b/>
                <w:color w:val="000000"/>
                <w:lang w:eastAsia="en-US"/>
              </w:rPr>
            </w:pPr>
          </w:p>
        </w:tc>
        <w:tc>
          <w:tcPr>
            <w:tcW w:w="1559" w:type="dxa"/>
            <w:vAlign w:val="center"/>
          </w:tcPr>
          <w:p w:rsidR="00D42E55" w:rsidRPr="0053471D" w:rsidRDefault="00D42E55" w:rsidP="00830719">
            <w:pPr>
              <w:jc w:val="center"/>
              <w:rPr>
                <w:rFonts w:eastAsiaTheme="minorEastAsia"/>
                <w:b/>
                <w:sz w:val="22"/>
                <w:szCs w:val="22"/>
                <w:lang w:eastAsia="en-US"/>
              </w:rPr>
            </w:pPr>
            <w:r w:rsidRPr="0053471D">
              <w:rPr>
                <w:rFonts w:eastAsiaTheme="minorEastAsia"/>
                <w:b/>
                <w:sz w:val="22"/>
                <w:szCs w:val="22"/>
                <w:lang w:eastAsia="en-US"/>
              </w:rPr>
              <w:t>13</w:t>
            </w:r>
          </w:p>
        </w:tc>
        <w:tc>
          <w:tcPr>
            <w:tcW w:w="1559" w:type="dxa"/>
            <w:vAlign w:val="center"/>
          </w:tcPr>
          <w:p w:rsidR="00D42E55" w:rsidRPr="0053471D" w:rsidRDefault="00D42E55" w:rsidP="00830719">
            <w:pPr>
              <w:jc w:val="center"/>
              <w:rPr>
                <w:rFonts w:eastAsiaTheme="minorEastAsia"/>
                <w:b/>
                <w:sz w:val="22"/>
                <w:szCs w:val="22"/>
                <w:lang w:eastAsia="en-US"/>
              </w:rPr>
            </w:pPr>
          </w:p>
        </w:tc>
      </w:tr>
      <w:tr w:rsidR="00D42E55" w:rsidRPr="001D702F" w:rsidTr="00EB34CC">
        <w:tblPrEx>
          <w:tblLook w:val="04A0" w:firstRow="1" w:lastRow="0" w:firstColumn="1" w:lastColumn="0" w:noHBand="0" w:noVBand="1"/>
        </w:tblPrEx>
        <w:tc>
          <w:tcPr>
            <w:tcW w:w="992" w:type="dxa"/>
            <w:gridSpan w:val="2"/>
          </w:tcPr>
          <w:p w:rsidR="00D42E55" w:rsidRPr="0053471D" w:rsidRDefault="00D42E55" w:rsidP="00830719">
            <w:pPr>
              <w:rPr>
                <w:rFonts w:eastAsiaTheme="minorEastAsia"/>
                <w:b/>
                <w:lang w:eastAsia="en-US"/>
              </w:rPr>
            </w:pPr>
            <w:r w:rsidRPr="0053471D">
              <w:rPr>
                <w:rFonts w:eastAsiaTheme="minorEastAsia"/>
                <w:b/>
                <w:lang w:eastAsia="en-US"/>
              </w:rPr>
              <w:t>9.1</w:t>
            </w:r>
          </w:p>
        </w:tc>
        <w:tc>
          <w:tcPr>
            <w:tcW w:w="2282" w:type="dxa"/>
            <w:vMerge w:val="restart"/>
            <w:vAlign w:val="center"/>
            <w:hideMark/>
          </w:tcPr>
          <w:p w:rsidR="00D42E55" w:rsidRPr="0053471D" w:rsidRDefault="00D42E55" w:rsidP="00830719">
            <w:pPr>
              <w:rPr>
                <w:rFonts w:eastAsiaTheme="minorEastAsia"/>
                <w:lang w:eastAsia="en-US"/>
              </w:rPr>
            </w:pPr>
          </w:p>
        </w:tc>
        <w:tc>
          <w:tcPr>
            <w:tcW w:w="4381" w:type="dxa"/>
            <w:gridSpan w:val="2"/>
            <w:vMerge w:val="restart"/>
            <w:vAlign w:val="center"/>
            <w:hideMark/>
          </w:tcPr>
          <w:p w:rsidR="00D42E55" w:rsidRPr="0053471D" w:rsidRDefault="00D42E55" w:rsidP="00830719">
            <w:pPr>
              <w:jc w:val="center"/>
              <w:rPr>
                <w:rFonts w:eastAsiaTheme="minorEastAsia"/>
                <w:lang w:eastAsia="en-US"/>
              </w:rPr>
            </w:pPr>
            <w:r w:rsidRPr="0053471D">
              <w:rPr>
                <w:rFonts w:eastAsiaTheme="minorEastAsia"/>
                <w:lang w:eastAsia="en-US"/>
              </w:rPr>
              <w:t>Проекти, представени от кандидати, преработватели на селскостопанска продукция и /или от земеделски стопани, производители на селскостопански продукти</w:t>
            </w:r>
          </w:p>
        </w:tc>
        <w:tc>
          <w:tcPr>
            <w:tcW w:w="4253" w:type="dxa"/>
            <w:hideMark/>
          </w:tcPr>
          <w:p w:rsidR="00D42E55" w:rsidRPr="0053471D" w:rsidRDefault="00D42E55" w:rsidP="00830719">
            <w:pPr>
              <w:jc w:val="both"/>
              <w:rPr>
                <w:rFonts w:eastAsiaTheme="minorEastAsia"/>
                <w:lang w:eastAsia="en-US"/>
              </w:rPr>
            </w:pPr>
            <w:r w:rsidRPr="0053471D">
              <w:rPr>
                <w:rFonts w:eastAsiaTheme="minorEastAsia"/>
                <w:lang w:eastAsia="en-US"/>
              </w:rPr>
              <w:t>От 2 % до 10 % от</w:t>
            </w:r>
            <w:r w:rsidRPr="0053471D">
              <w:rPr>
                <w:rFonts w:eastAsiaTheme="minorEastAsia"/>
                <w:color w:val="000000"/>
                <w:lang w:eastAsia="en-US"/>
              </w:rPr>
              <w:t xml:space="preserve"> </w:t>
            </w:r>
            <w:r w:rsidRPr="0053471D">
              <w:rPr>
                <w:rFonts w:eastAsiaTheme="minorEastAsia"/>
                <w:lang w:eastAsia="en-US"/>
              </w:rPr>
              <w:t>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559" w:type="dxa"/>
            <w:vAlign w:val="center"/>
            <w:hideMark/>
          </w:tcPr>
          <w:p w:rsidR="00D42E55" w:rsidRPr="0053471D" w:rsidRDefault="00842206" w:rsidP="00830719">
            <w:pPr>
              <w:jc w:val="center"/>
              <w:rPr>
                <w:rFonts w:eastAsiaTheme="minorEastAsia"/>
                <w:lang w:eastAsia="en-US"/>
              </w:rPr>
            </w:pPr>
            <w:r w:rsidRPr="0053471D">
              <w:rPr>
                <w:rFonts w:eastAsiaTheme="minorEastAsia"/>
                <w:lang w:eastAsia="en-US"/>
              </w:rPr>
              <w:t>8</w:t>
            </w:r>
          </w:p>
        </w:tc>
        <w:tc>
          <w:tcPr>
            <w:tcW w:w="1701" w:type="dxa"/>
            <w:gridSpan w:val="3"/>
            <w:vAlign w:val="center"/>
            <w:hideMark/>
          </w:tcPr>
          <w:p w:rsidR="00D42E55" w:rsidRPr="0053471D" w:rsidRDefault="00D42E55" w:rsidP="00830719">
            <w:pPr>
              <w:jc w:val="center"/>
              <w:rPr>
                <w:rFonts w:eastAsiaTheme="minorEastAsia"/>
                <w:lang w:eastAsia="en-US"/>
              </w:rPr>
            </w:pPr>
            <w:r w:rsidRPr="0053471D">
              <w:rPr>
                <w:rFonts w:eastAsiaTheme="minorEastAsia"/>
                <w:lang w:eastAsia="en-US"/>
              </w:rPr>
              <w:t>8</w:t>
            </w:r>
          </w:p>
        </w:tc>
      </w:tr>
      <w:tr w:rsidR="00D42E55" w:rsidRPr="001D702F" w:rsidTr="00EB34CC">
        <w:tblPrEx>
          <w:tblLook w:val="04A0" w:firstRow="1" w:lastRow="0" w:firstColumn="1" w:lastColumn="0" w:noHBand="0" w:noVBand="1"/>
        </w:tblPrEx>
        <w:trPr>
          <w:trHeight w:val="1266"/>
        </w:trPr>
        <w:tc>
          <w:tcPr>
            <w:tcW w:w="992" w:type="dxa"/>
            <w:gridSpan w:val="2"/>
          </w:tcPr>
          <w:p w:rsidR="00D42E55" w:rsidRPr="001D702F" w:rsidRDefault="00D42E55" w:rsidP="00830719">
            <w:pPr>
              <w:rPr>
                <w:rFonts w:eastAsiaTheme="minorEastAsia"/>
                <w:lang w:eastAsia="en-US"/>
              </w:rPr>
            </w:pPr>
            <w:r w:rsidRPr="001D702F">
              <w:rPr>
                <w:rFonts w:eastAsiaTheme="minorEastAsia"/>
                <w:lang w:eastAsia="en-US"/>
              </w:rPr>
              <w:t>9.2</w:t>
            </w:r>
          </w:p>
        </w:tc>
        <w:tc>
          <w:tcPr>
            <w:tcW w:w="2282" w:type="dxa"/>
            <w:vMerge/>
            <w:vAlign w:val="center"/>
            <w:hideMark/>
          </w:tcPr>
          <w:p w:rsidR="00D42E55" w:rsidRPr="001D702F" w:rsidRDefault="00D42E55" w:rsidP="00830719">
            <w:pPr>
              <w:rPr>
                <w:rFonts w:eastAsiaTheme="minorEastAsia"/>
                <w:lang w:eastAsia="en-US"/>
              </w:rPr>
            </w:pPr>
          </w:p>
        </w:tc>
        <w:tc>
          <w:tcPr>
            <w:tcW w:w="4381" w:type="dxa"/>
            <w:gridSpan w:val="2"/>
            <w:vMerge/>
            <w:vAlign w:val="center"/>
            <w:hideMark/>
          </w:tcPr>
          <w:p w:rsidR="00D42E55" w:rsidRPr="001D702F" w:rsidRDefault="00D42E55" w:rsidP="00830719">
            <w:pPr>
              <w:rPr>
                <w:rFonts w:eastAsiaTheme="minorEastAsia"/>
                <w:lang w:eastAsia="en-US"/>
              </w:rPr>
            </w:pPr>
          </w:p>
        </w:tc>
        <w:tc>
          <w:tcPr>
            <w:tcW w:w="4253" w:type="dxa"/>
            <w:hideMark/>
          </w:tcPr>
          <w:p w:rsidR="00D42E55" w:rsidRPr="001D702F" w:rsidRDefault="00D42E55" w:rsidP="00830719">
            <w:pPr>
              <w:jc w:val="both"/>
              <w:rPr>
                <w:rFonts w:eastAsiaTheme="minorEastAsia"/>
                <w:lang w:eastAsia="en-US"/>
              </w:rPr>
            </w:pPr>
            <w:r w:rsidRPr="001D702F">
              <w:rPr>
                <w:rFonts w:eastAsiaTheme="minorEastAsia"/>
                <w:lang w:eastAsia="en-US"/>
              </w:rPr>
              <w:t>От 10 % до 25 % от</w:t>
            </w:r>
            <w:r w:rsidRPr="001D702F">
              <w:rPr>
                <w:rFonts w:eastAsiaTheme="minorEastAsia"/>
                <w:color w:val="000000"/>
                <w:lang w:eastAsia="en-US"/>
              </w:rPr>
              <w:t xml:space="preserve"> </w:t>
            </w:r>
            <w:r w:rsidRPr="001D702F">
              <w:rPr>
                <w:rFonts w:eastAsiaTheme="minorEastAsia"/>
                <w:lang w:eastAsia="en-US"/>
              </w:rPr>
              <w:t>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559" w:type="dxa"/>
            <w:vAlign w:val="center"/>
            <w:hideMark/>
          </w:tcPr>
          <w:p w:rsidR="00D42E55" w:rsidRPr="001D702F" w:rsidRDefault="00842206" w:rsidP="00842206">
            <w:pPr>
              <w:jc w:val="center"/>
              <w:rPr>
                <w:rFonts w:eastAsiaTheme="minorEastAsia"/>
                <w:lang w:eastAsia="en-US"/>
              </w:rPr>
            </w:pPr>
            <w:r>
              <w:rPr>
                <w:rFonts w:eastAsiaTheme="minorEastAsia"/>
                <w:lang w:eastAsia="en-US"/>
              </w:rPr>
              <w:t>10</w:t>
            </w:r>
          </w:p>
        </w:tc>
        <w:tc>
          <w:tcPr>
            <w:tcW w:w="1701" w:type="dxa"/>
            <w:gridSpan w:val="3"/>
            <w:vAlign w:val="center"/>
            <w:hideMark/>
          </w:tcPr>
          <w:p w:rsidR="00D42E55" w:rsidRPr="001D702F" w:rsidRDefault="00D42E55" w:rsidP="00830719">
            <w:pPr>
              <w:jc w:val="center"/>
              <w:rPr>
                <w:rFonts w:eastAsiaTheme="minorEastAsia"/>
                <w:lang w:eastAsia="en-US"/>
              </w:rPr>
            </w:pPr>
            <w:r w:rsidRPr="001D702F">
              <w:rPr>
                <w:rFonts w:eastAsiaTheme="minorEastAsia"/>
                <w:lang w:eastAsia="en-US"/>
              </w:rPr>
              <w:t>10</w:t>
            </w:r>
          </w:p>
        </w:tc>
      </w:tr>
      <w:tr w:rsidR="00D42E55" w:rsidRPr="001D702F" w:rsidTr="00EB34CC">
        <w:tblPrEx>
          <w:tblLook w:val="04A0" w:firstRow="1" w:lastRow="0" w:firstColumn="1" w:lastColumn="0" w:noHBand="0" w:noVBand="1"/>
        </w:tblPrEx>
        <w:tc>
          <w:tcPr>
            <w:tcW w:w="992" w:type="dxa"/>
            <w:gridSpan w:val="2"/>
          </w:tcPr>
          <w:p w:rsidR="00D42E55" w:rsidRPr="001D702F" w:rsidRDefault="00D42E55" w:rsidP="00830719">
            <w:pPr>
              <w:rPr>
                <w:rFonts w:eastAsiaTheme="minorEastAsia"/>
                <w:lang w:eastAsia="en-US"/>
              </w:rPr>
            </w:pPr>
            <w:r w:rsidRPr="001D702F">
              <w:rPr>
                <w:rFonts w:eastAsiaTheme="minorEastAsia"/>
                <w:lang w:eastAsia="en-US"/>
              </w:rPr>
              <w:t>9.3</w:t>
            </w:r>
          </w:p>
        </w:tc>
        <w:tc>
          <w:tcPr>
            <w:tcW w:w="2282" w:type="dxa"/>
            <w:vMerge/>
            <w:vAlign w:val="center"/>
            <w:hideMark/>
          </w:tcPr>
          <w:p w:rsidR="00D42E55" w:rsidRPr="001D702F" w:rsidRDefault="00D42E55" w:rsidP="00830719">
            <w:pPr>
              <w:rPr>
                <w:rFonts w:eastAsiaTheme="minorEastAsia"/>
                <w:lang w:eastAsia="en-US"/>
              </w:rPr>
            </w:pPr>
          </w:p>
        </w:tc>
        <w:tc>
          <w:tcPr>
            <w:tcW w:w="4381" w:type="dxa"/>
            <w:gridSpan w:val="2"/>
            <w:vMerge/>
            <w:vAlign w:val="center"/>
            <w:hideMark/>
          </w:tcPr>
          <w:p w:rsidR="00D42E55" w:rsidRPr="001D702F" w:rsidRDefault="00D42E55" w:rsidP="00830719">
            <w:pPr>
              <w:rPr>
                <w:rFonts w:eastAsiaTheme="minorEastAsia"/>
                <w:lang w:eastAsia="en-US"/>
              </w:rPr>
            </w:pPr>
          </w:p>
        </w:tc>
        <w:tc>
          <w:tcPr>
            <w:tcW w:w="4253" w:type="dxa"/>
            <w:hideMark/>
          </w:tcPr>
          <w:p w:rsidR="00D42E55" w:rsidRPr="001D702F" w:rsidRDefault="00D42E55" w:rsidP="00830719">
            <w:pPr>
              <w:jc w:val="both"/>
              <w:rPr>
                <w:rFonts w:eastAsiaTheme="minorEastAsia"/>
                <w:lang w:eastAsia="en-US"/>
              </w:rPr>
            </w:pPr>
            <w:r w:rsidRPr="001D702F">
              <w:rPr>
                <w:rFonts w:eastAsiaTheme="minorEastAsia"/>
                <w:lang w:eastAsia="en-US"/>
              </w:rPr>
              <w:t>От 25 % до 50 % от</w:t>
            </w:r>
            <w:r w:rsidRPr="001D702F">
              <w:rPr>
                <w:rFonts w:eastAsiaTheme="minorEastAsia"/>
                <w:color w:val="000000"/>
                <w:lang w:eastAsia="en-US"/>
              </w:rPr>
              <w:t xml:space="preserve"> </w:t>
            </w:r>
            <w:r w:rsidRPr="001D702F">
              <w:rPr>
                <w:rFonts w:eastAsiaTheme="minorEastAsia"/>
                <w:lang w:eastAsia="en-US"/>
              </w:rPr>
              <w:t>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559" w:type="dxa"/>
            <w:vAlign w:val="center"/>
            <w:hideMark/>
          </w:tcPr>
          <w:p w:rsidR="00D42E55" w:rsidRPr="001D702F" w:rsidRDefault="00842206" w:rsidP="00842206">
            <w:pPr>
              <w:jc w:val="center"/>
              <w:rPr>
                <w:rFonts w:eastAsiaTheme="minorEastAsia"/>
                <w:lang w:eastAsia="en-US"/>
              </w:rPr>
            </w:pPr>
            <w:r>
              <w:rPr>
                <w:rFonts w:eastAsiaTheme="minorEastAsia"/>
                <w:lang w:eastAsia="en-US"/>
              </w:rPr>
              <w:t>12</w:t>
            </w:r>
          </w:p>
        </w:tc>
        <w:tc>
          <w:tcPr>
            <w:tcW w:w="1701" w:type="dxa"/>
            <w:gridSpan w:val="3"/>
            <w:vAlign w:val="center"/>
            <w:hideMark/>
          </w:tcPr>
          <w:p w:rsidR="00D42E55" w:rsidRPr="001D702F" w:rsidRDefault="00D42E55" w:rsidP="00830719">
            <w:pPr>
              <w:jc w:val="center"/>
              <w:rPr>
                <w:rFonts w:eastAsiaTheme="minorEastAsia"/>
                <w:lang w:eastAsia="en-US"/>
              </w:rPr>
            </w:pPr>
            <w:r w:rsidRPr="001D702F">
              <w:rPr>
                <w:rFonts w:eastAsiaTheme="minorEastAsia"/>
                <w:lang w:eastAsia="en-US"/>
              </w:rPr>
              <w:t>12</w:t>
            </w:r>
          </w:p>
        </w:tc>
      </w:tr>
      <w:tr w:rsidR="00D42E55" w:rsidRPr="001D702F" w:rsidTr="00EB34CC">
        <w:tblPrEx>
          <w:tblLook w:val="04A0" w:firstRow="1" w:lastRow="0" w:firstColumn="1" w:lastColumn="0" w:noHBand="0" w:noVBand="1"/>
        </w:tblPrEx>
        <w:tc>
          <w:tcPr>
            <w:tcW w:w="992" w:type="dxa"/>
            <w:gridSpan w:val="2"/>
          </w:tcPr>
          <w:p w:rsidR="00D42E55" w:rsidRPr="001D702F" w:rsidRDefault="00D42E55" w:rsidP="00830719">
            <w:pPr>
              <w:rPr>
                <w:rFonts w:eastAsiaTheme="minorEastAsia"/>
                <w:lang w:eastAsia="en-US"/>
              </w:rPr>
            </w:pPr>
            <w:r w:rsidRPr="001D702F">
              <w:rPr>
                <w:rFonts w:eastAsiaTheme="minorEastAsia"/>
                <w:lang w:eastAsia="en-US"/>
              </w:rPr>
              <w:t>9.4</w:t>
            </w:r>
          </w:p>
        </w:tc>
        <w:tc>
          <w:tcPr>
            <w:tcW w:w="2282" w:type="dxa"/>
            <w:vMerge/>
            <w:vAlign w:val="center"/>
            <w:hideMark/>
          </w:tcPr>
          <w:p w:rsidR="00D42E55" w:rsidRPr="001D702F" w:rsidRDefault="00D42E55" w:rsidP="00830719">
            <w:pPr>
              <w:rPr>
                <w:rFonts w:eastAsiaTheme="minorEastAsia"/>
                <w:lang w:eastAsia="en-US"/>
              </w:rPr>
            </w:pPr>
          </w:p>
        </w:tc>
        <w:tc>
          <w:tcPr>
            <w:tcW w:w="4381" w:type="dxa"/>
            <w:gridSpan w:val="2"/>
            <w:vMerge/>
            <w:vAlign w:val="center"/>
            <w:hideMark/>
          </w:tcPr>
          <w:p w:rsidR="00D42E55" w:rsidRPr="001D702F" w:rsidRDefault="00D42E55" w:rsidP="00830719">
            <w:pPr>
              <w:rPr>
                <w:rFonts w:eastAsiaTheme="minorEastAsia"/>
                <w:lang w:eastAsia="en-US"/>
              </w:rPr>
            </w:pPr>
          </w:p>
        </w:tc>
        <w:tc>
          <w:tcPr>
            <w:tcW w:w="4253" w:type="dxa"/>
            <w:hideMark/>
          </w:tcPr>
          <w:p w:rsidR="00D42E55" w:rsidRPr="001D702F" w:rsidRDefault="00D42E55" w:rsidP="00830719">
            <w:pPr>
              <w:jc w:val="both"/>
              <w:rPr>
                <w:rFonts w:eastAsiaTheme="minorEastAsia"/>
                <w:lang w:eastAsia="en-US"/>
              </w:rPr>
            </w:pPr>
            <w:r w:rsidRPr="001D702F">
              <w:rPr>
                <w:rFonts w:eastAsiaTheme="minorEastAsia"/>
                <w:lang w:eastAsia="en-US"/>
              </w:rPr>
              <w:t>Над 50 % от</w:t>
            </w:r>
            <w:r w:rsidRPr="001D702F">
              <w:rPr>
                <w:rFonts w:eastAsiaTheme="minorEastAsia"/>
                <w:color w:val="000000"/>
                <w:lang w:eastAsia="en-US"/>
              </w:rPr>
              <w:t xml:space="preserve"> </w:t>
            </w:r>
            <w:r w:rsidRPr="001D702F">
              <w:rPr>
                <w:rFonts w:eastAsiaTheme="minorEastAsia"/>
                <w:lang w:eastAsia="en-US"/>
              </w:rPr>
              <w:t>приходите на кандидата за предходните три финансови години са от реа</w:t>
            </w:r>
            <w:r w:rsidR="001D702F">
              <w:rPr>
                <w:rFonts w:eastAsiaTheme="minorEastAsia"/>
                <w:lang w:eastAsia="en-US"/>
              </w:rPr>
              <w:t>лизиран износ и/или вътрешно общ</w:t>
            </w:r>
            <w:r w:rsidRPr="001D702F">
              <w:rPr>
                <w:rFonts w:eastAsiaTheme="minorEastAsia"/>
                <w:lang w:eastAsia="en-US"/>
              </w:rPr>
              <w:t>ностни доставки на произведени или преработени селскостопански продукти</w:t>
            </w:r>
          </w:p>
        </w:tc>
        <w:tc>
          <w:tcPr>
            <w:tcW w:w="1559" w:type="dxa"/>
            <w:vAlign w:val="center"/>
            <w:hideMark/>
          </w:tcPr>
          <w:p w:rsidR="00D42E55" w:rsidRPr="001D702F" w:rsidRDefault="00842206" w:rsidP="00842206">
            <w:pPr>
              <w:jc w:val="center"/>
              <w:rPr>
                <w:rFonts w:eastAsiaTheme="minorEastAsia"/>
                <w:lang w:eastAsia="en-US"/>
              </w:rPr>
            </w:pPr>
            <w:r>
              <w:rPr>
                <w:rFonts w:eastAsiaTheme="minorEastAsia"/>
                <w:lang w:eastAsia="en-US"/>
              </w:rPr>
              <w:t>13</w:t>
            </w:r>
          </w:p>
        </w:tc>
        <w:tc>
          <w:tcPr>
            <w:tcW w:w="1701" w:type="dxa"/>
            <w:gridSpan w:val="3"/>
            <w:vAlign w:val="center"/>
            <w:hideMark/>
          </w:tcPr>
          <w:p w:rsidR="00D42E55" w:rsidRPr="001D702F" w:rsidRDefault="00D42E55" w:rsidP="00830719">
            <w:pPr>
              <w:jc w:val="center"/>
              <w:rPr>
                <w:rFonts w:eastAsiaTheme="minorEastAsia"/>
                <w:lang w:eastAsia="en-US"/>
              </w:rPr>
            </w:pPr>
            <w:r w:rsidRPr="001D702F">
              <w:rPr>
                <w:rFonts w:eastAsiaTheme="minorEastAsia"/>
                <w:lang w:eastAsia="en-US"/>
              </w:rPr>
              <w:t>13</w:t>
            </w:r>
          </w:p>
        </w:tc>
      </w:tr>
      <w:tr w:rsidR="0053471D" w:rsidRPr="001D702F" w:rsidTr="00594353">
        <w:tblPrEx>
          <w:tblLook w:val="04A0" w:firstRow="1" w:lastRow="0" w:firstColumn="1" w:lastColumn="0" w:noHBand="0" w:noVBand="1"/>
        </w:tblPrEx>
        <w:tc>
          <w:tcPr>
            <w:tcW w:w="13467" w:type="dxa"/>
            <w:gridSpan w:val="7"/>
          </w:tcPr>
          <w:p w:rsidR="0053471D" w:rsidRDefault="0053471D" w:rsidP="0053471D">
            <w:pPr>
              <w:rPr>
                <w:rFonts w:eastAsiaTheme="minorEastAsia"/>
                <w:lang w:eastAsia="en-US"/>
              </w:rPr>
            </w:pPr>
            <w:r>
              <w:rPr>
                <w:rFonts w:eastAsiaTheme="minorEastAsia"/>
                <w:lang w:eastAsia="en-US"/>
              </w:rPr>
              <w:t>Максимален брой точки</w:t>
            </w:r>
          </w:p>
        </w:tc>
        <w:tc>
          <w:tcPr>
            <w:tcW w:w="1701" w:type="dxa"/>
            <w:gridSpan w:val="3"/>
            <w:vAlign w:val="center"/>
          </w:tcPr>
          <w:p w:rsidR="0053471D" w:rsidRPr="001D702F" w:rsidRDefault="0053471D" w:rsidP="00830719">
            <w:pPr>
              <w:jc w:val="center"/>
              <w:rPr>
                <w:rFonts w:eastAsiaTheme="minorEastAsia"/>
                <w:lang w:eastAsia="en-US"/>
              </w:rPr>
            </w:pPr>
            <w:r>
              <w:rPr>
                <w:rFonts w:eastAsiaTheme="minorEastAsia"/>
                <w:lang w:eastAsia="en-US"/>
              </w:rPr>
              <w:t>118</w:t>
            </w:r>
          </w:p>
        </w:tc>
      </w:tr>
    </w:tbl>
    <w:p w:rsidR="00D42E55" w:rsidRPr="001D702F" w:rsidRDefault="00D42E55" w:rsidP="00D42E55">
      <w:pPr>
        <w:rPr>
          <w:shd w:val="clear" w:color="auto" w:fill="FEFEFE"/>
        </w:rPr>
      </w:pPr>
    </w:p>
    <w:p w:rsidR="001C5FC8" w:rsidRPr="0033039A" w:rsidRDefault="001C5FC8" w:rsidP="0033039A">
      <w:pPr>
        <w:spacing w:line="360" w:lineRule="auto"/>
        <w:sectPr w:rsidR="001C5FC8" w:rsidRPr="0033039A" w:rsidSect="00830719">
          <w:pgSz w:w="16838" w:h="11906" w:orient="landscape" w:code="9"/>
          <w:pgMar w:top="1701" w:right="1134" w:bottom="1134" w:left="567" w:header="709" w:footer="709" w:gutter="0"/>
          <w:cols w:space="708"/>
          <w:docGrid w:linePitch="360"/>
        </w:sectPr>
      </w:pPr>
    </w:p>
    <w:p w:rsidR="00353CF1" w:rsidRDefault="00353CF1" w:rsidP="00D51AC3">
      <w:pPr>
        <w:pStyle w:val="ListParagraph"/>
        <w:spacing w:line="360" w:lineRule="auto"/>
        <w:ind w:left="709"/>
        <w:jc w:val="both"/>
      </w:pPr>
    </w:p>
    <w:p w:rsidR="00731A7F" w:rsidRDefault="00830719" w:rsidP="00731A7F">
      <w:pPr>
        <w:widowControl w:val="0"/>
        <w:autoSpaceDE w:val="0"/>
        <w:autoSpaceDN w:val="0"/>
        <w:adjustRightInd w:val="0"/>
        <w:ind w:firstLine="480"/>
        <w:jc w:val="both"/>
        <w:rPr>
          <w:rFonts w:eastAsiaTheme="minorEastAsia"/>
        </w:rPr>
      </w:pPr>
      <w:r w:rsidRPr="00E814B6">
        <w:rPr>
          <w:rFonts w:eastAsia="Calibri"/>
          <w:b/>
          <w:lang w:eastAsia="en-US"/>
        </w:rPr>
        <w:t xml:space="preserve">§ </w:t>
      </w:r>
      <w:r w:rsidR="00723964" w:rsidRPr="00E814B6">
        <w:rPr>
          <w:rFonts w:eastAsia="Calibri"/>
          <w:b/>
          <w:lang w:eastAsia="en-US"/>
        </w:rPr>
        <w:t>2</w:t>
      </w:r>
      <w:r w:rsidR="00723964">
        <w:rPr>
          <w:rFonts w:eastAsia="Calibri"/>
          <w:b/>
          <w:lang w:eastAsia="en-US"/>
        </w:rPr>
        <w:t>1</w:t>
      </w:r>
      <w:r w:rsidRPr="00E814B6">
        <w:rPr>
          <w:rFonts w:eastAsia="Calibri"/>
          <w:b/>
          <w:lang w:eastAsia="en-US"/>
        </w:rPr>
        <w:t>.</w:t>
      </w:r>
      <w:r w:rsidRPr="00E814B6">
        <w:rPr>
          <w:rFonts w:eastAsia="Calibri"/>
          <w:lang w:eastAsia="en-US"/>
        </w:rPr>
        <w:t xml:space="preserve"> </w:t>
      </w:r>
      <w:r w:rsidR="00BE679F">
        <w:rPr>
          <w:rFonts w:eastAsia="Calibri"/>
          <w:lang w:eastAsia="en-US"/>
        </w:rPr>
        <w:t xml:space="preserve">Създава се </w:t>
      </w:r>
      <w:r w:rsidR="00731A7F" w:rsidRPr="00594353">
        <w:rPr>
          <w:rFonts w:eastAsiaTheme="minorEastAsia"/>
          <w:bCs/>
          <w:lang w:val="x-none"/>
        </w:rPr>
        <w:t>Приложение № 1</w:t>
      </w:r>
      <w:r w:rsidR="00731A7F" w:rsidRPr="00594353">
        <w:rPr>
          <w:rFonts w:eastAsiaTheme="minorEastAsia"/>
          <w:bCs/>
        </w:rPr>
        <w:t>0</w:t>
      </w:r>
      <w:r w:rsidR="00731A7F" w:rsidRPr="00594353">
        <w:rPr>
          <w:rFonts w:eastAsiaTheme="minorEastAsia"/>
          <w:bCs/>
          <w:lang w:val="x-none"/>
        </w:rPr>
        <w:t>а</w:t>
      </w:r>
      <w:r w:rsidR="00731A7F" w:rsidRPr="00E814B6">
        <w:rPr>
          <w:rFonts w:eastAsiaTheme="minorEastAsia"/>
          <w:b/>
          <w:bCs/>
          <w:lang w:val="x-none"/>
        </w:rPr>
        <w:t xml:space="preserve"> </w:t>
      </w:r>
      <w:r w:rsidR="00731A7F" w:rsidRPr="00731A7F">
        <w:rPr>
          <w:rFonts w:eastAsiaTheme="minorEastAsia"/>
          <w:lang w:val="x-none"/>
        </w:rPr>
        <w:t xml:space="preserve">към чл. </w:t>
      </w:r>
      <w:r w:rsidR="00731A7F" w:rsidRPr="00E814B6">
        <w:rPr>
          <w:rFonts w:eastAsiaTheme="minorEastAsia"/>
        </w:rPr>
        <w:t>34</w:t>
      </w:r>
      <w:r w:rsidR="00731A7F" w:rsidRPr="00731A7F">
        <w:rPr>
          <w:rFonts w:eastAsiaTheme="minorEastAsia"/>
          <w:lang w:val="x-none"/>
        </w:rPr>
        <w:t>б, ал. 1</w:t>
      </w:r>
      <w:r w:rsidR="00BE679F">
        <w:rPr>
          <w:rFonts w:eastAsiaTheme="minorEastAsia"/>
        </w:rPr>
        <w:t>:</w:t>
      </w:r>
    </w:p>
    <w:p w:rsidR="00BE679F" w:rsidRPr="00594353" w:rsidRDefault="00BE679F" w:rsidP="00731A7F">
      <w:pPr>
        <w:widowControl w:val="0"/>
        <w:autoSpaceDE w:val="0"/>
        <w:autoSpaceDN w:val="0"/>
        <w:adjustRightInd w:val="0"/>
        <w:ind w:firstLine="480"/>
        <w:jc w:val="both"/>
        <w:rPr>
          <w:rFonts w:eastAsiaTheme="minorEastAsia"/>
        </w:rPr>
      </w:pPr>
    </w:p>
    <w:p w:rsidR="00731A7F" w:rsidRPr="00731A7F" w:rsidRDefault="00BE679F" w:rsidP="00731A7F">
      <w:pPr>
        <w:widowControl w:val="0"/>
        <w:autoSpaceDE w:val="0"/>
        <w:autoSpaceDN w:val="0"/>
        <w:adjustRightInd w:val="0"/>
        <w:ind w:firstLine="480"/>
        <w:jc w:val="both"/>
        <w:rPr>
          <w:rFonts w:ascii="Courier New" w:eastAsiaTheme="minorEastAsia" w:hAnsi="Courier New" w:cs="Courier New"/>
          <w:sz w:val="20"/>
          <w:szCs w:val="20"/>
          <w:lang w:val="x-none"/>
        </w:rPr>
      </w:pPr>
      <w:r>
        <w:rPr>
          <w:rFonts w:eastAsiaTheme="minorEastAsia"/>
          <w:bCs/>
        </w:rPr>
        <w:t>„</w:t>
      </w:r>
      <w:r w:rsidRPr="00D76BB3">
        <w:rPr>
          <w:rFonts w:eastAsiaTheme="minorEastAsia"/>
          <w:bCs/>
          <w:lang w:val="x-none"/>
        </w:rPr>
        <w:t>Приложение № 1</w:t>
      </w:r>
      <w:r w:rsidRPr="00D76BB3">
        <w:rPr>
          <w:rFonts w:eastAsiaTheme="minorEastAsia"/>
          <w:bCs/>
        </w:rPr>
        <w:t>0</w:t>
      </w:r>
      <w:r w:rsidRPr="00D76BB3">
        <w:rPr>
          <w:rFonts w:eastAsiaTheme="minorEastAsia"/>
          <w:bCs/>
          <w:lang w:val="x-none"/>
        </w:rPr>
        <w:t>а</w:t>
      </w:r>
      <w:r w:rsidRPr="00E814B6">
        <w:rPr>
          <w:rFonts w:eastAsiaTheme="minorEastAsia"/>
          <w:b/>
          <w:bCs/>
          <w:lang w:val="x-none"/>
        </w:rPr>
        <w:t xml:space="preserve"> </w:t>
      </w:r>
      <w:r w:rsidRPr="00731A7F">
        <w:rPr>
          <w:rFonts w:eastAsiaTheme="minorEastAsia"/>
          <w:lang w:val="x-none"/>
        </w:rPr>
        <w:t xml:space="preserve">към чл. </w:t>
      </w:r>
      <w:r w:rsidRPr="00E814B6">
        <w:rPr>
          <w:rFonts w:eastAsiaTheme="minorEastAsia"/>
        </w:rPr>
        <w:t>34</w:t>
      </w:r>
      <w:r w:rsidRPr="00731A7F">
        <w:rPr>
          <w:rFonts w:eastAsiaTheme="minorEastAsia"/>
          <w:lang w:val="x-none"/>
        </w:rPr>
        <w:t>б, ал. 1</w:t>
      </w:r>
    </w:p>
    <w:tbl>
      <w:tblPr>
        <w:tblW w:w="9750" w:type="dxa"/>
        <w:tblCellSpacing w:w="15" w:type="dxa"/>
        <w:tblInd w:w="45" w:type="dxa"/>
        <w:tblCellMar>
          <w:top w:w="15" w:type="dxa"/>
          <w:left w:w="15" w:type="dxa"/>
          <w:bottom w:w="15" w:type="dxa"/>
          <w:right w:w="15" w:type="dxa"/>
        </w:tblCellMar>
        <w:tblLook w:val="0000" w:firstRow="0" w:lastRow="0" w:firstColumn="0" w:lastColumn="0" w:noHBand="0" w:noVBand="0"/>
      </w:tblPr>
      <w:tblGrid>
        <w:gridCol w:w="9750"/>
      </w:tblGrid>
      <w:tr w:rsidR="00731A7F" w:rsidRPr="00731A7F" w:rsidTr="00731A7F">
        <w:trPr>
          <w:tblCellSpacing w:w="15" w:type="dxa"/>
        </w:trPr>
        <w:tc>
          <w:tcPr>
            <w:tcW w:w="13305" w:type="dxa"/>
            <w:tcBorders>
              <w:top w:val="nil"/>
              <w:left w:val="nil"/>
              <w:bottom w:val="nil"/>
              <w:right w:val="nil"/>
            </w:tcBorders>
            <w:vAlign w:val="center"/>
          </w:tcPr>
          <w:tbl>
            <w:tblPr>
              <w:tblW w:w="9530" w:type="dxa"/>
              <w:tblCellSpacing w:w="0" w:type="dxa"/>
              <w:tblBorders>
                <w:top w:val="single" w:sz="6" w:space="0" w:color="F0F0F0"/>
                <w:left w:val="single" w:sz="6" w:space="0" w:color="F0F0F0"/>
                <w:bottom w:val="single" w:sz="6" w:space="0" w:color="A0A0A0"/>
                <w:right w:val="single" w:sz="6" w:space="0" w:color="A0A0A0"/>
              </w:tblBorders>
              <w:tblCellMar>
                <w:left w:w="0" w:type="dxa"/>
                <w:right w:w="0" w:type="dxa"/>
              </w:tblCellMar>
              <w:tblLook w:val="0000" w:firstRow="0" w:lastRow="0" w:firstColumn="0" w:lastColumn="0" w:noHBand="0" w:noVBand="0"/>
            </w:tblPr>
            <w:tblGrid>
              <w:gridCol w:w="2074"/>
              <w:gridCol w:w="7420"/>
              <w:gridCol w:w="36"/>
            </w:tblGrid>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Европейски земеделски фонд за развитие на селските райони</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rPr>
                  </w:pPr>
                  <w:r w:rsidRPr="00731A7F">
                    <w:rPr>
                      <w:rFonts w:eastAsiaTheme="minorEastAsia"/>
                      <w:lang w:val="x-none"/>
                    </w:rPr>
                    <w:t>МИНИСТЕРСТВО НА ЗЕМЕДЕЛИЕТО</w:t>
                  </w:r>
                  <w:r>
                    <w:rPr>
                      <w:rFonts w:eastAsiaTheme="minorEastAsia"/>
                    </w:rPr>
                    <w:t>,</w:t>
                  </w:r>
                  <w:r w:rsidRPr="00731A7F">
                    <w:rPr>
                      <w:rFonts w:eastAsiaTheme="minorEastAsia"/>
                      <w:lang w:val="x-none"/>
                    </w:rPr>
                    <w:t xml:space="preserve"> ХРАНИТЕ</w:t>
                  </w:r>
                  <w:r>
                    <w:rPr>
                      <w:rFonts w:eastAsiaTheme="minorEastAsia"/>
                    </w:rPr>
                    <w:t xml:space="preserve"> И ГОРИТЕ</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РАЗПЛАЩАТЕЛНА АГЕНЦИЯ</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left="-1587" w:firstLine="1093"/>
                    <w:jc w:val="center"/>
                    <w:rPr>
                      <w:rFonts w:eastAsiaTheme="minorEastAsia"/>
                      <w:lang w:val="x-none"/>
                    </w:rPr>
                  </w:pPr>
                  <w:r w:rsidRPr="00731A7F">
                    <w:rPr>
                      <w:rFonts w:eastAsiaTheme="minorEastAsia"/>
                      <w:lang w:val="x-none"/>
                    </w:rPr>
                    <w:t>Програма за развитие на селските райони 2014 – 2020 г.</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777" w:firstLine="1093"/>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ИСКАНЕ ЗА ПРЕХВЪРЛЯНЕ НА ЗАЯВЛЕНИЕ ЗА ПОДПОМАГАНЕ</w:t>
                  </w:r>
                </w:p>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firstLine="74"/>
                    <w:jc w:val="center"/>
                    <w:rPr>
                      <w:rFonts w:eastAsiaTheme="minorEastAsia"/>
                    </w:rPr>
                  </w:pPr>
                  <w:r w:rsidRPr="00731A7F">
                    <w:rPr>
                      <w:rFonts w:eastAsiaTheme="minorEastAsia"/>
                      <w:lang w:val="x-none"/>
                    </w:rPr>
                    <w:t xml:space="preserve"> Подмярка 4.</w:t>
                  </w:r>
                  <w:r w:rsidR="00213AED">
                    <w:rPr>
                      <w:rFonts w:eastAsiaTheme="minorEastAsia"/>
                    </w:rPr>
                    <w:t>2</w:t>
                  </w:r>
                  <w:r w:rsidRPr="00731A7F">
                    <w:rPr>
                      <w:rFonts w:eastAsiaTheme="minorEastAsia"/>
                      <w:lang w:val="x-none"/>
                    </w:rPr>
                    <w:t xml:space="preserve"> Инвестиции в </w:t>
                  </w:r>
                  <w:r w:rsidR="00213AED">
                    <w:rPr>
                      <w:rFonts w:eastAsiaTheme="minorEastAsia"/>
                    </w:rPr>
                    <w:t>преработка/маркетинг на селскостопански продукти</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left="74" w:hanging="74"/>
                    <w:jc w:val="both"/>
                    <w:rPr>
                      <w:rFonts w:eastAsiaTheme="minorEastAsia"/>
                      <w:lang w:val="x-none"/>
                    </w:rPr>
                  </w:pPr>
                  <w:r w:rsidRPr="00731A7F">
                    <w:rPr>
                      <w:rFonts w:eastAsiaTheme="minorEastAsia"/>
                      <w:lang w:val="x-none"/>
                    </w:rPr>
                    <w:t>I. Наименование на кандидата</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left="74" w:hanging="74"/>
                    <w:jc w:val="both"/>
                    <w:rPr>
                      <w:rFonts w:eastAsiaTheme="minorEastAsia"/>
                      <w:lang w:val="x-none"/>
                    </w:rPr>
                  </w:pPr>
                  <w:r w:rsidRPr="00731A7F">
                    <w:rPr>
                      <w:rFonts w:eastAsiaTheme="minorEastAsia"/>
                      <w:lang w:val="x-none"/>
                    </w:rPr>
                    <w:t>II. Наименование на проекта</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w:t>
                  </w: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 xml:space="preserve"> ..............................................................................................................................................</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left="-68" w:firstLine="68"/>
                    <w:jc w:val="both"/>
                    <w:rPr>
                      <w:rFonts w:eastAsiaTheme="minorEastAsia"/>
                      <w:lang w:val="x-none"/>
                    </w:rPr>
                  </w:pPr>
                  <w:r w:rsidRPr="00731A7F">
                    <w:rPr>
                      <w:rFonts w:eastAsiaTheme="minorEastAsia"/>
                      <w:lang w:val="x-none"/>
                    </w:rPr>
                    <w:t>III. Описание на кандидата</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left="-68" w:firstLine="142"/>
                    <w:jc w:val="both"/>
                    <w:rPr>
                      <w:rFonts w:eastAsiaTheme="minorEastAsia"/>
                      <w:lang w:val="x-none"/>
                    </w:rPr>
                  </w:pPr>
                  <w:r w:rsidRPr="00731A7F">
                    <w:rPr>
                      <w:rFonts w:eastAsiaTheme="minorEastAsia"/>
                      <w:lang w:val="x-none"/>
                    </w:rPr>
                    <w:t>1. За юридически лица, еднолични търговци и други:</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jc w:val="both"/>
                    <w:rPr>
                      <w:rFonts w:eastAsiaTheme="minorEastAsia"/>
                      <w:lang w:val="x-none"/>
                    </w:rPr>
                  </w:pPr>
                  <w:r w:rsidRPr="00731A7F">
                    <w:rPr>
                      <w:rFonts w:eastAsiaTheme="minorEastAsia"/>
                      <w:lang w:val="x-none"/>
                    </w:rPr>
                    <w:t>ЕИК/БУЛСТАТ:</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68" w:firstLine="68"/>
                    <w:jc w:val="both"/>
                    <w:rPr>
                      <w:rFonts w:eastAsiaTheme="minorEastAsia"/>
                      <w:lang w:val="x-none"/>
                    </w:rPr>
                  </w:pPr>
                </w:p>
                <w:p w:rsidR="00731A7F" w:rsidRPr="00731A7F" w:rsidRDefault="00731A7F" w:rsidP="00213AED">
                  <w:pPr>
                    <w:widowControl w:val="0"/>
                    <w:autoSpaceDE w:val="0"/>
                    <w:autoSpaceDN w:val="0"/>
                    <w:adjustRightInd w:val="0"/>
                    <w:jc w:val="both"/>
                    <w:rPr>
                      <w:rFonts w:eastAsiaTheme="minorEastAsia"/>
                      <w:lang w:val="x-none"/>
                    </w:rPr>
                  </w:pPr>
                  <w:r w:rsidRPr="00731A7F">
                    <w:rPr>
                      <w:rFonts w:eastAsiaTheme="minorEastAsia"/>
                      <w:lang w:val="x-none"/>
                    </w:rPr>
                    <w:t>Юридически статут:</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left="74"/>
                    <w:jc w:val="both"/>
                    <w:rPr>
                      <w:rFonts w:eastAsiaTheme="minorEastAsia"/>
                      <w:lang w:val="x-none"/>
                    </w:rPr>
                  </w:pPr>
                  <w:r w:rsidRPr="00731A7F">
                    <w:rPr>
                      <w:rFonts w:eastAsiaTheme="minorEastAsia"/>
                      <w:lang w:val="x-none"/>
                    </w:rPr>
                    <w:t>2. За физически лица и/или управителя на ЮЛ и/или представляващия кандидата:</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74" w:hanging="74"/>
                    <w:jc w:val="both"/>
                    <w:rPr>
                      <w:rFonts w:eastAsiaTheme="minorEastAsia"/>
                      <w:lang w:val="x-none"/>
                    </w:rPr>
                  </w:pPr>
                </w:p>
                <w:p w:rsidR="00731A7F" w:rsidRPr="00731A7F" w:rsidRDefault="00731A7F" w:rsidP="00213AED">
                  <w:pPr>
                    <w:widowControl w:val="0"/>
                    <w:autoSpaceDE w:val="0"/>
                    <w:autoSpaceDN w:val="0"/>
                    <w:adjustRightInd w:val="0"/>
                    <w:jc w:val="both"/>
                    <w:rPr>
                      <w:rFonts w:eastAsiaTheme="minorEastAsia"/>
                      <w:lang w:val="x-none"/>
                    </w:rPr>
                  </w:pPr>
                  <w:r w:rsidRPr="00731A7F">
                    <w:rPr>
                      <w:rFonts w:eastAsiaTheme="minorEastAsia"/>
                      <w:lang w:val="x-none"/>
                    </w:rPr>
                    <w:t>Име, презиме, фамилия</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firstLine="480"/>
                    <w:jc w:val="both"/>
                    <w:rPr>
                      <w:rFonts w:eastAsiaTheme="minorEastAsia"/>
                      <w:lang w:val="x-none"/>
                    </w:rPr>
                  </w:pPr>
                  <w:r w:rsidRPr="00731A7F">
                    <w:rPr>
                      <w:rFonts w:eastAsiaTheme="minorEastAsia"/>
                      <w:lang w:val="x-none"/>
                    </w:rPr>
                    <w:t>ЕГН:</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ind w:firstLine="74"/>
                    <w:jc w:val="both"/>
                    <w:rPr>
                      <w:rFonts w:eastAsiaTheme="minorEastAsia"/>
                      <w:lang w:val="x-none"/>
                    </w:rPr>
                  </w:pPr>
                  <w:r w:rsidRPr="00731A7F">
                    <w:rPr>
                      <w:rFonts w:eastAsiaTheme="minorEastAsia"/>
                      <w:lang w:val="x-none"/>
                    </w:rPr>
                    <w:t>Лична карта:</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both"/>
                    <w:rPr>
                      <w:rFonts w:eastAsiaTheme="minorEastAsia"/>
                      <w:lang w:val="x-none"/>
                    </w:rPr>
                  </w:pPr>
                  <w:r w:rsidRPr="00731A7F">
                    <w:rPr>
                      <w:rFonts w:eastAsiaTheme="minorEastAsia"/>
                      <w:lang w:val="x-none"/>
                    </w:rPr>
                    <w:t>№ .........................., валидна до: ........................, издадена от: .........................................</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213AED">
                  <w:pPr>
                    <w:widowControl w:val="0"/>
                    <w:autoSpaceDE w:val="0"/>
                    <w:autoSpaceDN w:val="0"/>
                    <w:adjustRightInd w:val="0"/>
                    <w:jc w:val="both"/>
                    <w:rPr>
                      <w:rFonts w:eastAsiaTheme="minorEastAsia"/>
                      <w:lang w:val="x-none"/>
                    </w:rPr>
                  </w:pPr>
                  <w:r w:rsidRPr="00731A7F">
                    <w:rPr>
                      <w:rFonts w:eastAsiaTheme="minorEastAsia"/>
                      <w:lang w:val="x-none"/>
                    </w:rPr>
                    <w:t>3. За всички кандидати:</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74" w:firstLine="142"/>
                    <w:jc w:val="both"/>
                    <w:rPr>
                      <w:rFonts w:eastAsiaTheme="minorEastAsia"/>
                      <w:lang w:val="x-none"/>
                    </w:rPr>
                  </w:pPr>
                </w:p>
                <w:p w:rsidR="00731A7F" w:rsidRPr="00731A7F" w:rsidRDefault="00731A7F" w:rsidP="00213AED">
                  <w:pPr>
                    <w:widowControl w:val="0"/>
                    <w:autoSpaceDE w:val="0"/>
                    <w:autoSpaceDN w:val="0"/>
                    <w:adjustRightInd w:val="0"/>
                    <w:ind w:left="-68" w:firstLine="68"/>
                    <w:jc w:val="both"/>
                    <w:rPr>
                      <w:rFonts w:eastAsiaTheme="minorEastAsia"/>
                      <w:lang w:val="x-none"/>
                    </w:rPr>
                  </w:pPr>
                  <w:r w:rsidRPr="00731A7F">
                    <w:rPr>
                      <w:rFonts w:eastAsiaTheme="minorEastAsia"/>
                      <w:lang w:val="x-none"/>
                    </w:rPr>
                    <w:t>Упълномощено лице (в случай че има такова):</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696"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Име, презиме, фамилия</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74" w:hanging="74"/>
                    <w:jc w:val="both"/>
                    <w:rPr>
                      <w:rFonts w:eastAsiaTheme="minorEastAsia"/>
                      <w:lang w:val="x-none"/>
                    </w:rPr>
                  </w:pPr>
                  <w:r w:rsidRPr="00731A7F">
                    <w:rPr>
                      <w:rFonts w:eastAsiaTheme="minorEastAsia"/>
                      <w:lang w:val="x-none"/>
                    </w:rPr>
                    <w:t>ЕГН:</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Лична карта:</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Пълномощно №:</w:t>
                  </w: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ІV. Информация за заявлението за подпомагане, за което се подава искане за прехвърляне</w:t>
                  </w:r>
                </w:p>
                <w:p w:rsidR="00731A7F" w:rsidRPr="00731A7F" w:rsidRDefault="00731A7F" w:rsidP="00213AED">
                  <w:pPr>
                    <w:widowControl w:val="0"/>
                    <w:autoSpaceDE w:val="0"/>
                    <w:autoSpaceDN w:val="0"/>
                    <w:adjustRightInd w:val="0"/>
                    <w:jc w:val="both"/>
                    <w:rPr>
                      <w:rFonts w:eastAsiaTheme="minorEastAsia"/>
                      <w:lang w:val="x-none"/>
                    </w:rPr>
                  </w:pPr>
                  <w:r w:rsidRPr="00731A7F">
                    <w:rPr>
                      <w:rFonts w:eastAsiaTheme="minorEastAsia"/>
                      <w:lang w:val="x-none"/>
                    </w:rPr>
                    <w:t xml:space="preserve"> 1. Заявлението за подпомагане е подадено в периода на прием, определен със Заповед № ………… г.</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E814B6">
                  <w:pPr>
                    <w:widowControl w:val="0"/>
                    <w:autoSpaceDE w:val="0"/>
                    <w:autoSpaceDN w:val="0"/>
                    <w:adjustRightInd w:val="0"/>
                    <w:jc w:val="both"/>
                    <w:rPr>
                      <w:rFonts w:eastAsiaTheme="minorEastAsia"/>
                      <w:lang w:val="x-none"/>
                    </w:rPr>
                  </w:pPr>
                  <w:r w:rsidRPr="00731A7F">
                    <w:rPr>
                      <w:rFonts w:eastAsiaTheme="minorEastAsia"/>
                      <w:i/>
                      <w:iCs/>
                      <w:lang w:val="x-none"/>
                    </w:rPr>
                    <w:t>Уникален идентификационен номер (УИН)</w:t>
                  </w:r>
                  <w:r w:rsidRPr="00731A7F">
                    <w:rPr>
                      <w:rFonts w:eastAsiaTheme="minorEastAsia"/>
                      <w:lang w:val="x-none"/>
                    </w:rPr>
                    <w:t xml:space="preserve"> ......................................................................</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i/>
                      <w:iCs/>
                      <w:lang w:val="x-none"/>
                    </w:rPr>
                    <w:t>Уникален регистрационен номер (УРН)</w:t>
                  </w:r>
                  <w:r w:rsidRPr="00731A7F">
                    <w:rPr>
                      <w:rFonts w:eastAsiaTheme="minorEastAsia"/>
                      <w:lang w:val="x-none"/>
                    </w:rPr>
                    <w:t xml:space="preserve"> ............................................................................</w:t>
                  </w:r>
                </w:p>
                <w:p w:rsidR="00731A7F" w:rsidRPr="00731A7F" w:rsidRDefault="00731A7F" w:rsidP="00E814B6">
                  <w:pPr>
                    <w:widowControl w:val="0"/>
                    <w:autoSpaceDE w:val="0"/>
                    <w:autoSpaceDN w:val="0"/>
                    <w:adjustRightInd w:val="0"/>
                    <w:ind w:left="74" w:hanging="74"/>
                    <w:jc w:val="both"/>
                    <w:rPr>
                      <w:rFonts w:eastAsiaTheme="minorEastAsia"/>
                      <w:lang w:val="x-none"/>
                    </w:rPr>
                  </w:pPr>
                  <w:r w:rsidRPr="00731A7F">
                    <w:rPr>
                      <w:rFonts w:eastAsiaTheme="minorEastAsia"/>
                      <w:lang w:val="x-none"/>
                    </w:rPr>
                    <w:t xml:space="preserve"> 2. Моля, заявлението за подпомагане с посочените УИН и УРН да бъде пренасочено за обработка в рамките на периода на прием, определен със </w:t>
                  </w:r>
                  <w:r w:rsidR="004B7888">
                    <w:rPr>
                      <w:rFonts w:eastAsiaTheme="minorEastAsia"/>
                    </w:rPr>
                    <w:t>обява с период на прием от …до….</w:t>
                  </w:r>
                  <w:r w:rsidRPr="00731A7F">
                    <w:rPr>
                      <w:rFonts w:eastAsiaTheme="minorEastAsia"/>
                      <w:lang w:val="x-none"/>
                    </w:rPr>
                    <w:t>.</w:t>
                  </w:r>
                </w:p>
                <w:p w:rsidR="00731A7F" w:rsidRPr="00731A7F" w:rsidRDefault="00731A7F" w:rsidP="00E814B6">
                  <w:pPr>
                    <w:widowControl w:val="0"/>
                    <w:autoSpaceDE w:val="0"/>
                    <w:autoSpaceDN w:val="0"/>
                    <w:adjustRightInd w:val="0"/>
                    <w:ind w:left="74"/>
                    <w:jc w:val="both"/>
                    <w:rPr>
                      <w:rFonts w:eastAsiaTheme="minorEastAsia"/>
                      <w:lang w:val="x-none"/>
                    </w:rPr>
                  </w:pPr>
                  <w:r w:rsidRPr="00731A7F">
                    <w:rPr>
                      <w:rFonts w:eastAsiaTheme="minorEastAsia"/>
                      <w:lang w:val="x-none"/>
                    </w:rPr>
                    <w:t xml:space="preserve"> 3. Заявявам прехвърлянето на всички разходи, описани в "таблицата за допустими инвестиции" към подаденото заявление за подпомагане </w:t>
                  </w:r>
                </w:p>
                <w:p w:rsidR="00731A7F" w:rsidRPr="00731A7F" w:rsidRDefault="00E814B6" w:rsidP="00E814B6">
                  <w:pPr>
                    <w:widowControl w:val="0"/>
                    <w:autoSpaceDE w:val="0"/>
                    <w:autoSpaceDN w:val="0"/>
                    <w:adjustRightInd w:val="0"/>
                    <w:jc w:val="both"/>
                    <w:rPr>
                      <w:rFonts w:eastAsiaTheme="minorEastAsia"/>
                      <w:lang w:val="x-none"/>
                    </w:rPr>
                  </w:pPr>
                  <w:r>
                    <w:rPr>
                      <w:rFonts w:eastAsiaTheme="minorEastAsia"/>
                    </w:rPr>
                    <w:t xml:space="preserve">      </w:t>
                  </w:r>
                  <w:r>
                    <w:rPr>
                      <w:rFonts w:ascii="Agency FB" w:eastAsiaTheme="minorEastAsia" w:hAnsi="Agency FB"/>
                    </w:rPr>
                    <w:t>0</w:t>
                  </w:r>
                  <w:r w:rsidR="00731A7F" w:rsidRPr="00731A7F">
                    <w:rPr>
                      <w:rFonts w:eastAsiaTheme="minorEastAsia"/>
                      <w:lang w:val="x-none"/>
                    </w:rPr>
                    <w:t xml:space="preserve"> ДА</w:t>
                  </w:r>
                </w:p>
                <w:p w:rsidR="00731A7F" w:rsidRPr="00731A7F" w:rsidRDefault="00731A7F" w:rsidP="00E814B6">
                  <w:pPr>
                    <w:widowControl w:val="0"/>
                    <w:autoSpaceDE w:val="0"/>
                    <w:autoSpaceDN w:val="0"/>
                    <w:adjustRightInd w:val="0"/>
                    <w:ind w:left="74"/>
                    <w:jc w:val="both"/>
                    <w:rPr>
                      <w:rFonts w:eastAsiaTheme="minorEastAsia"/>
                      <w:i/>
                      <w:iCs/>
                      <w:lang w:val="x-none"/>
                    </w:rPr>
                  </w:pPr>
                  <w:r w:rsidRPr="00731A7F">
                    <w:rPr>
                      <w:rFonts w:eastAsiaTheme="minorEastAsia"/>
                      <w:lang w:val="x-none"/>
                    </w:rPr>
                    <w:t xml:space="preserve"> </w:t>
                  </w:r>
                  <w:r w:rsidR="00E814B6">
                    <w:rPr>
                      <w:rFonts w:eastAsiaTheme="minorEastAsia"/>
                    </w:rPr>
                    <w:t xml:space="preserve"> </w:t>
                  </w:r>
                  <w:r w:rsidR="00E814B6">
                    <w:rPr>
                      <w:rFonts w:ascii="Agency FB" w:eastAsiaTheme="minorEastAsia" w:hAnsi="Agency FB"/>
                    </w:rPr>
                    <w:t>0</w:t>
                  </w:r>
                  <w:r w:rsidRPr="00731A7F">
                    <w:rPr>
                      <w:rFonts w:eastAsiaTheme="minorEastAsia"/>
                      <w:lang w:val="x-none"/>
                    </w:rPr>
                    <w:t xml:space="preserve"> НЕ – </w:t>
                  </w:r>
                  <w:r w:rsidRPr="00731A7F">
                    <w:rPr>
                      <w:rFonts w:eastAsiaTheme="minorEastAsia"/>
                      <w:i/>
                      <w:iCs/>
                      <w:lang w:val="x-none"/>
                    </w:rPr>
                    <w:t>Моля, представете таблица по т. 2 с включени само разходите, за които заявявате прехвърляне с искането.</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i/>
                      <w:iCs/>
                      <w:lang w:val="x-none"/>
                    </w:rPr>
                  </w:pPr>
                  <w:r w:rsidRPr="00731A7F">
                    <w:rPr>
                      <w:rFonts w:eastAsiaTheme="minorEastAsia"/>
                      <w:lang w:val="x-none"/>
                    </w:rPr>
                    <w:t xml:space="preserve">V. ПРИДРУЖАВАЩИ ДОКУМЕНТИ </w:t>
                  </w:r>
                  <w:r w:rsidRPr="00731A7F">
                    <w:rPr>
                      <w:rFonts w:eastAsiaTheme="minorEastAsia"/>
                      <w:i/>
                      <w:iCs/>
                      <w:lang w:val="x-none"/>
                    </w:rPr>
                    <w:t>(моля, отбележете с x/v)</w:t>
                  </w:r>
                </w:p>
              </w:tc>
            </w:tr>
            <w:tr w:rsidR="00213AED" w:rsidRPr="00731A7F" w:rsidTr="00594353">
              <w:trPr>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i/>
                      <w:iCs/>
                      <w:lang w:val="x-none"/>
                    </w:rPr>
                  </w:pPr>
                  <w:r w:rsidRPr="00731A7F">
                    <w:rPr>
                      <w:rFonts w:eastAsiaTheme="minorEastAsia"/>
                      <w:lang w:val="x-none"/>
                    </w:rPr>
                    <w:t xml:space="preserve">1. Нотариално заверено изрично пълномощно </w:t>
                  </w:r>
                  <w:r w:rsidRPr="00731A7F">
                    <w:rPr>
                      <w:rFonts w:eastAsiaTheme="minorEastAsia"/>
                      <w:i/>
                      <w:iCs/>
                      <w:lang w:val="x-none"/>
                    </w:rPr>
                    <w:t>– в случай че искането не се подава лично от кандидата</w:t>
                  </w:r>
                </w:p>
              </w:tc>
              <w:tc>
                <w:tcPr>
                  <w:tcW w:w="19" w:type="pct"/>
                  <w:tcBorders>
                    <w:top w:val="single" w:sz="6" w:space="0" w:color="A0A0A0"/>
                    <w:left w:val="single" w:sz="6" w:space="0" w:color="A0A0A0"/>
                    <w:bottom w:val="single" w:sz="6" w:space="0" w:color="F0F0F0"/>
                    <w:right w:val="single" w:sz="6" w:space="0" w:color="F0F0F0"/>
                  </w:tcBorders>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w:t>
                  </w:r>
                </w:p>
              </w:tc>
            </w:tr>
            <w:tr w:rsidR="00213AED" w:rsidRPr="00731A7F" w:rsidTr="00594353">
              <w:trPr>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E814B6">
                  <w:pPr>
                    <w:widowControl w:val="0"/>
                    <w:autoSpaceDE w:val="0"/>
                    <w:autoSpaceDN w:val="0"/>
                    <w:adjustRightInd w:val="0"/>
                    <w:jc w:val="both"/>
                    <w:rPr>
                      <w:rFonts w:eastAsiaTheme="minorEastAsia"/>
                      <w:i/>
                      <w:iCs/>
                      <w:lang w:val="x-none"/>
                    </w:rPr>
                  </w:pPr>
                  <w:r w:rsidRPr="00731A7F">
                    <w:rPr>
                      <w:rFonts w:eastAsiaTheme="minorEastAsia"/>
                      <w:lang w:val="x-none"/>
                    </w:rPr>
                    <w:t xml:space="preserve">2. Таблица за разходите на хартиен и електронен формат по образец – </w:t>
                  </w:r>
                  <w:r w:rsidRPr="00731A7F">
                    <w:rPr>
                      <w:rFonts w:eastAsiaTheme="minorEastAsia"/>
                      <w:i/>
                      <w:iCs/>
                      <w:lang w:val="x-none"/>
                    </w:rPr>
                    <w:t>в случай че се намалява размерът на заявените разходи по подаденото заявление</w:t>
                  </w:r>
                </w:p>
              </w:tc>
              <w:tc>
                <w:tcPr>
                  <w:tcW w:w="19" w:type="pct"/>
                  <w:tcBorders>
                    <w:top w:val="single" w:sz="6" w:space="0" w:color="A0A0A0"/>
                    <w:left w:val="single" w:sz="6" w:space="0" w:color="A0A0A0"/>
                    <w:bottom w:val="single" w:sz="6" w:space="0" w:color="F0F0F0"/>
                    <w:right w:val="single" w:sz="6" w:space="0" w:color="F0F0F0"/>
                  </w:tcBorders>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w:t>
                  </w:r>
                </w:p>
              </w:tc>
            </w:tr>
            <w:tr w:rsidR="00213AED" w:rsidRPr="00731A7F" w:rsidTr="00594353">
              <w:trPr>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E814B6">
                  <w:pPr>
                    <w:widowControl w:val="0"/>
                    <w:autoSpaceDE w:val="0"/>
                    <w:autoSpaceDN w:val="0"/>
                    <w:adjustRightInd w:val="0"/>
                    <w:ind w:firstLine="74"/>
                    <w:jc w:val="both"/>
                    <w:rPr>
                      <w:rFonts w:eastAsiaTheme="minorEastAsia"/>
                      <w:lang w:val="x-none"/>
                    </w:rPr>
                  </w:pPr>
                  <w:r w:rsidRPr="00731A7F">
                    <w:rPr>
                      <w:rFonts w:eastAsiaTheme="minorEastAsia"/>
                      <w:lang w:val="x-none"/>
                    </w:rPr>
                    <w:t xml:space="preserve">3. Декларирам, че съм съгласен заявлението за подпомагане да бъде разгледано съгласно условията по Наредба № </w:t>
                  </w:r>
                  <w:r w:rsidR="00E814B6">
                    <w:rPr>
                      <w:rFonts w:eastAsiaTheme="minorEastAsia"/>
                    </w:rPr>
                    <w:t>20</w:t>
                  </w:r>
                  <w:r w:rsidRPr="00731A7F">
                    <w:rPr>
                      <w:rFonts w:eastAsiaTheme="minorEastAsia"/>
                      <w:lang w:val="x-none"/>
                    </w:rPr>
                    <w:t xml:space="preserve"> от</w:t>
                  </w:r>
                  <w:r w:rsidR="00E814B6">
                    <w:rPr>
                      <w:rFonts w:eastAsiaTheme="minorEastAsia"/>
                    </w:rPr>
                    <w:t xml:space="preserve"> </w:t>
                  </w:r>
                  <w:r w:rsidRPr="00731A7F">
                    <w:rPr>
                      <w:rFonts w:eastAsiaTheme="minorEastAsia"/>
                      <w:lang w:val="x-none"/>
                    </w:rPr>
                    <w:t>2015 г., приложими към датата на подаване на искането за прехвърляне</w:t>
                  </w:r>
                </w:p>
              </w:tc>
              <w:tc>
                <w:tcPr>
                  <w:tcW w:w="19" w:type="pct"/>
                  <w:tcBorders>
                    <w:top w:val="single" w:sz="6" w:space="0" w:color="A0A0A0"/>
                    <w:left w:val="single" w:sz="6" w:space="0" w:color="A0A0A0"/>
                    <w:bottom w:val="single" w:sz="6" w:space="0" w:color="F0F0F0"/>
                    <w:right w:val="single" w:sz="6" w:space="0" w:color="F0F0F0"/>
                  </w:tcBorders>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w:t>
                  </w:r>
                </w:p>
              </w:tc>
            </w:tr>
            <w:tr w:rsidR="00213AED" w:rsidRPr="00731A7F" w:rsidTr="00594353">
              <w:trPr>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E814B6">
                  <w:pPr>
                    <w:widowControl w:val="0"/>
                    <w:autoSpaceDE w:val="0"/>
                    <w:autoSpaceDN w:val="0"/>
                    <w:adjustRightInd w:val="0"/>
                    <w:jc w:val="both"/>
                    <w:rPr>
                      <w:rFonts w:eastAsiaTheme="minorEastAsia"/>
                      <w:lang w:val="x-none"/>
                    </w:rPr>
                  </w:pPr>
                  <w:r w:rsidRPr="00731A7F">
                    <w:rPr>
                      <w:rFonts w:eastAsiaTheme="minorEastAsia"/>
                      <w:lang w:val="x-none"/>
                    </w:rPr>
                    <w:t>4. Декларирам, че за заявлението за подпомагане, за което се подава настоящото искане за прехвърляне, не съм получил заповед на изпълнителния директор за отказ или одобрение към датата на подаване на искането</w:t>
                  </w:r>
                </w:p>
              </w:tc>
              <w:tc>
                <w:tcPr>
                  <w:tcW w:w="19" w:type="pct"/>
                  <w:tcBorders>
                    <w:top w:val="single" w:sz="6" w:space="0" w:color="A0A0A0"/>
                    <w:left w:val="single" w:sz="6" w:space="0" w:color="A0A0A0"/>
                    <w:bottom w:val="single" w:sz="6" w:space="0" w:color="F0F0F0"/>
                    <w:right w:val="single" w:sz="6" w:space="0" w:color="F0F0F0"/>
                  </w:tcBorders>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w:t>
                  </w:r>
                </w:p>
              </w:tc>
            </w:tr>
            <w:tr w:rsidR="00213AED" w:rsidRPr="00731A7F" w:rsidTr="00594353">
              <w:trPr>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E814B6">
                  <w:pPr>
                    <w:widowControl w:val="0"/>
                    <w:autoSpaceDE w:val="0"/>
                    <w:autoSpaceDN w:val="0"/>
                    <w:adjustRightInd w:val="0"/>
                    <w:jc w:val="both"/>
                    <w:rPr>
                      <w:rFonts w:eastAsiaTheme="minorEastAsia"/>
                      <w:lang w:val="x-none"/>
                    </w:rPr>
                  </w:pPr>
                  <w:r w:rsidRPr="00731A7F">
                    <w:rPr>
                      <w:rFonts w:eastAsiaTheme="minorEastAsia"/>
                      <w:lang w:val="x-none"/>
                    </w:rPr>
                    <w:t>5. Декларирам, че при поискване от ДФ "Земеделие" ще предоставя документи и информация, свързана с обработката на заявлението за подпомагане, за което се подава настоящото искане за прехвърляне</w:t>
                  </w:r>
                </w:p>
              </w:tc>
              <w:tc>
                <w:tcPr>
                  <w:tcW w:w="19" w:type="pct"/>
                  <w:tcBorders>
                    <w:top w:val="single" w:sz="6" w:space="0" w:color="A0A0A0"/>
                    <w:left w:val="single" w:sz="6" w:space="0" w:color="A0A0A0"/>
                    <w:bottom w:val="single" w:sz="6" w:space="0" w:color="F0F0F0"/>
                    <w:right w:val="single" w:sz="6" w:space="0" w:color="F0F0F0"/>
                  </w:tcBorders>
                </w:tcPr>
                <w:p w:rsidR="00731A7F" w:rsidRPr="00731A7F" w:rsidRDefault="00731A7F" w:rsidP="00731A7F">
                  <w:pPr>
                    <w:widowControl w:val="0"/>
                    <w:autoSpaceDE w:val="0"/>
                    <w:autoSpaceDN w:val="0"/>
                    <w:adjustRightInd w:val="0"/>
                    <w:ind w:left="-1587" w:firstLine="480"/>
                    <w:jc w:val="both"/>
                    <w:rPr>
                      <w:rFonts w:eastAsiaTheme="minorEastAsia"/>
                      <w:lang w:val="x-none"/>
                    </w:rPr>
                  </w:pPr>
                </w:p>
                <w:p w:rsidR="00731A7F" w:rsidRPr="00731A7F" w:rsidRDefault="00731A7F" w:rsidP="00731A7F">
                  <w:pPr>
                    <w:widowControl w:val="0"/>
                    <w:autoSpaceDE w:val="0"/>
                    <w:autoSpaceDN w:val="0"/>
                    <w:adjustRightInd w:val="0"/>
                    <w:ind w:left="-1587" w:firstLine="480"/>
                    <w:jc w:val="center"/>
                    <w:rPr>
                      <w:rFonts w:eastAsiaTheme="minorEastAsia"/>
                      <w:lang w:val="x-none"/>
                    </w:rPr>
                  </w:pPr>
                  <w:r w:rsidRPr="00731A7F">
                    <w:rPr>
                      <w:rFonts w:eastAsiaTheme="minorEastAsia"/>
                      <w:lang w:val="x-none"/>
                    </w:rPr>
                    <w:t>?</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both"/>
                    <w:rPr>
                      <w:rFonts w:eastAsiaTheme="minorEastAsia"/>
                      <w:lang w:val="x-none"/>
                    </w:rPr>
                  </w:pPr>
                  <w:r w:rsidRPr="00731A7F">
                    <w:rPr>
                      <w:rFonts w:eastAsiaTheme="minorEastAsia"/>
                      <w:lang w:val="x-none"/>
                    </w:rPr>
                    <w:t>Дата _ _ _ _ _ _ _ _      _ _ _ _ _ _ _ _ _ _ _ _ _ _ _ _ _ _ _ _ _ _ _ _ _ _ _ _ _/_ _ _ _ _ _ _ _ _ _</w:t>
                  </w:r>
                </w:p>
              </w:tc>
            </w:tr>
            <w:tr w:rsidR="00213AED" w:rsidRPr="00731A7F" w:rsidTr="00594353">
              <w:trPr>
                <w:gridAfter w:val="1"/>
                <w:wAfter w:w="19" w:type="pct"/>
                <w:tblCellSpacing w:w="0" w:type="dxa"/>
              </w:trPr>
              <w:tc>
                <w:tcPr>
                  <w:tcW w:w="4981" w:type="pct"/>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p w:rsidR="00731A7F" w:rsidRPr="00731A7F" w:rsidRDefault="00731A7F" w:rsidP="00213AED">
                  <w:pPr>
                    <w:widowControl w:val="0"/>
                    <w:autoSpaceDE w:val="0"/>
                    <w:autoSpaceDN w:val="0"/>
                    <w:adjustRightInd w:val="0"/>
                    <w:ind w:left="-1587" w:firstLine="1587"/>
                    <w:jc w:val="center"/>
                    <w:rPr>
                      <w:rFonts w:eastAsiaTheme="minorEastAsia"/>
                      <w:lang w:val="x-none"/>
                    </w:rPr>
                  </w:pPr>
                  <w:r w:rsidRPr="00731A7F">
                    <w:rPr>
                      <w:rFonts w:eastAsiaTheme="minorEastAsia"/>
                      <w:lang w:val="x-none"/>
                    </w:rPr>
                    <w:t>(име, подпис и печат на кандидата)</w:t>
                  </w:r>
                </w:p>
              </w:tc>
            </w:tr>
            <w:tr w:rsidR="00213AED" w:rsidRPr="00731A7F" w:rsidTr="00594353">
              <w:trPr>
                <w:tblCellSpacing w:w="0" w:type="dxa"/>
              </w:trPr>
              <w:tc>
                <w:tcPr>
                  <w:tcW w:w="1088"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tc>
              <w:tc>
                <w:tcPr>
                  <w:tcW w:w="3893"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213AED">
                  <w:pPr>
                    <w:widowControl w:val="0"/>
                    <w:autoSpaceDE w:val="0"/>
                    <w:autoSpaceDN w:val="0"/>
                    <w:adjustRightInd w:val="0"/>
                    <w:ind w:left="-1587" w:firstLine="1587"/>
                    <w:jc w:val="both"/>
                    <w:rPr>
                      <w:rFonts w:eastAsiaTheme="minorEastAsia"/>
                      <w:lang w:val="x-none"/>
                    </w:rPr>
                  </w:pPr>
                </w:p>
              </w:tc>
              <w:tc>
                <w:tcPr>
                  <w:tcW w:w="19" w:type="pc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left="-1587" w:firstLine="480"/>
                    <w:jc w:val="both"/>
                    <w:rPr>
                      <w:rFonts w:eastAsiaTheme="minorEastAsia"/>
                      <w:lang w:val="x-none"/>
                    </w:rPr>
                  </w:pPr>
                </w:p>
              </w:tc>
            </w:tr>
          </w:tbl>
          <w:p w:rsidR="00731A7F" w:rsidRPr="00731A7F" w:rsidRDefault="00731A7F" w:rsidP="00731A7F">
            <w:pPr>
              <w:widowControl w:val="0"/>
              <w:autoSpaceDE w:val="0"/>
              <w:autoSpaceDN w:val="0"/>
              <w:adjustRightInd w:val="0"/>
              <w:ind w:firstLine="480"/>
              <w:jc w:val="both"/>
              <w:rPr>
                <w:rFonts w:ascii="Courier New" w:eastAsiaTheme="minorEastAsia" w:hAnsi="Courier New" w:cs="Courier New"/>
                <w:sz w:val="20"/>
                <w:szCs w:val="20"/>
                <w:lang w:val="x-none"/>
              </w:rPr>
            </w:pPr>
          </w:p>
        </w:tc>
      </w:tr>
    </w:tbl>
    <w:p w:rsidR="00477911" w:rsidRDefault="00731A7F" w:rsidP="00731A7F">
      <w:pPr>
        <w:widowControl w:val="0"/>
        <w:autoSpaceDE w:val="0"/>
        <w:autoSpaceDN w:val="0"/>
        <w:adjustRightInd w:val="0"/>
        <w:ind w:firstLine="480"/>
        <w:jc w:val="both"/>
        <w:rPr>
          <w:rFonts w:ascii="Courier New" w:eastAsiaTheme="minorEastAsia" w:hAnsi="Courier New" w:cs="Courier New"/>
          <w:sz w:val="20"/>
          <w:szCs w:val="20"/>
        </w:rPr>
      </w:pPr>
      <w:r w:rsidRPr="00731A7F">
        <w:rPr>
          <w:rFonts w:ascii="Courier New" w:eastAsiaTheme="minorEastAsia" w:hAnsi="Courier New" w:cs="Courier New"/>
          <w:sz w:val="20"/>
          <w:szCs w:val="20"/>
          <w:lang w:val="x-none"/>
        </w:rPr>
        <w:t xml:space="preserve"> </w:t>
      </w:r>
    </w:p>
    <w:p w:rsidR="00477911" w:rsidRDefault="00477911" w:rsidP="00731A7F">
      <w:pPr>
        <w:widowControl w:val="0"/>
        <w:autoSpaceDE w:val="0"/>
        <w:autoSpaceDN w:val="0"/>
        <w:adjustRightInd w:val="0"/>
        <w:ind w:firstLine="480"/>
        <w:jc w:val="both"/>
        <w:rPr>
          <w:rFonts w:ascii="Courier New" w:eastAsiaTheme="minorEastAsia" w:hAnsi="Courier New" w:cs="Courier New"/>
          <w:sz w:val="20"/>
          <w:szCs w:val="20"/>
        </w:rPr>
      </w:pPr>
    </w:p>
    <w:p w:rsidR="00477911" w:rsidRDefault="00477911" w:rsidP="00731A7F">
      <w:pPr>
        <w:widowControl w:val="0"/>
        <w:autoSpaceDE w:val="0"/>
        <w:autoSpaceDN w:val="0"/>
        <w:adjustRightInd w:val="0"/>
        <w:ind w:firstLine="480"/>
        <w:jc w:val="both"/>
        <w:rPr>
          <w:rFonts w:ascii="Courier New" w:eastAsiaTheme="minorEastAsia" w:hAnsi="Courier New" w:cs="Courier New"/>
          <w:sz w:val="20"/>
          <w:szCs w:val="20"/>
        </w:rPr>
      </w:pPr>
    </w:p>
    <w:p w:rsidR="00477911" w:rsidRDefault="00477911" w:rsidP="00731A7F">
      <w:pPr>
        <w:widowControl w:val="0"/>
        <w:autoSpaceDE w:val="0"/>
        <w:autoSpaceDN w:val="0"/>
        <w:adjustRightInd w:val="0"/>
        <w:ind w:firstLine="480"/>
        <w:jc w:val="both"/>
        <w:rPr>
          <w:rFonts w:ascii="Courier New" w:eastAsiaTheme="minorEastAsia" w:hAnsi="Courier New" w:cs="Courier New"/>
          <w:sz w:val="20"/>
          <w:szCs w:val="20"/>
        </w:rPr>
      </w:pPr>
    </w:p>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r w:rsidRPr="00731A7F">
        <w:rPr>
          <w:rFonts w:eastAsiaTheme="minorEastAsia"/>
          <w:sz w:val="20"/>
          <w:szCs w:val="20"/>
          <w:lang w:val="x-none"/>
        </w:rPr>
        <w:t>Таблица за разходите към искане за прехвърляне</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731A7F" w:rsidRPr="00731A7F" w:rsidTr="009565F4">
        <w:trPr>
          <w:tblCellSpacing w:w="15" w:type="dxa"/>
        </w:trPr>
        <w:tc>
          <w:tcPr>
            <w:tcW w:w="13365" w:type="dxa"/>
            <w:tcBorders>
              <w:top w:val="nil"/>
              <w:left w:val="nil"/>
              <w:bottom w:val="nil"/>
              <w:right w:val="nil"/>
            </w:tcBorders>
            <w:vAlign w:val="center"/>
          </w:tcPr>
          <w:tbl>
            <w:tblPr>
              <w:tblW w:w="9586"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656"/>
              <w:gridCol w:w="1217"/>
              <w:gridCol w:w="909"/>
              <w:gridCol w:w="1134"/>
              <w:gridCol w:w="885"/>
              <w:gridCol w:w="1099"/>
              <w:gridCol w:w="722"/>
              <w:gridCol w:w="851"/>
              <w:gridCol w:w="696"/>
              <w:gridCol w:w="414"/>
              <w:gridCol w:w="1003"/>
            </w:tblGrid>
            <w:tr w:rsidR="00477911" w:rsidRPr="00731A7F" w:rsidTr="00477911">
              <w:trPr>
                <w:tblCellSpacing w:w="0" w:type="dxa"/>
              </w:trPr>
              <w:tc>
                <w:tcPr>
                  <w:tcW w:w="656"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sz w:val="20"/>
                      <w:szCs w:val="20"/>
                      <w:lang w:val="x-none"/>
                    </w:rPr>
                  </w:pPr>
                </w:p>
                <w:p w:rsidR="00731A7F" w:rsidRPr="00731A7F" w:rsidRDefault="00731A7F" w:rsidP="00477911">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w:t>
                  </w:r>
                </w:p>
              </w:tc>
              <w:tc>
                <w:tcPr>
                  <w:tcW w:w="1217"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Вид на разходите</w:t>
                  </w:r>
                </w:p>
              </w:tc>
              <w:tc>
                <w:tcPr>
                  <w:tcW w:w="909"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Марка, модел</w:t>
                  </w:r>
                </w:p>
              </w:tc>
              <w:tc>
                <w:tcPr>
                  <w:tcW w:w="1134"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Количество</w:t>
                  </w:r>
                </w:p>
              </w:tc>
              <w:tc>
                <w:tcPr>
                  <w:tcW w:w="885"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Мярка</w:t>
                  </w:r>
                </w:p>
              </w:tc>
              <w:tc>
                <w:tcPr>
                  <w:tcW w:w="1099"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Единична цена без ДДС (лева)</w:t>
                  </w:r>
                </w:p>
              </w:tc>
              <w:tc>
                <w:tcPr>
                  <w:tcW w:w="722"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Обща сума без ДДС (лева)</w:t>
                  </w:r>
                </w:p>
              </w:tc>
              <w:tc>
                <w:tcPr>
                  <w:tcW w:w="851"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Обща сума с ДДС ** (лева)</w:t>
                  </w:r>
                </w:p>
              </w:tc>
              <w:tc>
                <w:tcPr>
                  <w:tcW w:w="1110" w:type="dxa"/>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Междинно плащане (отбележете с Х или V коя инвестиция в кое междинно плащане е включена)</w:t>
                  </w:r>
                </w:p>
              </w:tc>
              <w:tc>
                <w:tcPr>
                  <w:tcW w:w="1003" w:type="dxa"/>
                  <w:vMerge w:val="restart"/>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 по ред от списъка с разходите, за които РА има определени референтни цени</w:t>
                  </w:r>
                </w:p>
              </w:tc>
            </w:tr>
            <w:tr w:rsidR="00477911" w:rsidRPr="00731A7F" w:rsidTr="00477911">
              <w:trPr>
                <w:tblCellSpacing w:w="0" w:type="dxa"/>
              </w:trPr>
              <w:tc>
                <w:tcPr>
                  <w:tcW w:w="656"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rPr>
                      <w:rFonts w:ascii="Courier New" w:eastAsiaTheme="minorEastAsia" w:hAnsi="Courier New" w:cs="Courier New"/>
                      <w:sz w:val="20"/>
                      <w:szCs w:val="20"/>
                      <w:lang w:val="x-none"/>
                    </w:rPr>
                  </w:pPr>
                </w:p>
              </w:tc>
              <w:tc>
                <w:tcPr>
                  <w:tcW w:w="1217"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c>
                <w:tcPr>
                  <w:tcW w:w="909"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c>
                <w:tcPr>
                  <w:tcW w:w="1134"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c>
                <w:tcPr>
                  <w:tcW w:w="885"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c>
                <w:tcPr>
                  <w:tcW w:w="1099"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c>
                <w:tcPr>
                  <w:tcW w:w="722"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c>
                <w:tcPr>
                  <w:tcW w:w="851"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I</w:t>
                  </w: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i/>
                      <w:iCs/>
                      <w:sz w:val="20"/>
                      <w:szCs w:val="20"/>
                      <w:lang w:val="x-none"/>
                    </w:rPr>
                  </w:pPr>
                  <w:r w:rsidRPr="00731A7F">
                    <w:rPr>
                      <w:rFonts w:eastAsiaTheme="minorEastAsia"/>
                      <w:i/>
                      <w:iCs/>
                      <w:sz w:val="20"/>
                      <w:szCs w:val="20"/>
                      <w:lang w:val="x-none"/>
                    </w:rPr>
                    <w:t>II</w:t>
                  </w:r>
                </w:p>
              </w:tc>
              <w:tc>
                <w:tcPr>
                  <w:tcW w:w="1003" w:type="dxa"/>
                  <w:vMerge/>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rPr>
                      <w:rFonts w:ascii="Courier New" w:eastAsiaTheme="minorEastAsia" w:hAnsi="Courier New" w:cs="Courier New"/>
                      <w:sz w:val="20"/>
                      <w:szCs w:val="20"/>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sz w:val="20"/>
                      <w:szCs w:val="20"/>
                      <w:lang w:val="x-none"/>
                    </w:rPr>
                  </w:pPr>
                </w:p>
                <w:p w:rsidR="00731A7F" w:rsidRPr="00731A7F" w:rsidRDefault="00731A7F" w:rsidP="00477911">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1</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2</w:t>
                  </w: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3</w:t>
                  </w: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4</w:t>
                  </w: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5</w:t>
                  </w: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6</w:t>
                  </w: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7</w:t>
                  </w: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8</w:t>
                  </w: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9</w:t>
                  </w: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10</w:t>
                  </w: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sz w:val="20"/>
                      <w:szCs w:val="20"/>
                      <w:lang w:val="x-none"/>
                    </w:rPr>
                  </w:pPr>
                </w:p>
                <w:p w:rsidR="00731A7F" w:rsidRPr="00731A7F" w:rsidRDefault="00731A7F" w:rsidP="00731A7F">
                  <w:pPr>
                    <w:widowControl w:val="0"/>
                    <w:autoSpaceDE w:val="0"/>
                    <w:autoSpaceDN w:val="0"/>
                    <w:adjustRightInd w:val="0"/>
                    <w:jc w:val="center"/>
                    <w:rPr>
                      <w:rFonts w:eastAsiaTheme="minorEastAsia"/>
                      <w:sz w:val="20"/>
                      <w:szCs w:val="20"/>
                      <w:lang w:val="x-none"/>
                    </w:rPr>
                  </w:pPr>
                  <w:r w:rsidRPr="00731A7F">
                    <w:rPr>
                      <w:rFonts w:eastAsiaTheme="minorEastAsia"/>
                      <w:sz w:val="20"/>
                      <w:szCs w:val="20"/>
                      <w:lang w:val="x-none"/>
                    </w:rPr>
                    <w:t>11</w:t>
                  </w: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I.</w:t>
                  </w:r>
                </w:p>
              </w:tc>
              <w:tc>
                <w:tcPr>
                  <w:tcW w:w="7927" w:type="dxa"/>
                  <w:gridSpan w:val="9"/>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ind w:firstLine="480"/>
                    <w:jc w:val="both"/>
                    <w:rPr>
                      <w:rFonts w:eastAsiaTheme="minorEastAsia"/>
                      <w:lang w:val="x-none"/>
                    </w:rPr>
                  </w:pPr>
                  <w:r w:rsidRPr="00731A7F">
                    <w:rPr>
                      <w:rFonts w:eastAsiaTheme="minorEastAsia"/>
                      <w:lang w:val="x-none"/>
                    </w:rPr>
                    <w:t>Разходи за закупуване/придобиване на материални и нематериални активи (без извършване на строително-монтажни работи)*</w:t>
                  </w: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1.</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2.</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n.</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II.</w:t>
                  </w:r>
                </w:p>
              </w:tc>
              <w:tc>
                <w:tcPr>
                  <w:tcW w:w="4145" w:type="dxa"/>
                  <w:gridSpan w:val="4"/>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ind w:firstLine="480"/>
                    <w:jc w:val="both"/>
                    <w:rPr>
                      <w:rFonts w:eastAsiaTheme="minorEastAsia"/>
                      <w:lang w:val="x-none"/>
                    </w:rPr>
                  </w:pPr>
                  <w:r w:rsidRPr="00731A7F">
                    <w:rPr>
                      <w:rFonts w:eastAsiaTheme="minorEastAsia"/>
                      <w:lang w:val="x-none"/>
                    </w:rPr>
                    <w:t>Разходи за извършване на строително- монтажни работи **</w:t>
                  </w:r>
                </w:p>
              </w:tc>
              <w:tc>
                <w:tcPr>
                  <w:tcW w:w="3782" w:type="dxa"/>
                  <w:gridSpan w:val="5"/>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1.</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E814B6">
                  <w:pPr>
                    <w:widowControl w:val="0"/>
                    <w:autoSpaceDE w:val="0"/>
                    <w:autoSpaceDN w:val="0"/>
                    <w:adjustRightInd w:val="0"/>
                    <w:jc w:val="both"/>
                    <w:rPr>
                      <w:rFonts w:eastAsiaTheme="minorEastAsia"/>
                      <w:lang w:val="x-none"/>
                    </w:rPr>
                  </w:pPr>
                  <w:r w:rsidRPr="00731A7F">
                    <w:rPr>
                      <w:rFonts w:eastAsiaTheme="minorEastAsia"/>
                      <w:lang w:val="x-none"/>
                    </w:rPr>
                    <w:t>Подобект 1. ..................</w:t>
                  </w: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разгърната застроена площ</w:t>
                  </w: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м2</w:t>
                  </w: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2.</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E814B6">
                  <w:pPr>
                    <w:widowControl w:val="0"/>
                    <w:autoSpaceDE w:val="0"/>
                    <w:autoSpaceDN w:val="0"/>
                    <w:adjustRightInd w:val="0"/>
                    <w:jc w:val="both"/>
                    <w:rPr>
                      <w:rFonts w:eastAsiaTheme="minorEastAsia"/>
                      <w:lang w:val="x-none"/>
                    </w:rPr>
                  </w:pPr>
                  <w:r w:rsidRPr="00731A7F">
                    <w:rPr>
                      <w:rFonts w:eastAsiaTheme="minorEastAsia"/>
                      <w:lang w:val="x-none"/>
                    </w:rPr>
                    <w:t>Подобект 2. ..................</w:t>
                  </w: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разгърната застроена площ</w:t>
                  </w: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м2</w:t>
                  </w: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n.</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E814B6">
                  <w:pPr>
                    <w:widowControl w:val="0"/>
                    <w:autoSpaceDE w:val="0"/>
                    <w:autoSpaceDN w:val="0"/>
                    <w:adjustRightInd w:val="0"/>
                    <w:jc w:val="both"/>
                    <w:rPr>
                      <w:rFonts w:eastAsiaTheme="minorEastAsia"/>
                      <w:lang w:val="x-none"/>
                    </w:rPr>
                  </w:pPr>
                  <w:r w:rsidRPr="00731A7F">
                    <w:rPr>
                      <w:rFonts w:eastAsiaTheme="minorEastAsia"/>
                      <w:lang w:val="x-none"/>
                    </w:rPr>
                    <w:t>Подобект n. ..................</w:t>
                  </w: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разгърната застроена площ</w:t>
                  </w: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м2</w:t>
                  </w: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III.</w:t>
                  </w:r>
                </w:p>
              </w:tc>
              <w:tc>
                <w:tcPr>
                  <w:tcW w:w="2126" w:type="dxa"/>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ind w:firstLine="480"/>
                    <w:jc w:val="both"/>
                    <w:rPr>
                      <w:rFonts w:eastAsiaTheme="minorEastAsia"/>
                      <w:lang w:val="x-none"/>
                    </w:rPr>
                  </w:pPr>
                  <w:r w:rsidRPr="00731A7F">
                    <w:rPr>
                      <w:rFonts w:eastAsiaTheme="minorEastAsia"/>
                      <w:lang w:val="x-none"/>
                    </w:rPr>
                    <w:t>Бизнес план</w:t>
                  </w: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бр.</w:t>
                  </w: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IV.</w:t>
                  </w:r>
                </w:p>
              </w:tc>
              <w:tc>
                <w:tcPr>
                  <w:tcW w:w="2126" w:type="dxa"/>
                  <w:gridSpan w:val="2"/>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E814B6">
                  <w:pPr>
                    <w:widowControl w:val="0"/>
                    <w:autoSpaceDE w:val="0"/>
                    <w:autoSpaceDN w:val="0"/>
                    <w:adjustRightInd w:val="0"/>
                    <w:ind w:firstLine="133"/>
                    <w:jc w:val="both"/>
                    <w:rPr>
                      <w:rFonts w:eastAsiaTheme="minorEastAsia"/>
                      <w:lang w:val="x-none"/>
                    </w:rPr>
                  </w:pPr>
                  <w:r w:rsidRPr="00731A7F">
                    <w:rPr>
                      <w:rFonts w:eastAsiaTheme="minorEastAsia"/>
                      <w:lang w:val="x-none"/>
                    </w:rPr>
                    <w:t>Други разходи, свързани с инвестицията</w:t>
                  </w:r>
                </w:p>
              </w:tc>
              <w:tc>
                <w:tcPr>
                  <w:tcW w:w="5801" w:type="dxa"/>
                  <w:gridSpan w:val="7"/>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1.</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бр.</w:t>
                  </w: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65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477911">
                  <w:pPr>
                    <w:widowControl w:val="0"/>
                    <w:autoSpaceDE w:val="0"/>
                    <w:autoSpaceDN w:val="0"/>
                    <w:adjustRightInd w:val="0"/>
                    <w:jc w:val="both"/>
                    <w:rPr>
                      <w:rFonts w:eastAsiaTheme="minorEastAsia"/>
                      <w:lang w:val="x-none"/>
                    </w:rPr>
                  </w:pPr>
                </w:p>
                <w:p w:rsidR="00731A7F" w:rsidRPr="00731A7F" w:rsidRDefault="00731A7F" w:rsidP="00477911">
                  <w:pPr>
                    <w:widowControl w:val="0"/>
                    <w:autoSpaceDE w:val="0"/>
                    <w:autoSpaceDN w:val="0"/>
                    <w:adjustRightInd w:val="0"/>
                    <w:jc w:val="both"/>
                    <w:rPr>
                      <w:rFonts w:eastAsiaTheme="minorEastAsia"/>
                      <w:lang w:val="x-none"/>
                    </w:rPr>
                  </w:pPr>
                  <w:r w:rsidRPr="00731A7F">
                    <w:rPr>
                      <w:rFonts w:eastAsiaTheme="minorEastAsia"/>
                      <w:lang w:val="x-none"/>
                    </w:rPr>
                    <w:t>n.</w:t>
                  </w:r>
                </w:p>
              </w:tc>
              <w:tc>
                <w:tcPr>
                  <w:tcW w:w="1217"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90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13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85"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бр.</w:t>
                  </w:r>
                </w:p>
              </w:tc>
              <w:tc>
                <w:tcPr>
                  <w:tcW w:w="1099"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5900" w:type="dxa"/>
                  <w:gridSpan w:val="6"/>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ind w:firstLine="480"/>
                    <w:jc w:val="both"/>
                    <w:rPr>
                      <w:rFonts w:eastAsiaTheme="minorEastAsia"/>
                      <w:lang w:val="x-none"/>
                    </w:rPr>
                  </w:pPr>
                  <w:r w:rsidRPr="00731A7F">
                    <w:rPr>
                      <w:rFonts w:eastAsiaTheme="minorEastAsia"/>
                      <w:lang w:val="x-none"/>
                    </w:rPr>
                    <w:t>Сума на разходите:</w:t>
                  </w:r>
                </w:p>
              </w:tc>
              <w:tc>
                <w:tcPr>
                  <w:tcW w:w="722"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851"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7473" w:type="dxa"/>
                  <w:gridSpan w:val="8"/>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ind w:firstLine="480"/>
                    <w:jc w:val="both"/>
                    <w:rPr>
                      <w:rFonts w:eastAsiaTheme="minorEastAsia"/>
                      <w:lang w:val="x-none"/>
                    </w:rPr>
                  </w:pPr>
                  <w:r w:rsidRPr="00731A7F">
                    <w:rPr>
                      <w:rFonts w:eastAsiaTheme="minorEastAsia"/>
                      <w:lang w:val="x-none"/>
                    </w:rPr>
                    <w:t>Междинно плащане в размер на:</w:t>
                  </w:r>
                </w:p>
              </w:tc>
              <w:tc>
                <w:tcPr>
                  <w:tcW w:w="696"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414"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c>
                <w:tcPr>
                  <w:tcW w:w="1003" w:type="dxa"/>
                  <w:tcBorders>
                    <w:top w:val="single" w:sz="6" w:space="0" w:color="A0A0A0"/>
                    <w:left w:val="single" w:sz="6" w:space="0" w:color="A0A0A0"/>
                    <w:bottom w:val="single" w:sz="6" w:space="0" w:color="F0F0F0"/>
                    <w:right w:val="single" w:sz="6" w:space="0" w:color="F0F0F0"/>
                  </w:tcBorders>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tc>
            </w:tr>
            <w:tr w:rsidR="00477911" w:rsidRPr="00731A7F" w:rsidTr="00477911">
              <w:trPr>
                <w:tblCellSpacing w:w="0" w:type="dxa"/>
              </w:trPr>
              <w:tc>
                <w:tcPr>
                  <w:tcW w:w="9586" w:type="dxa"/>
                  <w:gridSpan w:val="11"/>
                  <w:tcBorders>
                    <w:top w:val="single" w:sz="6" w:space="0" w:color="A0A0A0"/>
                    <w:left w:val="single" w:sz="6" w:space="0" w:color="A0A0A0"/>
                    <w:bottom w:val="single" w:sz="6" w:space="0" w:color="F0F0F0"/>
                    <w:right w:val="single" w:sz="6" w:space="0" w:color="F0F0F0"/>
                  </w:tcBorders>
                </w:tcPr>
                <w:tbl>
                  <w:tblPr>
                    <w:tblW w:w="9713" w:type="dxa"/>
                    <w:tblCellSpacing w:w="0" w:type="dxa"/>
                    <w:tblLayout w:type="fixed"/>
                    <w:tblCellMar>
                      <w:left w:w="0" w:type="dxa"/>
                      <w:right w:w="0" w:type="dxa"/>
                    </w:tblCellMar>
                    <w:tblLook w:val="0000" w:firstRow="0" w:lastRow="0" w:firstColumn="0" w:lastColumn="0" w:noHBand="0" w:noVBand="0"/>
                  </w:tblPr>
                  <w:tblGrid>
                    <w:gridCol w:w="9713"/>
                  </w:tblGrid>
                  <w:tr w:rsidR="00731A7F" w:rsidRPr="00731A7F" w:rsidTr="00477911">
                    <w:trPr>
                      <w:tblCellSpacing w:w="0" w:type="dxa"/>
                    </w:trPr>
                    <w:tc>
                      <w:tcPr>
                        <w:tcW w:w="9713" w:type="dxa"/>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ind w:firstLine="480"/>
                          <w:jc w:val="both"/>
                          <w:rPr>
                            <w:rFonts w:eastAsiaTheme="minorEastAsia"/>
                            <w:lang w:val="x-none"/>
                          </w:rPr>
                        </w:pPr>
                        <w:r w:rsidRPr="00731A7F">
                          <w:rPr>
                            <w:rFonts w:eastAsiaTheme="minorEastAsia"/>
                            <w:lang w:val="x-none"/>
                          </w:rPr>
                          <w:t>Дата _ _ _ _ _ _ _ _      _ _ _ _ _ _ _ _ _ _ _ _ _ _ _ _ _ _ _ _ _ _ _ _ _ _ _ _ _/_ _ _ _ _ _ _ _ _ _</w:t>
                        </w:r>
                      </w:p>
                    </w:tc>
                  </w:tr>
                  <w:tr w:rsidR="00731A7F" w:rsidRPr="00731A7F" w:rsidTr="00477911">
                    <w:trPr>
                      <w:tblCellSpacing w:w="0" w:type="dxa"/>
                    </w:trPr>
                    <w:tc>
                      <w:tcPr>
                        <w:tcW w:w="9713" w:type="dxa"/>
                        <w:vAlign w:val="center"/>
                      </w:tcPr>
                      <w:p w:rsidR="00731A7F" w:rsidRPr="00731A7F" w:rsidRDefault="00731A7F" w:rsidP="00731A7F">
                        <w:pPr>
                          <w:widowControl w:val="0"/>
                          <w:autoSpaceDE w:val="0"/>
                          <w:autoSpaceDN w:val="0"/>
                          <w:adjustRightInd w:val="0"/>
                          <w:ind w:firstLine="480"/>
                          <w:jc w:val="both"/>
                          <w:rPr>
                            <w:rFonts w:eastAsiaTheme="minorEastAsia"/>
                            <w:lang w:val="x-none"/>
                          </w:rPr>
                        </w:pPr>
                      </w:p>
                      <w:p w:rsidR="00731A7F" w:rsidRPr="00731A7F" w:rsidRDefault="00731A7F" w:rsidP="00731A7F">
                        <w:pPr>
                          <w:widowControl w:val="0"/>
                          <w:autoSpaceDE w:val="0"/>
                          <w:autoSpaceDN w:val="0"/>
                          <w:adjustRightInd w:val="0"/>
                          <w:jc w:val="center"/>
                          <w:rPr>
                            <w:rFonts w:eastAsiaTheme="minorEastAsia"/>
                            <w:lang w:val="x-none"/>
                          </w:rPr>
                        </w:pPr>
                        <w:r w:rsidRPr="00731A7F">
                          <w:rPr>
                            <w:rFonts w:eastAsiaTheme="minorEastAsia"/>
                            <w:lang w:val="x-none"/>
                          </w:rPr>
                          <w:t>(име, подпис и печат на кандидата)</w:t>
                        </w:r>
                      </w:p>
                    </w:tc>
                  </w:tr>
                </w:tbl>
                <w:p w:rsidR="00731A7F" w:rsidRPr="00731A7F" w:rsidRDefault="00731A7F" w:rsidP="00731A7F">
                  <w:pPr>
                    <w:widowControl w:val="0"/>
                    <w:autoSpaceDE w:val="0"/>
                    <w:autoSpaceDN w:val="0"/>
                    <w:adjustRightInd w:val="0"/>
                    <w:ind w:firstLine="480"/>
                    <w:jc w:val="both"/>
                    <w:rPr>
                      <w:rFonts w:ascii="Courier New" w:eastAsiaTheme="minorEastAsia" w:hAnsi="Courier New" w:cs="Courier New"/>
                      <w:sz w:val="20"/>
                      <w:szCs w:val="20"/>
                      <w:lang w:val="x-none"/>
                    </w:rPr>
                  </w:pPr>
                </w:p>
              </w:tc>
            </w:tr>
          </w:tbl>
          <w:p w:rsidR="00731A7F" w:rsidRPr="00731A7F" w:rsidRDefault="00731A7F" w:rsidP="00731A7F">
            <w:pPr>
              <w:widowControl w:val="0"/>
              <w:autoSpaceDE w:val="0"/>
              <w:autoSpaceDN w:val="0"/>
              <w:adjustRightInd w:val="0"/>
              <w:ind w:firstLine="480"/>
              <w:jc w:val="both"/>
              <w:rPr>
                <w:rFonts w:ascii="Courier New" w:eastAsiaTheme="minorEastAsia" w:hAnsi="Courier New" w:cs="Courier New"/>
                <w:sz w:val="20"/>
                <w:szCs w:val="20"/>
                <w:lang w:val="x-none"/>
              </w:rPr>
            </w:pPr>
          </w:p>
        </w:tc>
      </w:tr>
    </w:tbl>
    <w:p w:rsidR="00731A7F" w:rsidRDefault="00731A7F" w:rsidP="00830719">
      <w:pPr>
        <w:pStyle w:val="ListParagraph"/>
        <w:spacing w:line="360" w:lineRule="auto"/>
        <w:ind w:left="709"/>
        <w:jc w:val="both"/>
        <w:rPr>
          <w:rFonts w:eastAsia="Calibri"/>
          <w:lang w:eastAsia="en-US"/>
        </w:rPr>
      </w:pPr>
    </w:p>
    <w:p w:rsidR="00830719" w:rsidRDefault="00731A7F" w:rsidP="00DD75D4">
      <w:pPr>
        <w:pStyle w:val="ListParagraph"/>
        <w:spacing w:line="360" w:lineRule="auto"/>
        <w:ind w:left="0" w:firstLine="709"/>
        <w:jc w:val="both"/>
        <w:rPr>
          <w:rFonts w:eastAsia="Calibri"/>
          <w:lang w:eastAsia="en-US"/>
        </w:rPr>
      </w:pPr>
      <w:r w:rsidRPr="00213AED">
        <w:rPr>
          <w:rFonts w:eastAsia="Calibri"/>
          <w:b/>
          <w:lang w:eastAsia="en-US"/>
        </w:rPr>
        <w:t>§</w:t>
      </w:r>
      <w:r w:rsidR="00213AED" w:rsidRPr="00213AED">
        <w:rPr>
          <w:rFonts w:eastAsia="Calibri"/>
          <w:b/>
          <w:lang w:eastAsia="en-US"/>
        </w:rPr>
        <w:t xml:space="preserve"> </w:t>
      </w:r>
      <w:r w:rsidR="00723964">
        <w:rPr>
          <w:rFonts w:eastAsia="Calibri"/>
          <w:b/>
          <w:lang w:eastAsia="en-US"/>
        </w:rPr>
        <w:t>22</w:t>
      </w:r>
      <w:r w:rsidR="00213AED">
        <w:rPr>
          <w:rFonts w:eastAsia="Calibri"/>
          <w:lang w:eastAsia="en-US"/>
        </w:rPr>
        <w:t xml:space="preserve">. </w:t>
      </w:r>
      <w:r w:rsidR="00C20A14">
        <w:rPr>
          <w:rFonts w:eastAsia="Calibri"/>
          <w:lang w:eastAsia="en-US"/>
        </w:rPr>
        <w:t>П</w:t>
      </w:r>
      <w:r w:rsidR="00830719" w:rsidRPr="001D702F">
        <w:rPr>
          <w:rFonts w:eastAsia="Calibri"/>
          <w:lang w:eastAsia="en-US"/>
        </w:rPr>
        <w:t xml:space="preserve">риложение №11 </w:t>
      </w:r>
      <w:r w:rsidR="00C1302C">
        <w:rPr>
          <w:rFonts w:eastAsia="Calibri"/>
          <w:lang w:eastAsia="en-US"/>
        </w:rPr>
        <w:t xml:space="preserve">към чл. </w:t>
      </w:r>
      <w:r w:rsidR="00C20A14">
        <w:rPr>
          <w:rFonts w:eastAsia="Calibri"/>
          <w:lang w:eastAsia="en-US"/>
        </w:rPr>
        <w:t>35, ал.</w:t>
      </w:r>
      <w:r w:rsidR="004B7888">
        <w:rPr>
          <w:rFonts w:eastAsia="Calibri"/>
          <w:lang w:eastAsia="en-US"/>
        </w:rPr>
        <w:t xml:space="preserve"> </w:t>
      </w:r>
      <w:r w:rsidR="00C20A14">
        <w:rPr>
          <w:rFonts w:eastAsia="Calibri"/>
          <w:lang w:eastAsia="en-US"/>
        </w:rPr>
        <w:t xml:space="preserve">1, става приложение № 11 към чл. 35, ал. 2, т. 1 и </w:t>
      </w:r>
      <w:r w:rsidR="00830719" w:rsidRPr="001D702F">
        <w:rPr>
          <w:rFonts w:eastAsia="Calibri"/>
          <w:lang w:eastAsia="en-US"/>
        </w:rPr>
        <w:t xml:space="preserve">се </w:t>
      </w:r>
      <w:r w:rsidR="00C20A14">
        <w:rPr>
          <w:rFonts w:eastAsia="Calibri"/>
          <w:lang w:eastAsia="en-US"/>
        </w:rPr>
        <w:t>изменя така:</w:t>
      </w:r>
    </w:p>
    <w:p w:rsidR="00C20A14" w:rsidRPr="00594353" w:rsidRDefault="00C20A14" w:rsidP="00594353">
      <w:pPr>
        <w:ind w:left="2832" w:firstLine="708"/>
        <w:jc w:val="right"/>
        <w:rPr>
          <w:bCs/>
        </w:rPr>
      </w:pPr>
      <w:r w:rsidRPr="00594353">
        <w:rPr>
          <w:bCs/>
        </w:rPr>
        <w:t xml:space="preserve">„Приложение № 11 към чл. </w:t>
      </w:r>
      <w:r w:rsidRPr="00C20A14">
        <w:rPr>
          <w:rFonts w:eastAsia="Calibri"/>
          <w:lang w:eastAsia="en-US"/>
        </w:rPr>
        <w:t>35, ал. 2, т. 1</w:t>
      </w:r>
    </w:p>
    <w:p w:rsidR="00C20A14" w:rsidRDefault="00C20A14" w:rsidP="00C20A14">
      <w:pPr>
        <w:rPr>
          <w:rStyle w:val="Emphasis"/>
          <w:b/>
          <w:i w:val="0"/>
          <w:sz w:val="40"/>
        </w:rPr>
      </w:pPr>
    </w:p>
    <w:p w:rsidR="00C20A14" w:rsidRPr="00594353" w:rsidRDefault="00C20A14" w:rsidP="00C20A14">
      <w:pPr>
        <w:rPr>
          <w:rStyle w:val="Emphasis"/>
          <w:b/>
          <w:i w:val="0"/>
        </w:rPr>
      </w:pPr>
    </w:p>
    <w:p w:rsidR="00C20A14" w:rsidRDefault="00C20A14" w:rsidP="00C20A14">
      <w:pPr>
        <w:rPr>
          <w:rStyle w:val="Emphasis"/>
          <w:b/>
          <w:i w:val="0"/>
          <w:sz w:val="40"/>
        </w:rPr>
      </w:pPr>
      <w:r>
        <w:rPr>
          <w:noProof/>
          <w:lang w:val="en-US" w:eastAsia="en-US"/>
        </w:rPr>
        <w:drawing>
          <wp:inline distT="0" distB="0" distL="0" distR="0" wp14:anchorId="72D791BB" wp14:editId="52FE9A69">
            <wp:extent cx="1114425" cy="904875"/>
            <wp:effectExtent l="0" t="0" r="9525" b="9525"/>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14425" cy="904875"/>
                    </a:xfrm>
                    <a:prstGeom prst="rect">
                      <a:avLst/>
                    </a:prstGeom>
                    <a:noFill/>
                    <a:ln>
                      <a:noFill/>
                    </a:ln>
                  </pic:spPr>
                </pic:pic>
              </a:graphicData>
            </a:graphic>
          </wp:inline>
        </w:drawing>
      </w:r>
      <w:r>
        <w:rPr>
          <w:rStyle w:val="Emphasis"/>
          <w:b/>
          <w:i w:val="0"/>
          <w:sz w:val="40"/>
        </w:rPr>
        <w:t xml:space="preserve">                  </w:t>
      </w:r>
      <w:r>
        <w:rPr>
          <w:noProof/>
          <w:lang w:val="en-US" w:eastAsia="en-US"/>
        </w:rPr>
        <w:drawing>
          <wp:inline distT="0" distB="0" distL="0" distR="0" wp14:anchorId="0C768225" wp14:editId="396B6A4F">
            <wp:extent cx="3476625" cy="914400"/>
            <wp:effectExtent l="0" t="0" r="9525"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476625" cy="914400"/>
                    </a:xfrm>
                    <a:prstGeom prst="rect">
                      <a:avLst/>
                    </a:prstGeom>
                    <a:noFill/>
                    <a:ln>
                      <a:noFill/>
                    </a:ln>
                  </pic:spPr>
                </pic:pic>
              </a:graphicData>
            </a:graphic>
          </wp:inline>
        </w:drawing>
      </w:r>
      <w:r>
        <w:rPr>
          <w:rStyle w:val="Emphasis"/>
          <w:b/>
          <w:i w:val="0"/>
          <w:sz w:val="40"/>
        </w:rPr>
        <w:t xml:space="preserve">  </w:t>
      </w:r>
    </w:p>
    <w:p w:rsidR="00C20A14" w:rsidRDefault="00C20A14" w:rsidP="00C20A14">
      <w:pPr>
        <w:rPr>
          <w:rStyle w:val="Emphasis"/>
          <w:b/>
          <w:i w:val="0"/>
          <w:sz w:val="40"/>
        </w:rPr>
      </w:pPr>
    </w:p>
    <w:p w:rsidR="00C20A14" w:rsidRDefault="00C20A14" w:rsidP="00C20A14">
      <w:pPr>
        <w:rPr>
          <w:rStyle w:val="Emphasis"/>
          <w:b/>
          <w:i w:val="0"/>
          <w:sz w:val="40"/>
        </w:rPr>
      </w:pPr>
    </w:p>
    <w:p w:rsidR="00C20A14" w:rsidRPr="00594353" w:rsidRDefault="00C20A14" w:rsidP="00C20A14">
      <w:pPr>
        <w:rPr>
          <w:rStyle w:val="Emphasis"/>
          <w:b/>
          <w:i w:val="0"/>
        </w:rPr>
      </w:pPr>
      <w:r w:rsidRPr="00594353">
        <w:rPr>
          <w:rStyle w:val="Emphasis"/>
          <w:b/>
        </w:rPr>
        <w:t>Формуляр за кандидатстване</w:t>
      </w:r>
    </w:p>
    <w:p w:rsidR="00C20A14" w:rsidRPr="00594353" w:rsidRDefault="00C20A14" w:rsidP="00C20A14">
      <w:pPr>
        <w:spacing w:before="100" w:beforeAutospacing="1" w:after="100" w:afterAutospacing="1"/>
        <w:outlineLvl w:val="2"/>
        <w:rPr>
          <w:b/>
          <w:bCs/>
        </w:rPr>
      </w:pPr>
      <w:r w:rsidRPr="00594353">
        <w:rPr>
          <w:b/>
          <w:bCs/>
        </w:rPr>
        <w:t xml:space="preserve">1. Основни данни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746"/>
        <w:gridCol w:w="849"/>
        <w:gridCol w:w="3831"/>
        <w:gridCol w:w="765"/>
      </w:tblGrid>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 xml:space="preserve">Оперативна програма </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Приоритетни оси</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tc>
      </w:tr>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Наименование на процедура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tc>
      </w:tr>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Код на процедура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tc>
      </w:tr>
      <w:tr w:rsidR="00C20A14" w:rsidRPr="00BB0726" w:rsidTr="003515A0">
        <w:trPr>
          <w:trHeight w:val="103"/>
        </w:trPr>
        <w:tc>
          <w:tcPr>
            <w:tcW w:w="2500" w:type="pct"/>
            <w:gridSpan w:val="2"/>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Наиме</w:t>
            </w:r>
            <w:r>
              <w:t>нование на проектно предложение</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C20A14" w:rsidRPr="00BB0726" w:rsidTr="003515A0">
        <w:trPr>
          <w:trHeight w:val="563"/>
        </w:trPr>
        <w:tc>
          <w:tcPr>
            <w:tcW w:w="2500" w:type="pct"/>
            <w:gridSpan w:val="2"/>
            <w:tcBorders>
              <w:top w:val="single" w:sz="6" w:space="0" w:color="888888"/>
              <w:left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r w:rsidRPr="000373FC">
              <w:t xml:space="preserve">Наименование на проектно предложение </w:t>
            </w:r>
            <w:r>
              <w:t>на английски език</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 xml:space="preserve">Срок на изпълнение, месеци </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tc>
      </w:tr>
      <w:tr w:rsidR="00C20A14" w:rsidRPr="00BB0726" w:rsidTr="003515A0">
        <w:tc>
          <w:tcPr>
            <w:tcW w:w="2500" w:type="pct"/>
            <w:gridSpan w:val="2"/>
            <w:vMerge w:val="restart"/>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Местонахождение (Място на изпълнение на проекта)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tcPr>
          <w:p w:rsidR="00C20A14" w:rsidRPr="00FB75AF" w:rsidRDefault="00C20A14" w:rsidP="003515A0">
            <w:pPr>
              <w:rPr>
                <w:rFonts w:ascii="Roboto" w:hAnsi="Roboto"/>
                <w:color w:val="333333"/>
                <w:sz w:val="18"/>
                <w:szCs w:val="18"/>
              </w:rPr>
            </w:pPr>
            <w:r w:rsidRPr="000373FC">
              <w:t>Държава</w:t>
            </w:r>
            <w:r>
              <w:rPr>
                <w:lang w:val="ru-RU"/>
              </w:rPr>
              <w:t>/</w:t>
            </w:r>
            <w:r>
              <w:t>Защитена зона</w:t>
            </w:r>
            <w:r w:rsidRPr="000373FC">
              <w:t>/NUTS ниво 1/</w:t>
            </w:r>
            <w:r>
              <w:t xml:space="preserve"> </w:t>
            </w:r>
            <w:r w:rsidRPr="000373FC">
              <w:t>NUTS ниво 2/</w:t>
            </w:r>
            <w:r w:rsidRPr="002B5484">
              <w:t xml:space="preserve"> </w:t>
            </w:r>
            <w:r w:rsidRPr="000373FC">
              <w:t>Област/Община/Населено място</w:t>
            </w:r>
          </w:p>
        </w:tc>
      </w:tr>
      <w:tr w:rsidR="00C20A14" w:rsidRPr="00BB0726" w:rsidTr="003515A0">
        <w:tc>
          <w:tcPr>
            <w:tcW w:w="2500" w:type="pct"/>
            <w:gridSpan w:val="2"/>
            <w:vMerge/>
            <w:tcBorders>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0373FC" w:rsidRDefault="00C20A14" w:rsidP="003515A0"/>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tcPr>
          <w:p w:rsidR="00C20A14" w:rsidRPr="000373FC" w:rsidRDefault="00C20A14" w:rsidP="003515A0">
            <w:pPr>
              <w:spacing w:line="294" w:lineRule="atLeast"/>
              <w:rPr>
                <w:rFonts w:ascii="Roboto" w:hAnsi="Roboto"/>
                <w:color w:val="333333"/>
                <w:sz w:val="21"/>
                <w:szCs w:val="21"/>
              </w:rPr>
            </w:pPr>
            <w:r w:rsidRPr="008F05F3">
              <w:t>Избор от номенклатура</w:t>
            </w:r>
          </w:p>
        </w:tc>
      </w:tr>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ДДС е допустим разход по проекта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rPr>
                <w:b/>
                <w:bCs/>
              </w:rPr>
              <w:t>Да</w:t>
            </w:r>
            <w:r w:rsidRPr="000373FC">
              <w:rPr>
                <w:b/>
                <w:bCs/>
                <w:lang w:val="en-US"/>
              </w:rPr>
              <w:t>/</w:t>
            </w:r>
            <w:r w:rsidRPr="000373FC">
              <w:rPr>
                <w:b/>
                <w:bCs/>
              </w:rPr>
              <w:t>Не</w:t>
            </w:r>
            <w:r w:rsidRPr="000373FC">
              <w:rPr>
                <w:b/>
                <w:bCs/>
                <w:lang w:val="en-US"/>
              </w:rPr>
              <w:t>/</w:t>
            </w:r>
            <w:r w:rsidRPr="000373FC">
              <w:rPr>
                <w:b/>
                <w:bCs/>
              </w:rPr>
              <w:t>Друго</w:t>
            </w:r>
          </w:p>
        </w:tc>
      </w:tr>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r w:rsidRPr="000373FC">
              <w:t>Вид на проекта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0373FC" w:rsidRDefault="00C20A14" w:rsidP="003515A0">
            <w:pPr>
              <w:numPr>
                <w:ilvl w:val="0"/>
                <w:numId w:val="22"/>
              </w:numPr>
              <w:ind w:left="349" w:hanging="283"/>
            </w:pPr>
            <w:r w:rsidRPr="000373FC">
              <w:t>Проектът е голям проект съгласно чл. 100 от Регламент (ЕС) № 1303/ 2013 г.</w:t>
            </w:r>
          </w:p>
          <w:p w:rsidR="00C20A14" w:rsidRPr="000373FC" w:rsidRDefault="00C20A14" w:rsidP="003515A0">
            <w:pPr>
              <w:numPr>
                <w:ilvl w:val="0"/>
                <w:numId w:val="22"/>
              </w:numPr>
              <w:ind w:left="349" w:hanging="283"/>
            </w:pPr>
            <w:r w:rsidRPr="000373FC">
              <w:t>Инфраструктурен проект на стойност над 5 000 000 лв.</w:t>
            </w:r>
          </w:p>
          <w:p w:rsidR="00C20A14" w:rsidRPr="000373FC" w:rsidRDefault="00C20A14" w:rsidP="003515A0">
            <w:pPr>
              <w:numPr>
                <w:ilvl w:val="0"/>
                <w:numId w:val="22"/>
              </w:numPr>
              <w:ind w:left="349" w:hanging="283"/>
            </w:pPr>
            <w:r w:rsidRPr="000373FC">
              <w:t>Друго</w:t>
            </w:r>
          </w:p>
        </w:tc>
      </w:tr>
      <w:tr w:rsidR="00C20A14" w:rsidRPr="00BB0726" w:rsidTr="003515A0">
        <w:tc>
          <w:tcPr>
            <w:tcW w:w="203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Проектът е съвместен план за действие</w:t>
            </w:r>
          </w:p>
        </w:tc>
        <w:tc>
          <w:tcPr>
            <w:tcW w:w="46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E95A47">
              <w:rPr>
                <w:b/>
                <w:bCs/>
              </w:rPr>
              <w:t>Да</w:t>
            </w:r>
            <w:r>
              <w:rPr>
                <w:b/>
                <w:bCs/>
                <w:lang w:val="en-US"/>
              </w:rPr>
              <w:t>/</w:t>
            </w:r>
            <w:r w:rsidRPr="00E95A47">
              <w:rPr>
                <w:b/>
                <w:bCs/>
              </w:rPr>
              <w:t>Не</w:t>
            </w:r>
          </w:p>
        </w:tc>
        <w:tc>
          <w:tcPr>
            <w:tcW w:w="208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Проектът използва финансови инструменти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E95A47">
              <w:rPr>
                <w:b/>
                <w:bCs/>
              </w:rPr>
              <w:t>Да</w:t>
            </w:r>
            <w:r>
              <w:rPr>
                <w:b/>
                <w:bCs/>
                <w:lang w:val="en-US"/>
              </w:rPr>
              <w:t>/</w:t>
            </w:r>
            <w:r w:rsidRPr="00E95A47">
              <w:rPr>
                <w:b/>
                <w:bCs/>
              </w:rPr>
              <w:t>Не</w:t>
            </w:r>
          </w:p>
        </w:tc>
      </w:tr>
      <w:tr w:rsidR="00C20A14" w:rsidRPr="00BB0726" w:rsidTr="003515A0">
        <w:tc>
          <w:tcPr>
            <w:tcW w:w="203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Проектът включва подкрепа от Инициатива за младежка заетост</w:t>
            </w:r>
          </w:p>
        </w:tc>
        <w:tc>
          <w:tcPr>
            <w:tcW w:w="46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E95A47">
              <w:rPr>
                <w:b/>
                <w:bCs/>
              </w:rPr>
              <w:t>Да</w:t>
            </w:r>
            <w:r>
              <w:rPr>
                <w:b/>
                <w:bCs/>
                <w:lang w:val="en-US"/>
              </w:rPr>
              <w:t>/</w:t>
            </w:r>
            <w:r w:rsidRPr="00E95A47">
              <w:rPr>
                <w:b/>
                <w:bCs/>
              </w:rPr>
              <w:t>Не</w:t>
            </w:r>
          </w:p>
        </w:tc>
        <w:tc>
          <w:tcPr>
            <w:tcW w:w="208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Проектът подлежи на режим на държавна помощ</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E95A47">
              <w:rPr>
                <w:b/>
                <w:bCs/>
              </w:rPr>
              <w:t>Да</w:t>
            </w:r>
            <w:r>
              <w:rPr>
                <w:b/>
                <w:bCs/>
                <w:lang w:val="en-US"/>
              </w:rPr>
              <w:t>/</w:t>
            </w:r>
            <w:r w:rsidRPr="00E95A47">
              <w:rPr>
                <w:b/>
                <w:bCs/>
              </w:rPr>
              <w:t>Не</w:t>
            </w:r>
          </w:p>
        </w:tc>
      </w:tr>
      <w:tr w:rsidR="00C20A14" w:rsidRPr="00BB0726" w:rsidTr="003515A0">
        <w:tc>
          <w:tcPr>
            <w:tcW w:w="203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Проектът подлежи на режим на минимални помощи</w:t>
            </w:r>
          </w:p>
        </w:tc>
        <w:tc>
          <w:tcPr>
            <w:tcW w:w="46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E95A47">
              <w:rPr>
                <w:b/>
                <w:bCs/>
              </w:rPr>
              <w:t>Да</w:t>
            </w:r>
            <w:r>
              <w:rPr>
                <w:b/>
                <w:bCs/>
                <w:lang w:val="en-US"/>
              </w:rPr>
              <w:t>/</w:t>
            </w:r>
            <w:r w:rsidRPr="00E95A47">
              <w:rPr>
                <w:b/>
                <w:bCs/>
              </w:rPr>
              <w:t>Не</w:t>
            </w:r>
          </w:p>
        </w:tc>
        <w:tc>
          <w:tcPr>
            <w:tcW w:w="208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Проектът включва публично-частно партньорство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E95A47">
              <w:rPr>
                <w:b/>
                <w:bCs/>
              </w:rPr>
              <w:t>Да</w:t>
            </w:r>
            <w:r>
              <w:rPr>
                <w:b/>
                <w:bCs/>
                <w:lang w:val="en-US"/>
              </w:rPr>
              <w:t>/</w:t>
            </w:r>
            <w:r w:rsidRPr="00E95A47">
              <w:rPr>
                <w:b/>
                <w:bCs/>
              </w:rPr>
              <w:t>Не</w:t>
            </w:r>
          </w:p>
        </w:tc>
      </w:tr>
      <w:tr w:rsidR="00C20A14" w:rsidRPr="00BB0726" w:rsidTr="003515A0">
        <w:trPr>
          <w:trHeight w:val="435"/>
        </w:trPr>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 xml:space="preserve">Кратко описание на проектното предложение </w:t>
            </w:r>
            <w:r w:rsidRPr="00D65D6F">
              <w:t>(</w:t>
            </w:r>
            <w:r>
              <w:t>до</w:t>
            </w:r>
            <w:r w:rsidRPr="00D65D6F">
              <w:t xml:space="preserve"> 2 000 символа)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C20A14" w:rsidRPr="00BB0726" w:rsidTr="003515A0">
        <w:trPr>
          <w:trHeight w:val="435"/>
        </w:trPr>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t>Кратко описание на проектното предложение</w:t>
            </w:r>
            <w:r>
              <w:t xml:space="preserve"> на английски език</w:t>
            </w:r>
            <w:r w:rsidRPr="00BB0726">
              <w:t xml:space="preserve"> </w:t>
            </w:r>
            <w:r w:rsidRPr="00D65D6F">
              <w:t>(</w:t>
            </w:r>
            <w:r>
              <w:t>до</w:t>
            </w:r>
            <w:r w:rsidRPr="00D65D6F">
              <w:t xml:space="preserve"> 2 000 символа)</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r w:rsidR="00C20A14" w:rsidRPr="00BB0726" w:rsidTr="003515A0">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 xml:space="preserve">Цел/и на проектното предложение </w:t>
            </w:r>
          </w:p>
        </w:tc>
        <w:tc>
          <w:tcPr>
            <w:tcW w:w="2500" w:type="pct"/>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rsidR="00C20A14" w:rsidRPr="00BB0726" w:rsidRDefault="00C20A14" w:rsidP="00C20A14">
      <w:pPr>
        <w:spacing w:before="100" w:beforeAutospacing="1" w:after="100" w:afterAutospacing="1"/>
        <w:outlineLvl w:val="2"/>
        <w:rPr>
          <w:b/>
          <w:bCs/>
          <w:sz w:val="27"/>
          <w:szCs w:val="27"/>
        </w:rPr>
      </w:pPr>
      <w:r w:rsidRPr="00BB0726">
        <w:rPr>
          <w:b/>
          <w:bCs/>
          <w:sz w:val="27"/>
          <w:szCs w:val="27"/>
        </w:rPr>
        <w:t>2. Данни за кандидата</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217"/>
        <w:gridCol w:w="5974"/>
      </w:tblGrid>
      <w:tr w:rsidR="00C20A14" w:rsidRPr="00BB0726" w:rsidTr="003515A0">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t>Булстат/ЕИК</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8F05F3" w:rsidRDefault="00C20A14" w:rsidP="003515A0">
            <w:pPr>
              <w:numPr>
                <w:ilvl w:val="0"/>
                <w:numId w:val="23"/>
              </w:numPr>
            </w:pPr>
            <w:r w:rsidRPr="008F05F3">
              <w:t>Булстат</w:t>
            </w:r>
          </w:p>
          <w:p w:rsidR="00C20A14" w:rsidRPr="008F05F3" w:rsidRDefault="00C20A14" w:rsidP="003515A0">
            <w:pPr>
              <w:numPr>
                <w:ilvl w:val="0"/>
                <w:numId w:val="23"/>
              </w:numPr>
            </w:pPr>
            <w:r w:rsidRPr="008F05F3">
              <w:t>ЕИК</w:t>
            </w:r>
          </w:p>
          <w:p w:rsidR="00C20A14" w:rsidRPr="008F05F3" w:rsidRDefault="00C20A14" w:rsidP="003515A0">
            <w:pPr>
              <w:numPr>
                <w:ilvl w:val="0"/>
                <w:numId w:val="23"/>
              </w:numPr>
            </w:pPr>
            <w:r w:rsidRPr="008F05F3">
              <w:t>Булстат за свободни професии (ЕГН)</w:t>
            </w:r>
          </w:p>
          <w:p w:rsidR="00C20A14" w:rsidRPr="00BB0726" w:rsidRDefault="00C20A14" w:rsidP="003515A0">
            <w:pPr>
              <w:numPr>
                <w:ilvl w:val="0"/>
                <w:numId w:val="23"/>
              </w:numPr>
            </w:pPr>
            <w:r w:rsidRPr="008F05F3">
              <w:t>Чуждестранни фирми</w:t>
            </w:r>
          </w:p>
        </w:tc>
      </w:tr>
      <w:tr w:rsidR="00C20A14" w:rsidRPr="00BB0726" w:rsidTr="003515A0">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Номер</w:t>
            </w:r>
            <w:r w:rsidRPr="00BB0726" w:rsidDel="00A668FD">
              <w:t xml:space="preserve"> </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rPr>
          <w:trHeight w:val="135"/>
        </w:trPr>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Пълно наименование</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rPr>
          <w:trHeight w:val="135"/>
        </w:trPr>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6F3307" w:rsidRDefault="00C20A14" w:rsidP="003515A0">
            <w:r w:rsidRPr="00BB0726">
              <w:t>Пълно наименование</w:t>
            </w:r>
            <w:r w:rsidRPr="006F3307">
              <w:t xml:space="preserve"> </w:t>
            </w:r>
            <w:r>
              <w:t>на английски език</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Тип на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 xml:space="preserve">Избор от номенклатура </w:t>
            </w:r>
          </w:p>
        </w:tc>
      </w:tr>
      <w:tr w:rsidR="00C20A14" w:rsidRPr="00BB0726" w:rsidTr="003515A0">
        <w:tc>
          <w:tcPr>
            <w:tcW w:w="0" w:type="auto"/>
            <w:vMerge w:val="restart"/>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Вид организация</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8F05F3" w:rsidRDefault="00C20A14" w:rsidP="003515A0">
            <w:r w:rsidRPr="008F05F3">
              <w:t>Избор от номенклатура в зависимост от избрания тип организация</w:t>
            </w:r>
          </w:p>
        </w:tc>
      </w:tr>
      <w:tr w:rsidR="00C20A14" w:rsidRPr="00BB0726" w:rsidTr="003515A0">
        <w:tc>
          <w:tcPr>
            <w:tcW w:w="0" w:type="auto"/>
            <w:vMerge/>
            <w:tcBorders>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8F05F3" w:rsidRDefault="00C20A14" w:rsidP="003515A0">
            <w:r w:rsidRPr="008F05F3">
              <w:t>Публично-правна/Частно-правна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Категория/статус на предприятието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голямо /малко/микро/неприложимо/средно</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Код на организацията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Код на проекта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Седалище</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Адрес на управление</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Адрес за кореспонденция</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Е-mail</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Телефонен номер 1</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Телефонен номер 2</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Номер на факс</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Имена на лицето, представляващо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Лице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Тел.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rPr>
          <w:trHeight w:val="135"/>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E-mail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rPr>
          <w:trHeight w:val="135"/>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t>Допълнително описание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bl>
    <w:p w:rsidR="00C20A14" w:rsidRPr="00BB0726" w:rsidRDefault="00C20A14" w:rsidP="00C20A14">
      <w:pPr>
        <w:rPr>
          <w:vanish/>
        </w:rPr>
      </w:pPr>
    </w:p>
    <w:p w:rsidR="00C20A14" w:rsidRDefault="00C20A14" w:rsidP="00C20A14">
      <w:pPr>
        <w:spacing w:before="100" w:beforeAutospacing="1" w:after="100" w:afterAutospacing="1"/>
        <w:outlineLvl w:val="2"/>
        <w:rPr>
          <w:b/>
          <w:bCs/>
          <w:sz w:val="27"/>
          <w:szCs w:val="27"/>
        </w:rPr>
      </w:pPr>
      <w:r w:rsidRPr="00BB0726">
        <w:rPr>
          <w:b/>
          <w:bCs/>
          <w:sz w:val="27"/>
          <w:szCs w:val="27"/>
        </w:rPr>
        <w:t>3. Данни за партньори</w:t>
      </w:r>
    </w:p>
    <w:tbl>
      <w:tblPr>
        <w:tblW w:w="5002"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216"/>
        <w:gridCol w:w="5979"/>
      </w:tblGrid>
      <w:tr w:rsidR="00C20A14" w:rsidRPr="00BB0726" w:rsidTr="003515A0">
        <w:tc>
          <w:tcPr>
            <w:tcW w:w="174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t>Булстат/ЕИК</w:t>
            </w:r>
          </w:p>
        </w:tc>
        <w:tc>
          <w:tcPr>
            <w:tcW w:w="325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8F05F3" w:rsidRDefault="00C20A14" w:rsidP="003515A0">
            <w:pPr>
              <w:numPr>
                <w:ilvl w:val="0"/>
                <w:numId w:val="23"/>
              </w:numPr>
            </w:pPr>
            <w:r w:rsidRPr="008F05F3">
              <w:t>Булстат</w:t>
            </w:r>
          </w:p>
          <w:p w:rsidR="00C20A14" w:rsidRPr="008F05F3" w:rsidRDefault="00C20A14" w:rsidP="003515A0">
            <w:pPr>
              <w:numPr>
                <w:ilvl w:val="0"/>
                <w:numId w:val="23"/>
              </w:numPr>
            </w:pPr>
            <w:r w:rsidRPr="008F05F3">
              <w:t>ЕИК</w:t>
            </w:r>
          </w:p>
          <w:p w:rsidR="00C20A14" w:rsidRPr="008F05F3" w:rsidRDefault="00C20A14" w:rsidP="003515A0">
            <w:pPr>
              <w:numPr>
                <w:ilvl w:val="0"/>
                <w:numId w:val="23"/>
              </w:numPr>
            </w:pPr>
            <w:r w:rsidRPr="008F05F3">
              <w:t>Булстат за свободни професии (ЕГН)</w:t>
            </w:r>
          </w:p>
          <w:p w:rsidR="00C20A14" w:rsidRPr="00BB0726" w:rsidRDefault="00C20A14" w:rsidP="003515A0">
            <w:pPr>
              <w:numPr>
                <w:ilvl w:val="0"/>
                <w:numId w:val="23"/>
              </w:numPr>
            </w:pPr>
            <w:r w:rsidRPr="008F05F3">
              <w:t>Чуждестранни фирми</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Номер</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rPr>
          <w:trHeight w:val="135"/>
        </w:trPr>
        <w:tc>
          <w:tcPr>
            <w:tcW w:w="174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Пълно наименование</w:t>
            </w:r>
          </w:p>
        </w:tc>
        <w:tc>
          <w:tcPr>
            <w:tcW w:w="325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rPr>
          <w:trHeight w:val="135"/>
        </w:trPr>
        <w:tc>
          <w:tcPr>
            <w:tcW w:w="174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t>Пълно наименование</w:t>
            </w:r>
            <w:r w:rsidRPr="006F3307">
              <w:t xml:space="preserve"> </w:t>
            </w:r>
            <w:r>
              <w:t>на английски език</w:t>
            </w:r>
          </w:p>
        </w:tc>
        <w:tc>
          <w:tcPr>
            <w:tcW w:w="325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Тип на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r w:rsidRPr="008F05F3" w:rsidDel="00033DF3">
              <w:t xml:space="preserve"> </w:t>
            </w:r>
          </w:p>
        </w:tc>
      </w:tr>
      <w:tr w:rsidR="00C20A14" w:rsidRPr="00BB0726" w:rsidTr="003515A0">
        <w:tc>
          <w:tcPr>
            <w:tcW w:w="0" w:type="auto"/>
            <w:vMerge w:val="restart"/>
            <w:tcBorders>
              <w:top w:val="single" w:sz="6" w:space="0" w:color="888888"/>
              <w:left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Вид организация</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8F05F3" w:rsidRDefault="00C20A14" w:rsidP="003515A0">
            <w:r w:rsidRPr="008F05F3">
              <w:t>Избор от номенклатура в зависимост от избрания тип организация</w:t>
            </w:r>
          </w:p>
        </w:tc>
      </w:tr>
      <w:tr w:rsidR="00C20A14" w:rsidRPr="00BB0726" w:rsidTr="003515A0">
        <w:tc>
          <w:tcPr>
            <w:tcW w:w="0" w:type="auto"/>
            <w:vMerge/>
            <w:tcBorders>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8F05F3" w:rsidRDefault="00C20A14" w:rsidP="003515A0">
            <w:r w:rsidRPr="008F05F3">
              <w:t>Публично-правна/Частно-правна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Категория/статус на предприятието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голямо /малко/микро/неприложимо/средно</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Код на организацията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Код на проекта по КИД 2008</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Финансово участие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jc w:val="right"/>
            </w:pPr>
          </w:p>
        </w:tc>
      </w:tr>
      <w:tr w:rsidR="00C20A14" w:rsidRPr="00BB0726" w:rsidTr="003515A0">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Седалище</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Адрес на управление</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gridSpan w:val="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Адрес за кореспонденция</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Държава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Населено място</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Пощенски код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Улица (ж.к., кв., №, бл., вх., ет., ап.)</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Е-mail</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Телефонен номер 1</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Телефонен номер 2</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Номер на факс</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Имена на лицето, представляващо организацията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Лице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Тел.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E-mail на лицето за контакти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bl>
    <w:p w:rsidR="00C20A14" w:rsidRPr="00BB0726" w:rsidRDefault="00C20A14" w:rsidP="00C20A14">
      <w:pPr>
        <w:spacing w:before="100" w:beforeAutospacing="1" w:after="100" w:afterAutospacing="1"/>
        <w:outlineLvl w:val="2"/>
        <w:rPr>
          <w:b/>
          <w:bCs/>
          <w:sz w:val="27"/>
          <w:szCs w:val="27"/>
        </w:rPr>
      </w:pPr>
      <w:r w:rsidRPr="00BB0726">
        <w:rPr>
          <w:b/>
          <w:bCs/>
          <w:sz w:val="27"/>
          <w:szCs w:val="27"/>
        </w:rPr>
        <w:t xml:space="preserve">4. Финансова информация – кодове по измерения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217"/>
        <w:gridCol w:w="5974"/>
      </w:tblGrid>
      <w:tr w:rsidR="00C20A14" w:rsidRPr="00BB0726" w:rsidTr="003515A0">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Измерение</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Стойност</w:t>
            </w:r>
          </w:p>
        </w:tc>
      </w:tr>
      <w:tr w:rsidR="00C20A14" w:rsidRPr="00BB0726" w:rsidTr="003515A0">
        <w:tc>
          <w:tcPr>
            <w:tcW w:w="17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1. Област на интервенция</w:t>
            </w:r>
          </w:p>
        </w:tc>
        <w:tc>
          <w:tcPr>
            <w:tcW w:w="325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2. Форма на финансиране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3. Вид на територията</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4. Механизми за териториално изпълнение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5. Тематична цел (ЕФРР и Кохезионен фонд)</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6. Вторична тема на ЕСФ</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t>7. Икономическа дейност</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bl>
    <w:p w:rsidR="00C20A14" w:rsidRDefault="00C20A14" w:rsidP="00C20A14">
      <w:pPr>
        <w:spacing w:before="100" w:beforeAutospacing="1" w:after="100" w:afterAutospacing="1"/>
        <w:outlineLvl w:val="2"/>
        <w:rPr>
          <w:b/>
          <w:bCs/>
          <w:sz w:val="27"/>
          <w:szCs w:val="27"/>
        </w:rPr>
      </w:pPr>
      <w:r w:rsidRPr="00BB0726">
        <w:rPr>
          <w:b/>
          <w:bCs/>
          <w:sz w:val="27"/>
          <w:szCs w:val="27"/>
        </w:rPr>
        <w:t xml:space="preserve">5. Бюджет (в лева) </w:t>
      </w:r>
    </w:p>
    <w:tbl>
      <w:tblPr>
        <w:tblW w:w="5635" w:type="pct"/>
        <w:tblInd w:w="-507" w:type="dxa"/>
        <w:tblBorders>
          <w:top w:val="single" w:sz="6" w:space="0" w:color="888888"/>
          <w:left w:val="single" w:sz="6" w:space="0" w:color="888888"/>
          <w:bottom w:val="single" w:sz="6" w:space="0" w:color="888888"/>
          <w:right w:val="single" w:sz="6" w:space="0" w:color="888888"/>
        </w:tblBorders>
        <w:tblLayout w:type="fixed"/>
        <w:tblCellMar>
          <w:top w:w="15" w:type="dxa"/>
          <w:left w:w="15" w:type="dxa"/>
          <w:bottom w:w="15" w:type="dxa"/>
          <w:right w:w="15" w:type="dxa"/>
        </w:tblCellMar>
        <w:tblLook w:val="04A0" w:firstRow="1" w:lastRow="0" w:firstColumn="1" w:lastColumn="0" w:noHBand="0" w:noVBand="1"/>
      </w:tblPr>
      <w:tblGrid>
        <w:gridCol w:w="576"/>
        <w:gridCol w:w="1728"/>
        <w:gridCol w:w="1152"/>
        <w:gridCol w:w="719"/>
        <w:gridCol w:w="721"/>
        <w:gridCol w:w="576"/>
        <w:gridCol w:w="764"/>
        <w:gridCol w:w="858"/>
        <w:gridCol w:w="561"/>
        <w:gridCol w:w="791"/>
        <w:gridCol w:w="619"/>
        <w:gridCol w:w="284"/>
        <w:gridCol w:w="1009"/>
      </w:tblGrid>
      <w:tr w:rsidR="00C20A14" w:rsidRPr="005A00B7" w:rsidTr="00EB34CC">
        <w:trPr>
          <w:cantSplit/>
          <w:trHeight w:val="2198"/>
          <w:tblHeader/>
        </w:trPr>
        <w:tc>
          <w:tcPr>
            <w:tcW w:w="278"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5A00B7" w:rsidRDefault="00C20A14" w:rsidP="00EB34CC">
            <w:pPr>
              <w:contextualSpacing/>
            </w:pPr>
          </w:p>
        </w:tc>
        <w:tc>
          <w:tcPr>
            <w:tcW w:w="834"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5A00B7" w:rsidRDefault="00C20A14" w:rsidP="00EB34CC">
            <w:pPr>
              <w:contextualSpacing/>
              <w:jc w:val="center"/>
            </w:pPr>
            <w:r w:rsidRPr="005A00B7">
              <w:t>Описание на конкретния разход</w:t>
            </w:r>
          </w:p>
        </w:tc>
        <w:tc>
          <w:tcPr>
            <w:tcW w:w="556"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5A00B7" w:rsidRDefault="00C20A14" w:rsidP="00EB34CC">
            <w:pPr>
              <w:contextualSpacing/>
              <w:jc w:val="center"/>
            </w:pPr>
            <w:r w:rsidRPr="005A00B7">
              <w:t>Местонахождение (Място на изпълнение на проекта)</w:t>
            </w:r>
          </w:p>
        </w:tc>
        <w:tc>
          <w:tcPr>
            <w:tcW w:w="347"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1. Област на интервенция</w:t>
            </w:r>
          </w:p>
        </w:tc>
        <w:tc>
          <w:tcPr>
            <w:tcW w:w="348"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2. Форма на финансиране</w:t>
            </w:r>
          </w:p>
        </w:tc>
        <w:tc>
          <w:tcPr>
            <w:tcW w:w="278"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3. Вид на територията</w:t>
            </w:r>
          </w:p>
        </w:tc>
        <w:tc>
          <w:tcPr>
            <w:tcW w:w="369"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4. Механизми за териториално изпълнение</w:t>
            </w:r>
          </w:p>
        </w:tc>
        <w:tc>
          <w:tcPr>
            <w:tcW w:w="414"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5. Тематична цел (ЕФРР и Кохезионен фонд)</w:t>
            </w:r>
          </w:p>
        </w:tc>
        <w:tc>
          <w:tcPr>
            <w:tcW w:w="271"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6. Вторична тема на ЕСФ</w:t>
            </w:r>
          </w:p>
        </w:tc>
        <w:tc>
          <w:tcPr>
            <w:tcW w:w="382"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7. Икономическа дейност</w:t>
            </w:r>
          </w:p>
        </w:tc>
        <w:tc>
          <w:tcPr>
            <w:tcW w:w="299"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БФП</w:t>
            </w:r>
          </w:p>
        </w:tc>
        <w:tc>
          <w:tcPr>
            <w:tcW w:w="137"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СФ</w:t>
            </w:r>
          </w:p>
        </w:tc>
        <w:tc>
          <w:tcPr>
            <w:tcW w:w="487"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textDirection w:val="btLr"/>
            <w:vAlign w:val="center"/>
            <w:hideMark/>
          </w:tcPr>
          <w:p w:rsidR="00C20A14" w:rsidRPr="005A00B7" w:rsidRDefault="00C20A14" w:rsidP="00EB34CC">
            <w:pPr>
              <w:ind w:left="113" w:right="113"/>
              <w:contextualSpacing/>
              <w:jc w:val="center"/>
            </w:pPr>
            <w:r w:rsidRPr="005A00B7">
              <w:t>Стойност/ Сума</w:t>
            </w:r>
          </w:p>
        </w:tc>
      </w:tr>
      <w:tr w:rsidR="00C20A14" w:rsidRPr="005A00B7" w:rsidTr="00594353">
        <w:tc>
          <w:tcPr>
            <w:tcW w:w="4513" w:type="pct"/>
            <w:gridSpan w:val="1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5A00B7" w:rsidRDefault="00C20A14" w:rsidP="00EB34CC">
            <w:pPr>
              <w:contextualSpacing/>
            </w:pPr>
            <w:r w:rsidRPr="005A00B7">
              <w:t>I. РАЗХОДИ ЗА НИВО I</w:t>
            </w:r>
          </w:p>
        </w:tc>
        <w:tc>
          <w:tcPr>
            <w:tcW w:w="487" w:type="pct"/>
            <w:vAlign w:val="center"/>
            <w:hideMark/>
          </w:tcPr>
          <w:p w:rsidR="00C20A14" w:rsidRPr="005A00B7" w:rsidRDefault="00C20A14" w:rsidP="00EB34CC">
            <w:pPr>
              <w:contextualSpacing/>
              <w:rPr>
                <w:szCs w:val="20"/>
              </w:rPr>
            </w:pPr>
          </w:p>
        </w:tc>
      </w:tr>
      <w:tr w:rsidR="00C20A14" w:rsidRPr="005A00B7" w:rsidTr="00594353">
        <w:tc>
          <w:tcPr>
            <w:tcW w:w="4513" w:type="pct"/>
            <w:gridSpan w:val="12"/>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5A00B7" w:rsidRDefault="00C20A14" w:rsidP="00EB34CC">
            <w:pPr>
              <w:contextualSpacing/>
            </w:pPr>
            <w:r w:rsidRPr="005A00B7">
              <w:t>1. РАЗХОДИ ЗА НИВО 1</w:t>
            </w:r>
          </w:p>
        </w:tc>
        <w:tc>
          <w:tcPr>
            <w:tcW w:w="487" w:type="pct"/>
            <w:vAlign w:val="center"/>
            <w:hideMark/>
          </w:tcPr>
          <w:p w:rsidR="00C20A14" w:rsidRPr="005A00B7" w:rsidRDefault="00C20A14" w:rsidP="00EB34CC">
            <w:pPr>
              <w:contextualSpacing/>
              <w:rPr>
                <w:szCs w:val="20"/>
              </w:rPr>
            </w:pPr>
          </w:p>
        </w:tc>
      </w:tr>
      <w:tr w:rsidR="00C20A14" w:rsidRPr="005A00B7" w:rsidTr="00594353">
        <w:tc>
          <w:tcPr>
            <w:tcW w:w="27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5A00B7" w:rsidRDefault="00C20A14" w:rsidP="00EB34CC">
            <w:pPr>
              <w:contextualSpacing/>
            </w:pPr>
            <w:r w:rsidRPr="005A00B7">
              <w:t>1.1.</w:t>
            </w:r>
          </w:p>
        </w:tc>
        <w:tc>
          <w:tcPr>
            <w:tcW w:w="83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pPr>
          </w:p>
        </w:tc>
        <w:tc>
          <w:tcPr>
            <w:tcW w:w="556"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pPr>
          </w:p>
        </w:tc>
        <w:tc>
          <w:tcPr>
            <w:tcW w:w="34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4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7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6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41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7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8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9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13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48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r>
      <w:tr w:rsidR="00C20A14" w:rsidRPr="005A00B7" w:rsidTr="00594353">
        <w:tc>
          <w:tcPr>
            <w:tcW w:w="27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5A00B7" w:rsidRDefault="00C20A14" w:rsidP="00EB34CC">
            <w:pPr>
              <w:contextualSpacing/>
            </w:pPr>
            <w:r w:rsidRPr="005A00B7">
              <w:t>1.2.</w:t>
            </w:r>
          </w:p>
        </w:tc>
        <w:tc>
          <w:tcPr>
            <w:tcW w:w="83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pPr>
          </w:p>
        </w:tc>
        <w:tc>
          <w:tcPr>
            <w:tcW w:w="556"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pPr>
          </w:p>
        </w:tc>
        <w:tc>
          <w:tcPr>
            <w:tcW w:w="34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4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7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6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41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7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8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9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13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48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r>
      <w:tr w:rsidR="00C20A14" w:rsidRPr="005A00B7" w:rsidTr="00594353">
        <w:tc>
          <w:tcPr>
            <w:tcW w:w="27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pPr>
          </w:p>
        </w:tc>
        <w:tc>
          <w:tcPr>
            <w:tcW w:w="83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pPr>
          </w:p>
        </w:tc>
        <w:tc>
          <w:tcPr>
            <w:tcW w:w="556"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pPr>
          </w:p>
        </w:tc>
        <w:tc>
          <w:tcPr>
            <w:tcW w:w="34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4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78"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6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414"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71"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382"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299"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13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c>
          <w:tcPr>
            <w:tcW w:w="487"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5A00B7" w:rsidRDefault="00C20A14" w:rsidP="00EB34CC">
            <w:pPr>
              <w:contextualSpacing/>
              <w:jc w:val="right"/>
            </w:pPr>
          </w:p>
        </w:tc>
      </w:tr>
    </w:tbl>
    <w:p w:rsidR="00C20A14" w:rsidRPr="00BB0726" w:rsidRDefault="00C20A14" w:rsidP="00C20A14">
      <w:pPr>
        <w:spacing w:before="100" w:beforeAutospacing="1" w:after="100" w:afterAutospacing="1"/>
        <w:outlineLvl w:val="2"/>
        <w:rPr>
          <w:b/>
          <w:bCs/>
          <w:sz w:val="27"/>
          <w:szCs w:val="27"/>
        </w:rPr>
      </w:pPr>
      <w:r w:rsidRPr="00BB0726">
        <w:rPr>
          <w:b/>
          <w:bCs/>
          <w:sz w:val="27"/>
          <w:szCs w:val="27"/>
        </w:rPr>
        <w:t xml:space="preserve">6. Финансова информация – източници на финансиране (в лева)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8038"/>
        <w:gridCol w:w="1153"/>
      </w:tblGrid>
      <w:tr w:rsidR="00C20A14" w:rsidRPr="00BB0726" w:rsidTr="003515A0">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Наименование</w:t>
            </w:r>
          </w:p>
        </w:tc>
        <w:tc>
          <w:tcPr>
            <w:tcW w:w="0" w:type="auto"/>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Стойност</w:t>
            </w:r>
          </w:p>
        </w:tc>
      </w:tr>
      <w:tr w:rsidR="00C20A14" w:rsidRPr="00BB0726" w:rsidTr="003515A0">
        <w:trPr>
          <w:trHeight w:val="831"/>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spacing w:before="240" w:after="240"/>
            </w:pPr>
            <w:r w:rsidRPr="00BB0726">
              <w:rPr>
                <w:b/>
                <w:bCs/>
              </w:rPr>
              <w:t>Искано финансиране (Безвъзмездна финансова помощ)</w:t>
            </w:r>
          </w:p>
          <w:p w:rsidR="00C20A14" w:rsidRPr="00BB0726" w:rsidRDefault="00C20A14" w:rsidP="003515A0">
            <w:pPr>
              <w:spacing w:before="240" w:after="240"/>
            </w:pPr>
            <w:r w:rsidRPr="00BB0726">
              <w:t>- в т.ч. кръстосано финансиране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Съфинансиране от бенефициента/партньорите (средства от бюджетни предприятия)</w:t>
            </w:r>
            <w:r w:rsidRPr="00BB0726">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rPr>
          <w:trHeight w:val="3189"/>
        </w:trPr>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spacing w:before="240" w:after="240"/>
            </w:pPr>
            <w:r w:rsidRPr="00BB0726">
              <w:rPr>
                <w:b/>
                <w:bCs/>
              </w:rPr>
              <w:t>вкл. финансиране от:</w:t>
            </w:r>
          </w:p>
          <w:p w:rsidR="00C20A14" w:rsidRPr="00BB0726" w:rsidRDefault="00C20A14" w:rsidP="003515A0">
            <w:pPr>
              <w:spacing w:before="240" w:after="240"/>
            </w:pPr>
            <w:r w:rsidRPr="00BB0726">
              <w:t>- ЕИБ</w:t>
            </w:r>
          </w:p>
          <w:p w:rsidR="00C20A14" w:rsidRPr="00BB0726" w:rsidRDefault="00C20A14" w:rsidP="003515A0">
            <w:pPr>
              <w:spacing w:before="240" w:after="240"/>
            </w:pPr>
            <w:r w:rsidRPr="00BB0726">
              <w:t>- ЕБВР</w:t>
            </w:r>
          </w:p>
          <w:p w:rsidR="00C20A14" w:rsidRPr="00BB0726" w:rsidRDefault="00C20A14" w:rsidP="003515A0">
            <w:pPr>
              <w:spacing w:before="240" w:after="240"/>
            </w:pPr>
            <w:r w:rsidRPr="00BB0726">
              <w:t>- СБ</w:t>
            </w:r>
          </w:p>
          <w:p w:rsidR="00C20A14" w:rsidRPr="00BB0726" w:rsidRDefault="00C20A14" w:rsidP="003515A0">
            <w:pPr>
              <w:spacing w:before="240" w:after="240"/>
            </w:pPr>
            <w:r w:rsidRPr="00BB0726">
              <w:t>- Други МФИ</w:t>
            </w:r>
          </w:p>
          <w:p w:rsidR="00C20A14" w:rsidRPr="00BB0726" w:rsidRDefault="00C20A14" w:rsidP="003515A0">
            <w:pPr>
              <w:spacing w:before="240" w:after="240"/>
            </w:pPr>
            <w:r w:rsidRPr="00BB0726">
              <w:t>- Други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Съфинансиране от бенефициента/партньорите (средства, които не са от бюджетни предприятия)</w:t>
            </w:r>
            <w:r w:rsidRPr="00BB0726">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spacing w:before="240" w:after="240"/>
            </w:pPr>
            <w:r w:rsidRPr="00BB0726">
              <w:rPr>
                <w:b/>
                <w:bCs/>
              </w:rPr>
              <w:t>вкл. финансиране от:</w:t>
            </w:r>
          </w:p>
          <w:p w:rsidR="00C20A14" w:rsidRPr="00BB0726" w:rsidRDefault="00C20A14" w:rsidP="003515A0">
            <w:pPr>
              <w:spacing w:before="240" w:after="240"/>
            </w:pPr>
            <w:r w:rsidRPr="00BB0726">
              <w:t>- ЕИБ</w:t>
            </w:r>
          </w:p>
          <w:p w:rsidR="00C20A14" w:rsidRPr="00BB0726" w:rsidRDefault="00C20A14" w:rsidP="003515A0">
            <w:pPr>
              <w:spacing w:before="240" w:after="240"/>
            </w:pPr>
            <w:r w:rsidRPr="00BB0726">
              <w:t>- ЕБВР</w:t>
            </w:r>
          </w:p>
          <w:p w:rsidR="00C20A14" w:rsidRPr="00BB0726" w:rsidRDefault="00C20A14" w:rsidP="003515A0">
            <w:pPr>
              <w:spacing w:before="240" w:after="240"/>
            </w:pPr>
            <w:r w:rsidRPr="00BB0726">
              <w:t>- СБ</w:t>
            </w:r>
          </w:p>
          <w:p w:rsidR="00C20A14" w:rsidRPr="00BB0726" w:rsidRDefault="00C20A14" w:rsidP="003515A0">
            <w:pPr>
              <w:spacing w:before="240" w:after="240"/>
            </w:pPr>
            <w:r w:rsidRPr="00BB0726">
              <w:t>- Други МФИ</w:t>
            </w:r>
          </w:p>
          <w:p w:rsidR="00C20A14" w:rsidRPr="00BB0726" w:rsidRDefault="00C20A14" w:rsidP="003515A0">
            <w:pPr>
              <w:spacing w:before="240" w:after="240"/>
            </w:pPr>
            <w:r w:rsidRPr="00BB0726">
              <w:t>- Други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Общо съфинансиране</w:t>
            </w:r>
            <w:r w:rsidRPr="00BB0726">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spacing w:before="240" w:after="240"/>
            </w:pPr>
            <w:r w:rsidRPr="00BB0726">
              <w:rPr>
                <w:b/>
                <w:bCs/>
              </w:rPr>
              <w:t>Общо допустими разходи</w:t>
            </w:r>
          </w:p>
          <w:p w:rsidR="00C20A14" w:rsidRPr="00BB0726" w:rsidRDefault="00C20A14" w:rsidP="003515A0">
            <w:pPr>
              <w:spacing w:before="240" w:after="240"/>
            </w:pPr>
            <w:r w:rsidRPr="00BB0726">
              <w:t>Общо допустими разходи (публично финансиране)</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Съотношение Безвъзмездна финансова помощ към Общо допустими разходи</w:t>
            </w:r>
            <w:r w:rsidRPr="00BB0726">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Очаквани приходи от проекта</w:t>
            </w:r>
            <w:r w:rsidRPr="00BB0726">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Недопустими разходи, необходими за изпълнението на проекта (когато е приложимо)</w:t>
            </w:r>
            <w:r w:rsidRPr="00BB0726">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spacing w:before="240" w:after="240"/>
            </w:pPr>
            <w:r w:rsidRPr="00BB0726">
              <w:rPr>
                <w:b/>
                <w:bCs/>
              </w:rPr>
              <w:t>вкл. финансиране от:</w:t>
            </w:r>
          </w:p>
          <w:p w:rsidR="00C20A14" w:rsidRPr="00BB0726" w:rsidRDefault="00C20A14" w:rsidP="003515A0">
            <w:pPr>
              <w:spacing w:before="240" w:after="240"/>
            </w:pPr>
            <w:r w:rsidRPr="00BB0726">
              <w:t>- ЕИБ</w:t>
            </w:r>
          </w:p>
          <w:p w:rsidR="00C20A14" w:rsidRPr="00BB0726" w:rsidRDefault="00C20A14" w:rsidP="003515A0">
            <w:pPr>
              <w:spacing w:before="240" w:after="240"/>
            </w:pPr>
            <w:r w:rsidRPr="00BB0726">
              <w:t>- ЕБВР</w:t>
            </w:r>
          </w:p>
          <w:p w:rsidR="00C20A14" w:rsidRPr="00BB0726" w:rsidRDefault="00C20A14" w:rsidP="003515A0">
            <w:pPr>
              <w:spacing w:before="240" w:after="240"/>
            </w:pPr>
            <w:r w:rsidRPr="00BB0726">
              <w:t>- СБ</w:t>
            </w:r>
          </w:p>
          <w:p w:rsidR="00C20A14" w:rsidRPr="00BB0726" w:rsidRDefault="00C20A14" w:rsidP="003515A0">
            <w:pPr>
              <w:spacing w:before="240" w:after="240"/>
            </w:pPr>
            <w:r w:rsidRPr="00BB0726">
              <w:t>- Други МФИ</w:t>
            </w:r>
          </w:p>
          <w:p w:rsidR="00C20A14" w:rsidRPr="00BB0726" w:rsidRDefault="00C20A14" w:rsidP="003515A0">
            <w:pPr>
              <w:spacing w:before="240" w:after="240"/>
            </w:pPr>
            <w:r w:rsidRPr="00BB0726">
              <w:t>- Други</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jc w:val="right"/>
            </w:pPr>
          </w:p>
        </w:tc>
      </w:tr>
      <w:tr w:rsidR="00C20A14" w:rsidRPr="00BB0726" w:rsidTr="003515A0">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Обща стойност на проектното предложение</w:t>
            </w:r>
            <w:r w:rsidRPr="00BB0726">
              <w:t xml:space="preserve"> </w:t>
            </w:r>
          </w:p>
        </w:tc>
        <w:tc>
          <w:tcPr>
            <w:tcW w:w="0" w:type="auto"/>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pPr>
              <w:jc w:val="right"/>
            </w:pPr>
          </w:p>
        </w:tc>
      </w:tr>
    </w:tbl>
    <w:p w:rsidR="00C20A14" w:rsidRDefault="00C20A14" w:rsidP="00C20A14">
      <w:pPr>
        <w:spacing w:before="100" w:beforeAutospacing="1" w:after="100" w:afterAutospacing="1"/>
        <w:outlineLvl w:val="2"/>
        <w:rPr>
          <w:b/>
          <w:bCs/>
          <w:sz w:val="27"/>
          <w:szCs w:val="27"/>
        </w:rPr>
      </w:pPr>
      <w:r w:rsidRPr="00BB0726">
        <w:rPr>
          <w:b/>
          <w:bCs/>
          <w:sz w:val="27"/>
          <w:szCs w:val="27"/>
        </w:rPr>
        <w:t xml:space="preserve">7. План за изпълнение / Дейности по проекта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73"/>
        <w:gridCol w:w="4573"/>
      </w:tblGrid>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Организация отговорна за изпълнението на дейността</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Дейност</w:t>
            </w:r>
            <w:r w:rsidRPr="00BB0726">
              <w:t xml:space="preserve"> </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Описание</w:t>
            </w:r>
            <w:r w:rsidRPr="00BB0726">
              <w:t xml:space="preserve"> </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Начин на изпълнение</w:t>
            </w:r>
            <w:r w:rsidRPr="00BB0726">
              <w:t xml:space="preserve"> </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Резултат</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Месец за стартиране на дейността</w:t>
            </w:r>
            <w:r w:rsidRPr="00BB0726">
              <w:t xml:space="preserve"> </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Продължителност</w:t>
            </w:r>
            <w:r>
              <w:rPr>
                <w:b/>
                <w:bCs/>
                <w:lang w:val="en-US"/>
              </w:rPr>
              <w:t xml:space="preserve"> </w:t>
            </w:r>
            <w:r>
              <w:rPr>
                <w:b/>
                <w:bCs/>
              </w:rPr>
              <w:t>на дейността</w:t>
            </w:r>
            <w:r w:rsidRPr="00BB0726">
              <w:t xml:space="preserve"> </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hideMark/>
          </w:tcPr>
          <w:p w:rsidR="00C20A14" w:rsidRPr="00BB0726" w:rsidRDefault="00C20A14" w:rsidP="003515A0">
            <w:r w:rsidRPr="00BB0726">
              <w:rPr>
                <w:b/>
                <w:bCs/>
              </w:rPr>
              <w:t>Стойност</w:t>
            </w:r>
            <w:r w:rsidRPr="00BB0726">
              <w:t xml:space="preserve"> </w:t>
            </w:r>
          </w:p>
        </w:tc>
        <w:tc>
          <w:tcPr>
            <w:tcW w:w="2500" w:type="pct"/>
            <w:tcBorders>
              <w:top w:val="single" w:sz="6" w:space="0" w:color="888888"/>
              <w:left w:val="single" w:sz="6" w:space="0" w:color="888888"/>
              <w:bottom w:val="single" w:sz="6" w:space="0" w:color="888888"/>
              <w:right w:val="single" w:sz="6" w:space="0" w:color="888888"/>
            </w:tcBorders>
          </w:tcPr>
          <w:p w:rsidR="00C20A14" w:rsidRPr="00BB0726" w:rsidRDefault="00C20A14" w:rsidP="003515A0">
            <w:pPr>
              <w:rPr>
                <w:b/>
                <w:bCs/>
              </w:rPr>
            </w:pPr>
          </w:p>
        </w:tc>
      </w:tr>
    </w:tbl>
    <w:p w:rsidR="00C20A14" w:rsidRDefault="00C20A14" w:rsidP="00C20A14">
      <w:pPr>
        <w:spacing w:before="100" w:beforeAutospacing="1" w:after="100" w:afterAutospacing="1"/>
        <w:outlineLvl w:val="2"/>
        <w:rPr>
          <w:b/>
          <w:bCs/>
          <w:sz w:val="27"/>
          <w:szCs w:val="27"/>
        </w:rPr>
      </w:pPr>
    </w:p>
    <w:p w:rsidR="00C20A14" w:rsidRDefault="00C20A14" w:rsidP="00C20A14">
      <w:pPr>
        <w:spacing w:before="100" w:beforeAutospacing="1" w:after="100" w:afterAutospacing="1"/>
        <w:outlineLvl w:val="2"/>
        <w:rPr>
          <w:b/>
          <w:bCs/>
          <w:sz w:val="27"/>
          <w:szCs w:val="27"/>
        </w:rPr>
      </w:pPr>
    </w:p>
    <w:p w:rsidR="00C20A14" w:rsidRDefault="00C20A14" w:rsidP="00C20A14">
      <w:pPr>
        <w:spacing w:before="100" w:beforeAutospacing="1" w:after="100" w:afterAutospacing="1"/>
        <w:outlineLvl w:val="2"/>
        <w:rPr>
          <w:b/>
          <w:bCs/>
          <w:sz w:val="27"/>
          <w:szCs w:val="27"/>
        </w:rPr>
      </w:pPr>
    </w:p>
    <w:p w:rsidR="00C20A14" w:rsidRDefault="00C20A14" w:rsidP="00C20A14">
      <w:pPr>
        <w:spacing w:before="100" w:beforeAutospacing="1" w:after="100" w:afterAutospacing="1"/>
        <w:outlineLvl w:val="2"/>
        <w:rPr>
          <w:b/>
          <w:bCs/>
          <w:sz w:val="27"/>
          <w:szCs w:val="27"/>
        </w:rPr>
      </w:pPr>
    </w:p>
    <w:p w:rsidR="00C20A14" w:rsidRDefault="00C20A14" w:rsidP="00C20A14">
      <w:pPr>
        <w:spacing w:before="100" w:beforeAutospacing="1" w:after="100" w:afterAutospacing="1"/>
        <w:outlineLvl w:val="2"/>
        <w:rPr>
          <w:b/>
          <w:bCs/>
          <w:sz w:val="27"/>
          <w:szCs w:val="27"/>
        </w:rPr>
      </w:pPr>
      <w:r w:rsidRPr="00BB0726">
        <w:rPr>
          <w:b/>
          <w:bCs/>
          <w:sz w:val="27"/>
          <w:szCs w:val="27"/>
        </w:rPr>
        <w:t xml:space="preserve">8. Индикатори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95"/>
        <w:gridCol w:w="4596"/>
      </w:tblGrid>
      <w:tr w:rsidR="00C20A14" w:rsidRPr="00BB0726" w:rsidTr="003515A0">
        <w:trPr>
          <w:tblHeader/>
        </w:trPr>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C20A14" w:rsidRPr="00BB0726" w:rsidRDefault="00C20A14" w:rsidP="003515A0">
            <w:pPr>
              <w:rPr>
                <w:b/>
                <w:bCs/>
              </w:rPr>
            </w:pPr>
            <w:r w:rsidRPr="00BB0726">
              <w:rPr>
                <w:b/>
                <w:bCs/>
              </w:rPr>
              <w:t>Наименование</w:t>
            </w:r>
          </w:p>
        </w:tc>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C20A14" w:rsidRPr="00BB0726" w:rsidRDefault="00C20A14" w:rsidP="003515A0">
            <w:pPr>
              <w:rPr>
                <w:b/>
                <w:bCs/>
              </w:rPr>
            </w:pPr>
            <w:r w:rsidRPr="008F05F3">
              <w:t>Избор от номенклатура</w:t>
            </w: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Вид индикатор</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Тенденция</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Тип</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Мярка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Базова стойност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Целева стойност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Източник на информация</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bl>
    <w:p w:rsidR="00C20A14" w:rsidRDefault="00C20A14" w:rsidP="00C20A14">
      <w:pPr>
        <w:spacing w:before="100" w:beforeAutospacing="1" w:after="100" w:afterAutospacing="1"/>
        <w:outlineLvl w:val="2"/>
        <w:rPr>
          <w:b/>
          <w:bCs/>
          <w:sz w:val="27"/>
          <w:szCs w:val="27"/>
        </w:rPr>
      </w:pPr>
      <w:r w:rsidRPr="00BB0726">
        <w:rPr>
          <w:b/>
          <w:bCs/>
          <w:sz w:val="27"/>
          <w:szCs w:val="27"/>
        </w:rPr>
        <w:t xml:space="preserve">9. Екип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95"/>
        <w:gridCol w:w="4596"/>
      </w:tblGrid>
      <w:tr w:rsidR="00C20A14" w:rsidRPr="00BB0726" w:rsidTr="003515A0">
        <w:trPr>
          <w:tblHeader/>
        </w:trPr>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Pr="00BB0726" w:rsidRDefault="00C20A14" w:rsidP="003515A0">
            <w:pPr>
              <w:rPr>
                <w:b/>
                <w:bCs/>
              </w:rPr>
            </w:pPr>
            <w:r w:rsidRPr="00BB0726">
              <w:rPr>
                <w:b/>
                <w:bCs/>
              </w:rPr>
              <w:t>Име по документ за самоличност</w:t>
            </w:r>
          </w:p>
        </w:tc>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C20A14" w:rsidRPr="00BB0726" w:rsidRDefault="00C20A14" w:rsidP="003515A0">
            <w:pPr>
              <w:jc w:val="cente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Позиция по проекта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Квалификация и отговорности</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Телефонен номер</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Е-mail</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Номер на факс</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bl>
    <w:p w:rsidR="00C20A14" w:rsidRDefault="00C20A14" w:rsidP="00C20A14"/>
    <w:p w:rsidR="00C20A14" w:rsidRDefault="00C20A14" w:rsidP="00C20A14">
      <w:pPr>
        <w:rPr>
          <w:b/>
          <w:bCs/>
          <w:sz w:val="27"/>
          <w:szCs w:val="27"/>
        </w:rPr>
      </w:pPr>
      <w:r w:rsidRPr="00BB0726">
        <w:rPr>
          <w:b/>
          <w:bCs/>
          <w:sz w:val="27"/>
          <w:szCs w:val="27"/>
        </w:rPr>
        <w:t xml:space="preserve">10. План за външно възлагане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4595"/>
        <w:gridCol w:w="4596"/>
      </w:tblGrid>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Pr="00BB0726" w:rsidRDefault="00C20A14" w:rsidP="003515A0">
            <w:pPr>
              <w:rPr>
                <w:b/>
                <w:bCs/>
              </w:rPr>
            </w:pPr>
            <w:r w:rsidRPr="00BB0726">
              <w:rPr>
                <w:b/>
                <w:bCs/>
              </w:rPr>
              <w:t>Предмет на предвидената процедура</w:t>
            </w:r>
          </w:p>
        </w:tc>
        <w:tc>
          <w:tcPr>
            <w:tcW w:w="25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hideMark/>
          </w:tcPr>
          <w:p w:rsidR="00C20A14" w:rsidRPr="00BB0726" w:rsidRDefault="00C20A14" w:rsidP="003515A0">
            <w:pPr>
              <w:jc w:val="center"/>
              <w:rPr>
                <w:b/>
                <w:bCs/>
              </w:rPr>
            </w:pP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Обект на поръчката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Приложим нормативен акт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BB0726">
              <w:rPr>
                <w:b/>
                <w:bCs/>
              </w:rPr>
              <w:t>Тип на процедурата</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r w:rsidRPr="008F05F3">
              <w:t>Избор от номенклатура</w:t>
            </w:r>
          </w:p>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Стойност</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Планирана дата на обявяване</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r w:rsidR="00C20A14" w:rsidRPr="00BB0726" w:rsidTr="003515A0">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pPr>
              <w:rPr>
                <w:b/>
                <w:bCs/>
              </w:rPr>
            </w:pPr>
            <w:r w:rsidRPr="00BB0726">
              <w:rPr>
                <w:b/>
                <w:bCs/>
              </w:rPr>
              <w:t>Описание</w:t>
            </w:r>
          </w:p>
        </w:tc>
        <w:tc>
          <w:tcPr>
            <w:tcW w:w="2500" w:type="pct"/>
            <w:tcBorders>
              <w:top w:val="single" w:sz="6" w:space="0" w:color="888888"/>
              <w:left w:val="single" w:sz="6" w:space="0" w:color="888888"/>
              <w:bottom w:val="single" w:sz="6" w:space="0" w:color="888888"/>
              <w:right w:val="single" w:sz="6" w:space="0" w:color="888888"/>
            </w:tcBorders>
            <w:tcMar>
              <w:top w:w="60" w:type="dxa"/>
              <w:left w:w="60" w:type="dxa"/>
              <w:bottom w:w="60" w:type="dxa"/>
              <w:right w:w="60" w:type="dxa"/>
            </w:tcMar>
            <w:vAlign w:val="center"/>
          </w:tcPr>
          <w:p w:rsidR="00C20A14" w:rsidRPr="00BB0726" w:rsidRDefault="00C20A14" w:rsidP="003515A0"/>
        </w:tc>
      </w:tr>
    </w:tbl>
    <w:p w:rsidR="00C20A14" w:rsidRPr="00BB0726" w:rsidRDefault="00C20A14" w:rsidP="00C20A14">
      <w:pPr>
        <w:spacing w:before="100" w:beforeAutospacing="1" w:after="100" w:afterAutospacing="1"/>
        <w:outlineLvl w:val="2"/>
        <w:rPr>
          <w:b/>
          <w:bCs/>
          <w:sz w:val="27"/>
          <w:szCs w:val="27"/>
        </w:rPr>
      </w:pPr>
      <w:r w:rsidRPr="00BB0726">
        <w:rPr>
          <w:b/>
          <w:bCs/>
          <w:sz w:val="27"/>
          <w:szCs w:val="27"/>
        </w:rPr>
        <w:t xml:space="preserve">11. Допълнителна информация необходима за оценка на проектното предложение </w:t>
      </w:r>
    </w:p>
    <w:p w:rsidR="00C20A14" w:rsidRDefault="00B72511" w:rsidP="00C20A14">
      <w:r>
        <w:rPr>
          <w:b/>
          <w:bCs/>
        </w:rPr>
        <w:t xml:space="preserve">1. </w:t>
      </w:r>
      <w:r w:rsidR="0062390F">
        <w:rPr>
          <w:b/>
          <w:bCs/>
        </w:rPr>
        <w:t>Заявено изпълнение на  критериите за подбор</w:t>
      </w:r>
    </w:p>
    <w:p w:rsidR="00C20A14" w:rsidRDefault="00C20A14" w:rsidP="00C20A14">
      <w:pPr>
        <w:rPr>
          <w:b/>
          <w:bCs/>
        </w:rPr>
      </w:pPr>
    </w:p>
    <w:tbl>
      <w:tblPr>
        <w:tblW w:w="9438" w:type="dxa"/>
        <w:tblInd w:w="75" w:type="dxa"/>
        <w:tblLayout w:type="fixed"/>
        <w:tblCellMar>
          <w:left w:w="0" w:type="dxa"/>
          <w:right w:w="0" w:type="dxa"/>
        </w:tblCellMar>
        <w:tblLook w:val="04A0" w:firstRow="1" w:lastRow="0" w:firstColumn="1" w:lastColumn="0" w:noHBand="0" w:noVBand="1"/>
      </w:tblPr>
      <w:tblGrid>
        <w:gridCol w:w="397"/>
        <w:gridCol w:w="1801"/>
        <w:gridCol w:w="2393"/>
        <w:gridCol w:w="1459"/>
        <w:gridCol w:w="1828"/>
        <w:gridCol w:w="1560"/>
      </w:tblGrid>
      <w:tr w:rsidR="001D5278" w:rsidRPr="001D5278" w:rsidTr="001C0029">
        <w:tc>
          <w:tcPr>
            <w:tcW w:w="9438" w:type="dxa"/>
            <w:gridSpan w:val="6"/>
            <w:tcBorders>
              <w:top w:val="single" w:sz="8" w:space="0" w:color="auto"/>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Критерии за подбор</w:t>
            </w:r>
          </w:p>
        </w:tc>
      </w:tr>
      <w:tr w:rsidR="001D5278" w:rsidRPr="001D5278" w:rsidTr="001C0029">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Критерии</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Минимално изискване</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Максимален брой точки</w:t>
            </w:r>
          </w:p>
        </w:tc>
        <w:tc>
          <w:tcPr>
            <w:tcW w:w="1828"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Кандидатствам</w:t>
            </w:r>
            <w:r w:rsidRPr="001D5278">
              <w:rPr>
                <w:color w:val="000000"/>
              </w:rPr>
              <w:t xml:space="preserve"> </w:t>
            </w:r>
            <w:r w:rsidRPr="001D5278">
              <w:rPr>
                <w:b/>
                <w:color w:val="000000"/>
              </w:rPr>
              <w:t>за:</w:t>
            </w:r>
            <w:r w:rsidRPr="001D5278">
              <w:rPr>
                <w:color w:val="000000"/>
              </w:rPr>
              <w:t xml:space="preserve"> </w:t>
            </w:r>
            <w:r w:rsidRPr="001D5278">
              <w:rPr>
                <w:color w:val="000000"/>
              </w:rPr>
              <w:br/>
            </w:r>
            <w:r w:rsidRPr="001D5278">
              <w:rPr>
                <w:i/>
                <w:iCs/>
                <w:color w:val="000000"/>
              </w:rPr>
              <w:t>(Отбележи с х или √)</w:t>
            </w:r>
          </w:p>
        </w:tc>
        <w:tc>
          <w:tcPr>
            <w:tcW w:w="1560"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Обосновка на заявения брой точки, включително и документ/и, обосноваващ/и заявения брой точки</w:t>
            </w: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1</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с инвестиции и дейности, насочени към чувствителни</w:t>
            </w:r>
            <w:r w:rsidRPr="001D5278">
              <w:rPr>
                <w:color w:val="000000"/>
              </w:rPr>
              <w:br/>
              <w:t>сектори</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Над 75 % от обема на преработваните суровини са от растителен или животински произход, попадащи в обхвата на чувствителните сектори.</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30</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4pt;height:18.25pt" o:ole="">
                  <v:imagedata r:id="rId47" o:title=""/>
                </v:shape>
                <w:control r:id="rId48" w:name="DefaultOcxName" w:shapeid="_x0000_i1072"/>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2.1.</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Инвестициите по проекта водят до повишаване на енергийната ефективност с минимум 10 % за предприятието.</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5</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075" type="#_x0000_t75" style="width:20.4pt;height:18.25pt" o:ole="">
                  <v:imagedata r:id="rId47" o:title=""/>
                </v:shape>
                <w:control r:id="rId49" w:name="DefaultOcxName1" w:shapeid="_x0000_i1075"/>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2.2.</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Над 30 % от допустимите инвестиционни разходи по проекта са свързани с иновации в предприятието</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5</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078" type="#_x0000_t75" style="width:20.4pt;height:18.25pt" o:ole="">
                  <v:imagedata r:id="rId47" o:title=""/>
                </v:shape>
                <w:control r:id="rId50" w:name="DefaultOcxName2" w:shapeid="_x0000_i1078"/>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3</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 xml:space="preserve">Проекти с инвестиции за постигане на </w:t>
            </w:r>
            <w:r w:rsidRPr="00313138">
              <w:rPr>
                <w:color w:val="000000"/>
              </w:rPr>
              <w:t>стандартите</w:t>
            </w:r>
            <w:r w:rsidRPr="001D5278">
              <w:rPr>
                <w:color w:val="000000"/>
              </w:rPr>
              <w:t xml:space="preserve"> на ЕС, свързани с минимални </w:t>
            </w:r>
            <w:r w:rsidRPr="00313138">
              <w:rPr>
                <w:color w:val="000000"/>
              </w:rPr>
              <w:t>стандарти</w:t>
            </w:r>
            <w:r w:rsidRPr="001D5278">
              <w:rPr>
                <w:color w:val="000000"/>
              </w:rPr>
              <w:t xml:space="preserve"> за защита и хуманно отношение към животните и намаляване до минимум на страданията им по време на клане, подпомагани по мярката, и/или инвестиции, водещи до намаляване на емисиите.</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 xml:space="preserve">Инвестициите следва да водят до изпълнение на изискванията на: </w:t>
            </w:r>
          </w:p>
          <w:p w:rsidR="001D5278" w:rsidRPr="005A2E43" w:rsidRDefault="001D5278" w:rsidP="001D5278">
            <w:pPr>
              <w:spacing w:before="100" w:beforeAutospacing="1" w:after="100" w:afterAutospacing="1"/>
              <w:jc w:val="both"/>
              <w:rPr>
                <w:color w:val="000000"/>
              </w:rPr>
            </w:pPr>
            <w:r w:rsidRPr="001D5278">
              <w:rPr>
                <w:color w:val="000000"/>
              </w:rPr>
              <w:t xml:space="preserve">1. Регламент /ЕО/ № 853/2004 /чл. 10, § 3, Приложение III, Глава II и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w:t>
            </w:r>
            <w:r w:rsidRPr="005A2E43">
              <w:rPr>
                <w:color w:val="000000"/>
              </w:rPr>
              <w:t>на пазара;</w:t>
            </w:r>
          </w:p>
          <w:p w:rsidR="001D5278" w:rsidRPr="001D5278" w:rsidRDefault="001D5278" w:rsidP="00B4454F">
            <w:pPr>
              <w:spacing w:before="100" w:beforeAutospacing="1" w:after="100" w:afterAutospacing="1"/>
              <w:jc w:val="both"/>
              <w:rPr>
                <w:color w:val="000000"/>
              </w:rPr>
            </w:pPr>
            <w:r w:rsidRPr="005A2E43">
              <w:rPr>
                <w:color w:val="000000"/>
              </w:rPr>
              <w:t xml:space="preserve">2. </w:t>
            </w:r>
            <w:r w:rsidR="00B4454F" w:rsidRPr="005A2E43">
              <w:rPr>
                <w:rStyle w:val="newdocreference1"/>
                <w:spacing w:val="-2"/>
              </w:rPr>
              <w:t>Регламент (ЕС) 2015/1189</w:t>
            </w:r>
            <w:r w:rsidR="00B4454F" w:rsidRPr="005A2E43">
              <w:rPr>
                <w:color w:val="000000"/>
                <w:spacing w:val="-2"/>
              </w:rPr>
              <w:t xml:space="preserve">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w:t>
            </w:r>
            <w:r w:rsidR="00B4454F" w:rsidRPr="001D5278">
              <w:rPr>
                <w:color w:val="000000"/>
              </w:rPr>
              <w:t xml:space="preserve"> </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5</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081" type="#_x0000_t75" style="width:20.4pt;height:18.25pt" o:ole="">
                  <v:imagedata r:id="rId47" o:title=""/>
                </v:shape>
                <w:control r:id="rId51" w:name="DefaultOcxName3" w:shapeid="_x0000_i1081"/>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4</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с инвестиции за преработка и производство на сертифицирани биологични продукти</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Над 75 % от обема на преработваната суровина и произведена продукция, посочена в бизнес плана, ще бъде биологично сертифицирана</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10</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084" type="#_x0000_t75" style="width:20.4pt;height:18.25pt" o:ole="">
                  <v:imagedata r:id="rId47" o:title=""/>
                </v:shape>
                <w:control r:id="rId52" w:name="DefaultOcxName4" w:shapeid="_x0000_i1084"/>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5</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насърчаващи интеграцията на земеделските производители</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Предприятието на кандидата предвижда в бизнес плана преработката на минимум 65 % собствени или на членовете на групата/организацията на производители или на предприятието суровини (земеделски продукти).</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10</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087" type="#_x0000_t75" style="width:20.4pt;height:18.25pt" o:ole="">
                  <v:imagedata r:id="rId47" o:title=""/>
                </v:shape>
                <w:control r:id="rId53" w:name="DefaultOcxName5" w:shapeid="_x0000_i1087"/>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1C0029">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6.1.</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които се изпълняват на територията на селските райони в страната</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8</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6.2.</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от кандидати, които до момента на кандидатстване не са извършвали дейност</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 xml:space="preserve">С извършване на инвестицията кандидатът ще създаде определен брой работни места: </w:t>
            </w:r>
            <w:r w:rsidRPr="001D5278">
              <w:rPr>
                <w:color w:val="000000"/>
              </w:rPr>
              <w:br/>
              <w:t>(Следва да отбележите само един критерий 6.2 или 6.3)</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12</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До 5 работни места –</w:t>
            </w:r>
          </w:p>
          <w:p w:rsidR="001D5278" w:rsidRPr="001D5278" w:rsidRDefault="001D5278" w:rsidP="001D5278">
            <w:pPr>
              <w:spacing w:before="100" w:beforeAutospacing="1" w:after="100" w:afterAutospacing="1"/>
              <w:jc w:val="both"/>
              <w:rPr>
                <w:color w:val="000000"/>
              </w:rPr>
            </w:pPr>
            <w:r w:rsidRPr="001D5278">
              <w:rPr>
                <w:color w:val="000000"/>
              </w:rPr>
              <w:t xml:space="preserve">7 т. </w:t>
            </w:r>
            <w:r w:rsidRPr="001D5278">
              <w:rPr>
                <w:color w:val="000000"/>
              </w:rPr>
              <w:object w:dxaOrig="225" w:dyaOrig="225">
                <v:shape id="_x0000_i1090" type="#_x0000_t75" style="width:20.4pt;height:18.25pt" o:ole="">
                  <v:imagedata r:id="rId47" o:title=""/>
                </v:shape>
                <w:control r:id="rId54" w:name="DefaultOcxName6" w:shapeid="_x0000_i1090"/>
              </w:object>
            </w:r>
          </w:p>
          <w:p w:rsidR="001D5278" w:rsidRPr="001D5278" w:rsidRDefault="001D5278" w:rsidP="001D5278">
            <w:pPr>
              <w:spacing w:before="100" w:beforeAutospacing="1" w:after="100" w:afterAutospacing="1"/>
              <w:jc w:val="both"/>
              <w:rPr>
                <w:color w:val="000000"/>
              </w:rPr>
            </w:pPr>
            <w:r w:rsidRPr="001D5278">
              <w:rPr>
                <w:color w:val="000000"/>
              </w:rPr>
              <w:t xml:space="preserve">От 6 до 10 работни места – 10 т. </w:t>
            </w:r>
            <w:r w:rsidRPr="001D5278">
              <w:rPr>
                <w:color w:val="000000"/>
              </w:rPr>
              <w:object w:dxaOrig="225" w:dyaOrig="225">
                <v:shape id="_x0000_i1093" type="#_x0000_t75" style="width:20.4pt;height:18.25pt" o:ole="">
                  <v:imagedata r:id="rId47" o:title=""/>
                </v:shape>
                <w:control r:id="rId55" w:name="DefaultOcxName7" w:shapeid="_x0000_i1093"/>
              </w:object>
            </w:r>
          </w:p>
          <w:p w:rsidR="001D5278" w:rsidRPr="001D5278" w:rsidRDefault="001D5278" w:rsidP="001D5278">
            <w:pPr>
              <w:spacing w:before="100" w:beforeAutospacing="1" w:after="100" w:afterAutospacing="1"/>
              <w:jc w:val="both"/>
              <w:rPr>
                <w:color w:val="000000"/>
              </w:rPr>
            </w:pPr>
            <w:r w:rsidRPr="001D5278">
              <w:rPr>
                <w:color w:val="000000"/>
              </w:rPr>
              <w:t xml:space="preserve">Над 10 работни места – 12 т. </w:t>
            </w:r>
            <w:r w:rsidRPr="001D5278">
              <w:rPr>
                <w:color w:val="000000"/>
              </w:rPr>
              <w:object w:dxaOrig="225" w:dyaOrig="225">
                <v:shape id="_x0000_i1096" type="#_x0000_t75" style="width:20.4pt;height:18.25pt" o:ole="">
                  <v:imagedata r:id="rId47" o:title=""/>
                </v:shape>
                <w:control r:id="rId56" w:name="DefaultOcxName8" w:shapeid="_x0000_i1096"/>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6.3.</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от кандидати, които към момента на кандидатстване извършват дейност</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С извършване на инвестицията кандидатът ще запази съществуващите (към края на предходната календарна година) и ще създаде определен брой нови работни места:</w:t>
            </w:r>
            <w:r w:rsidRPr="001D5278">
              <w:rPr>
                <w:color w:val="000000"/>
              </w:rPr>
              <w:br/>
              <w:t>(Следва да отбележите само един критерий 6.2 или 6.3)</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12</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271750">
              <w:rPr>
                <w:color w:val="000000"/>
              </w:rPr>
              <w:t xml:space="preserve">До 5 </w:t>
            </w:r>
            <w:r w:rsidR="00E80342" w:rsidRPr="00271750">
              <w:rPr>
                <w:color w:val="000000"/>
              </w:rPr>
              <w:t>(</w:t>
            </w:r>
            <w:r w:rsidRPr="00271750">
              <w:rPr>
                <w:color w:val="000000"/>
              </w:rPr>
              <w:t>съществуващи работни места плюс не по-малко от 2 нови работни места</w:t>
            </w:r>
            <w:r w:rsidR="00271750" w:rsidRPr="00271750">
              <w:rPr>
                <w:color w:val="000000"/>
              </w:rPr>
              <w:t>)</w:t>
            </w:r>
            <w:r w:rsidR="00271750" w:rsidRPr="001C0029">
              <w:rPr>
                <w:color w:val="000000"/>
              </w:rPr>
              <w:t xml:space="preserve"> </w:t>
            </w:r>
            <w:r w:rsidR="00271750">
              <w:rPr>
                <w:color w:val="000000"/>
              </w:rPr>
              <w:t xml:space="preserve"> работни места</w:t>
            </w:r>
            <w:r w:rsidRPr="001D5278">
              <w:rPr>
                <w:color w:val="000000"/>
              </w:rPr>
              <w:t xml:space="preserve"> –</w:t>
            </w:r>
          </w:p>
          <w:p w:rsidR="001D5278" w:rsidRPr="001D5278" w:rsidRDefault="001D5278" w:rsidP="001D5278">
            <w:pPr>
              <w:spacing w:before="100" w:beforeAutospacing="1" w:after="100" w:afterAutospacing="1"/>
              <w:jc w:val="both"/>
              <w:rPr>
                <w:color w:val="000000"/>
              </w:rPr>
            </w:pPr>
            <w:r w:rsidRPr="001D5278">
              <w:rPr>
                <w:color w:val="000000"/>
              </w:rPr>
              <w:t xml:space="preserve">7 т. </w:t>
            </w:r>
            <w:r w:rsidRPr="001D5278">
              <w:rPr>
                <w:color w:val="000000"/>
              </w:rPr>
              <w:object w:dxaOrig="225" w:dyaOrig="225">
                <v:shape id="_x0000_i1099" type="#_x0000_t75" style="width:20.4pt;height:18.25pt" o:ole="">
                  <v:imagedata r:id="rId47" o:title=""/>
                </v:shape>
                <w:control r:id="rId57" w:name="DefaultOcxName9" w:shapeid="_x0000_i1099"/>
              </w:object>
            </w:r>
          </w:p>
          <w:p w:rsidR="001D5278" w:rsidRPr="001D5278" w:rsidRDefault="001D5278" w:rsidP="001D5278">
            <w:pPr>
              <w:spacing w:before="100" w:beforeAutospacing="1" w:after="100" w:afterAutospacing="1"/>
              <w:jc w:val="both"/>
              <w:rPr>
                <w:color w:val="000000"/>
              </w:rPr>
            </w:pPr>
            <w:r w:rsidRPr="001D5278">
              <w:rPr>
                <w:color w:val="000000"/>
              </w:rPr>
              <w:t xml:space="preserve">От 6 до 10 </w:t>
            </w:r>
            <w:r w:rsidR="00271750" w:rsidRPr="001C0029">
              <w:rPr>
                <w:color w:val="000000"/>
              </w:rPr>
              <w:t>(</w:t>
            </w:r>
            <w:r w:rsidRPr="001D5278">
              <w:rPr>
                <w:color w:val="000000"/>
              </w:rPr>
              <w:t>съществуващи работни места плюс до не по-малко от 4</w:t>
            </w:r>
            <w:r w:rsidR="00271750">
              <w:rPr>
                <w:color w:val="000000"/>
              </w:rPr>
              <w:t xml:space="preserve"> нови</w:t>
            </w:r>
            <w:r w:rsidRPr="001D5278">
              <w:rPr>
                <w:color w:val="000000"/>
              </w:rPr>
              <w:t xml:space="preserve"> работни места</w:t>
            </w:r>
            <w:r w:rsidR="00271750" w:rsidRPr="001C0029">
              <w:rPr>
                <w:color w:val="000000"/>
              </w:rPr>
              <w:t>)</w:t>
            </w:r>
            <w:r w:rsidRPr="001D5278">
              <w:rPr>
                <w:color w:val="000000"/>
              </w:rPr>
              <w:t xml:space="preserve"> </w:t>
            </w:r>
            <w:r w:rsidR="00271750" w:rsidRPr="00271750">
              <w:rPr>
                <w:color w:val="000000"/>
              </w:rPr>
              <w:t xml:space="preserve">работни места </w:t>
            </w:r>
            <w:r w:rsidRPr="001D5278">
              <w:rPr>
                <w:color w:val="000000"/>
              </w:rPr>
              <w:t xml:space="preserve">– 10 т. </w:t>
            </w:r>
            <w:r w:rsidRPr="001D5278">
              <w:rPr>
                <w:color w:val="000000"/>
              </w:rPr>
              <w:object w:dxaOrig="225" w:dyaOrig="225">
                <v:shape id="_x0000_i1102" type="#_x0000_t75" style="width:20.4pt;height:18.25pt" o:ole="">
                  <v:imagedata r:id="rId47" o:title=""/>
                </v:shape>
                <w:control r:id="rId58" w:name="DefaultOcxName10" w:shapeid="_x0000_i1102"/>
              </w:object>
            </w:r>
            <w:r w:rsidRPr="001D5278">
              <w:rPr>
                <w:color w:val="000000"/>
              </w:rPr>
              <w:t xml:space="preserve">Над 10 </w:t>
            </w:r>
            <w:r w:rsidR="00271750" w:rsidRPr="001C0029">
              <w:rPr>
                <w:color w:val="000000"/>
              </w:rPr>
              <w:t>(</w:t>
            </w:r>
            <w:r w:rsidRPr="001D5278">
              <w:rPr>
                <w:color w:val="000000"/>
              </w:rPr>
              <w:t>съществуващи работни места плюс не по-малко от 8 нови работни места</w:t>
            </w:r>
            <w:r w:rsidR="00271750" w:rsidRPr="001C0029">
              <w:rPr>
                <w:color w:val="000000"/>
              </w:rPr>
              <w:t>)</w:t>
            </w:r>
            <w:r w:rsidRPr="001D5278">
              <w:rPr>
                <w:color w:val="000000"/>
              </w:rPr>
              <w:t xml:space="preserve"> </w:t>
            </w:r>
            <w:r w:rsidR="00271750" w:rsidRPr="00271750">
              <w:rPr>
                <w:color w:val="000000"/>
              </w:rPr>
              <w:t xml:space="preserve">работни места </w:t>
            </w:r>
            <w:r w:rsidRPr="001D5278">
              <w:rPr>
                <w:color w:val="000000"/>
              </w:rPr>
              <w:t xml:space="preserve">– 12 т. </w:t>
            </w:r>
            <w:r w:rsidRPr="001D5278">
              <w:rPr>
                <w:color w:val="000000"/>
              </w:rPr>
              <w:object w:dxaOrig="225" w:dyaOrig="225">
                <v:shape id="_x0000_i1105" type="#_x0000_t75" style="width:20.4pt;height:18.25pt" o:ole="">
                  <v:imagedata r:id="rId47" o:title=""/>
                </v:shape>
                <w:control r:id="rId59" w:name="DefaultOcxName11" w:shapeid="_x0000_i1105"/>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7.1.</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които се изпълняват на територията на Северозападен район на страната – област Плевен</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(Следва да отбележите само един критерий 7.1, 7.2 или 7.3)</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1</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108" type="#_x0000_t75" style="width:20.4pt;height:18.25pt" o:ole="">
                  <v:imagedata r:id="rId47" o:title=""/>
                </v:shape>
                <w:control r:id="rId60" w:name="DefaultOcxName12" w:shapeid="_x0000_i1108"/>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7.2.</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които се изпълняват на територията на Северозападен район на страната – област Ловеч</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(Следва да отбележите само един критерий 7.1, 7.2 или 7.3)</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2</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111" type="#_x0000_t75" style="width:20.4pt;height:18.25pt" o:ole="">
                  <v:imagedata r:id="rId47" o:title=""/>
                </v:shape>
                <w:control r:id="rId61" w:name="DefaultOcxName13" w:shapeid="_x0000_i1111"/>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7.3.</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Проекти, които се изпълняват на територията на Северозападен район на страната – област Видин, област Враца и област Монтана</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color w:val="000000"/>
              </w:rPr>
              <w:t>(Следва да отбележите само един критерий 7.1, 7.2 или 7.3)</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t>5</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color w:val="000000"/>
              </w:rPr>
              <w:object w:dxaOrig="225" w:dyaOrig="225">
                <v:shape id="_x0000_i1114" type="#_x0000_t75" style="width:20.4pt;height:18.25pt" o:ole="">
                  <v:imagedata r:id="rId47" o:title=""/>
                </v:shape>
                <w:control r:id="rId62" w:name="DefaultOcxName14" w:shapeid="_x0000_i1114"/>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8.1.</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rFonts w:eastAsiaTheme="minorEastAsia"/>
                <w:lang w:eastAsia="en-US"/>
              </w:rPr>
              <w:t>Проекти, представени от земеделски стопани производители на селскостопански продукти</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rFonts w:eastAsiaTheme="minorEastAsia"/>
                <w:color w:val="000000"/>
                <w:lang w:eastAsia="en-US"/>
              </w:rPr>
              <w:t xml:space="preserve">Средносписъчният брой на персонала за всяка от последните 3 години е най-малко 5 и този брой ще бъде запазен с изпълнение на инвестициите по проекта, като </w:t>
            </w:r>
            <w:r w:rsidRPr="001D5278">
              <w:rPr>
                <w:rFonts w:eastAsiaTheme="minorEastAsia"/>
                <w:bCs/>
                <w:color w:val="000000"/>
                <w:lang w:eastAsia="en-US"/>
              </w:rPr>
              <w:t>кандидата не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15</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17" type="#_x0000_t75" style="width:20.4pt;height:18.25pt" o:ole="">
                  <v:imagedata r:id="rId47" o:title=""/>
                </v:shape>
                <w:control r:id="rId63" w:name="DefaultOcxName141" w:shapeid="_x0000_i1117"/>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8.2.</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rFonts w:eastAsiaTheme="minorEastAsia"/>
                <w:lang w:eastAsia="en-US"/>
              </w:rPr>
              <w:t>Проекти, представени от земеделски стопани производители на селскостопански продукти</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rFonts w:eastAsiaTheme="minorEastAsia"/>
                <w:color w:val="000000"/>
                <w:lang w:eastAsia="en-US"/>
              </w:rPr>
              <w:t xml:space="preserve">Средносписъчният брой на персонала за всяка от последните 3 години е най-малко 5 и този брой ще бъде запазен с изпълнение на инвестициите по проекта, като </w:t>
            </w:r>
            <w:r w:rsidRPr="001D5278">
              <w:rPr>
                <w:rFonts w:eastAsiaTheme="minorEastAsia"/>
                <w:bCs/>
                <w:color w:val="000000"/>
                <w:lang w:eastAsia="en-US"/>
              </w:rPr>
              <w:t>кандидата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10</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20" type="#_x0000_t75" style="width:20.4pt;height:18.25pt" o:ole="">
                  <v:imagedata r:id="rId47" o:title=""/>
                </v:shape>
                <w:control r:id="rId64" w:name="DefaultOcxName121" w:shapeid="_x0000_i1120"/>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8.3</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Проекти, представени от кандидати, преработватели на селскостопанска продукция</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 xml:space="preserve">Средносписъчният брой на персонала за всяка от последните 3 години е най-малко 15 и този брой ще бъде запазен с изпълнение на инвестициите по проекта, като </w:t>
            </w:r>
            <w:r w:rsidRPr="001D5278">
              <w:rPr>
                <w:bCs/>
                <w:color w:val="000000"/>
              </w:rPr>
              <w:t>кандидата не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15</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23" type="#_x0000_t75" style="width:20.4pt;height:18.25pt" o:ole="">
                  <v:imagedata r:id="rId47" o:title=""/>
                </v:shape>
                <w:control r:id="rId65" w:name="DefaultOcxName131" w:shapeid="_x0000_i1123"/>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8.4</w:t>
            </w:r>
          </w:p>
        </w:tc>
        <w:tc>
          <w:tcPr>
            <w:tcW w:w="1801"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Проекти, представени от кандидати, преработватели на селскостопанска продукция</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 xml:space="preserve">Средносписъчният брой на персонала за всяка от последните 3 години е най-малко 15 и този брой ще бъде запазен с изпълнение на инвестициите по проекта, като </w:t>
            </w:r>
            <w:r w:rsidRPr="001D5278">
              <w:rPr>
                <w:bCs/>
                <w:color w:val="000000"/>
              </w:rPr>
              <w:t>кандидата е получавал финансова помощ по мярка 123 „Добавяне на стойност към земеделски и горски продукти“, мярка 121 „Модернизиране на земеделските стопанства“ за преработка (ПРСР 2007-2013 г.) или подмярка 4.2 „Инвестиции в преработка/маркетинг на селскостопански продукти“  (ПРСР 2014-2020 г.)</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10</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26" type="#_x0000_t75" style="width:20.4pt;height:18.25pt" o:ole="">
                  <v:imagedata r:id="rId47" o:title=""/>
                </v:shape>
                <w:control r:id="rId66" w:name="DefaultOcxName132" w:shapeid="_x0000_i1126"/>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9.1</w:t>
            </w:r>
          </w:p>
        </w:tc>
        <w:tc>
          <w:tcPr>
            <w:tcW w:w="1801" w:type="dxa"/>
            <w:vMerge w:val="restart"/>
            <w:tcBorders>
              <w:top w:val="nil"/>
              <w:left w:val="nil"/>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rPr>
                <w:color w:val="000000"/>
              </w:rPr>
            </w:pPr>
            <w:r w:rsidRPr="001D5278">
              <w:rPr>
                <w:color w:val="000000"/>
              </w:rPr>
              <w:t>Проекти, насърчаващи интеграцията на земеделските производители и преработвателни предприятия с разширен достъп до пазари за произвежданата от тях продукция, включително експортна активност</w:t>
            </w: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От 2 % до 10 % от 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8</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29" type="#_x0000_t75" style="width:20.4pt;height:18.25pt" o:ole="">
                  <v:imagedata r:id="rId47" o:title=""/>
                </v:shape>
                <w:control r:id="rId67" w:name="DefaultOcxName133" w:shapeid="_x0000_i1129"/>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9.2</w:t>
            </w:r>
          </w:p>
        </w:tc>
        <w:tc>
          <w:tcPr>
            <w:tcW w:w="1801" w:type="dxa"/>
            <w:vMerge/>
            <w:tcBorders>
              <w:left w:val="nil"/>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 xml:space="preserve">От </w:t>
            </w:r>
            <w:r w:rsidRPr="001C0029">
              <w:rPr>
                <w:color w:val="000000"/>
              </w:rPr>
              <w:t>10</w:t>
            </w:r>
            <w:r w:rsidRPr="001D5278">
              <w:rPr>
                <w:color w:val="000000"/>
              </w:rPr>
              <w:t xml:space="preserve"> % до </w:t>
            </w:r>
            <w:r w:rsidRPr="001C0029">
              <w:rPr>
                <w:color w:val="000000"/>
              </w:rPr>
              <w:t>25</w:t>
            </w:r>
            <w:r w:rsidRPr="001D5278">
              <w:rPr>
                <w:color w:val="000000"/>
              </w:rPr>
              <w:t xml:space="preserve"> % от 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10</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32" type="#_x0000_t75" style="width:20.4pt;height:18.25pt" o:ole="">
                  <v:imagedata r:id="rId47" o:title=""/>
                </v:shape>
                <w:control r:id="rId68" w:name="DefaultOcxName134" w:shapeid="_x0000_i1132"/>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9.3</w:t>
            </w:r>
          </w:p>
        </w:tc>
        <w:tc>
          <w:tcPr>
            <w:tcW w:w="1801" w:type="dxa"/>
            <w:vMerge/>
            <w:tcBorders>
              <w:left w:val="nil"/>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От 2</w:t>
            </w:r>
            <w:r w:rsidRPr="001C0029">
              <w:rPr>
                <w:color w:val="000000"/>
              </w:rPr>
              <w:t>5</w:t>
            </w:r>
            <w:r w:rsidRPr="001D5278">
              <w:rPr>
                <w:color w:val="000000"/>
              </w:rPr>
              <w:t xml:space="preserve"> % до </w:t>
            </w:r>
            <w:r w:rsidRPr="001C0029">
              <w:rPr>
                <w:color w:val="000000"/>
              </w:rPr>
              <w:t>50</w:t>
            </w:r>
            <w:r w:rsidRPr="001D5278">
              <w:rPr>
                <w:color w:val="000000"/>
              </w:rPr>
              <w:t xml:space="preserve"> % от 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12</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35" type="#_x0000_t75" style="width:20.4pt;height:18.25pt" o:ole="">
                  <v:imagedata r:id="rId47" o:title=""/>
                </v:shape>
                <w:control r:id="rId69" w:name="DefaultOcxName135" w:shapeid="_x0000_i1135"/>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ED1B9F">
        <w:tc>
          <w:tcPr>
            <w:tcW w:w="397" w:type="dxa"/>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lang w:val="en-US"/>
              </w:rPr>
            </w:pPr>
            <w:r w:rsidRPr="001D5278">
              <w:rPr>
                <w:color w:val="000000"/>
                <w:lang w:val="en-US"/>
              </w:rPr>
              <w:t>9.4</w:t>
            </w:r>
          </w:p>
        </w:tc>
        <w:tc>
          <w:tcPr>
            <w:tcW w:w="1801" w:type="dxa"/>
            <w:vMerge/>
            <w:tcBorders>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p>
        </w:tc>
        <w:tc>
          <w:tcPr>
            <w:tcW w:w="2393"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both"/>
              <w:rPr>
                <w:color w:val="000000"/>
              </w:rPr>
            </w:pPr>
            <w:r w:rsidRPr="001D5278">
              <w:rPr>
                <w:color w:val="000000"/>
              </w:rPr>
              <w:t>Над 50 % от приходите на кандидата за предходните три финансови години са от реализиран износ и/или вътрешно общностни доставки на произведени или преработени селскостопански продукти</w:t>
            </w:r>
          </w:p>
        </w:tc>
        <w:tc>
          <w:tcPr>
            <w:tcW w:w="1459" w:type="dxa"/>
            <w:tcBorders>
              <w:top w:val="nil"/>
              <w:left w:val="nil"/>
              <w:bottom w:val="single" w:sz="8" w:space="0" w:color="auto"/>
              <w:right w:val="single" w:sz="8" w:space="0" w:color="auto"/>
            </w:tcBorders>
            <w:shd w:val="clear" w:color="auto" w:fill="D9D9D9"/>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val="en-US"/>
              </w:rPr>
            </w:pPr>
            <w:r w:rsidRPr="001D5278">
              <w:rPr>
                <w:color w:val="000000"/>
                <w:lang w:val="en-US"/>
              </w:rPr>
              <w:t>13</w:t>
            </w:r>
          </w:p>
        </w:tc>
        <w:tc>
          <w:tcPr>
            <w:tcW w:w="1828"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spacing w:before="100" w:beforeAutospacing="1" w:after="100" w:afterAutospacing="1"/>
              <w:jc w:val="center"/>
              <w:rPr>
                <w:color w:val="000000"/>
                <w:lang w:eastAsia="en-US"/>
              </w:rPr>
            </w:pPr>
            <w:r w:rsidRPr="001D5278">
              <w:rPr>
                <w:color w:val="000000"/>
              </w:rPr>
              <w:object w:dxaOrig="225" w:dyaOrig="225">
                <v:shape id="_x0000_i1138" type="#_x0000_t75" style="width:20.4pt;height:18.25pt" o:ole="">
                  <v:imagedata r:id="rId47" o:title=""/>
                </v:shape>
                <w:control r:id="rId70" w:name="DefaultOcxName136" w:shapeid="_x0000_i1138"/>
              </w:objec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tcPr>
          <w:p w:rsidR="001D5278" w:rsidRPr="001D5278" w:rsidRDefault="001D5278" w:rsidP="001D5278">
            <w:pPr>
              <w:rPr>
                <w:rFonts w:ascii="Verdana" w:hAnsi="Verdana"/>
                <w:color w:val="000000"/>
                <w:sz w:val="18"/>
                <w:szCs w:val="18"/>
              </w:rPr>
            </w:pPr>
          </w:p>
        </w:tc>
      </w:tr>
      <w:tr w:rsidR="001D5278" w:rsidRPr="001D5278" w:rsidTr="001C0029">
        <w:tc>
          <w:tcPr>
            <w:tcW w:w="7878" w:type="dxa"/>
            <w:gridSpan w:val="5"/>
            <w:tcBorders>
              <w:top w:val="nil"/>
              <w:left w:val="single" w:sz="8" w:space="0" w:color="auto"/>
              <w:bottom w:val="single" w:sz="8" w:space="0" w:color="auto"/>
              <w:right w:val="single" w:sz="8" w:space="0" w:color="auto"/>
            </w:tcBorders>
            <w:shd w:val="clear" w:color="auto" w:fill="D9D9D9"/>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center"/>
              <w:rPr>
                <w:color w:val="000000"/>
              </w:rPr>
            </w:pPr>
            <w:r w:rsidRPr="001D5278">
              <w:rPr>
                <w:b/>
                <w:bCs/>
                <w:color w:val="000000"/>
              </w:rPr>
              <w:t>Общ брой на заявените точки по критериите за подбор на проекта:</w:t>
            </w:r>
          </w:p>
        </w:tc>
        <w:tc>
          <w:tcPr>
            <w:tcW w:w="156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rPr>
                <w:rFonts w:ascii="Verdana" w:hAnsi="Verdana"/>
                <w:color w:val="000000"/>
                <w:sz w:val="18"/>
                <w:szCs w:val="18"/>
              </w:rPr>
            </w:pPr>
          </w:p>
        </w:tc>
      </w:tr>
      <w:tr w:rsidR="001D5278" w:rsidRPr="001D5278" w:rsidTr="001C0029">
        <w:tc>
          <w:tcPr>
            <w:tcW w:w="9438" w:type="dxa"/>
            <w:gridSpan w:val="6"/>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1D5278" w:rsidRPr="001D5278" w:rsidRDefault="001D5278" w:rsidP="001D5278">
            <w:pPr>
              <w:spacing w:before="100" w:beforeAutospacing="1" w:after="100" w:afterAutospacing="1"/>
              <w:jc w:val="both"/>
              <w:rPr>
                <w:color w:val="000000"/>
              </w:rPr>
            </w:pPr>
            <w:r w:rsidRPr="001D5278">
              <w:rPr>
                <w:i/>
                <w:iCs/>
                <w:color w:val="000000"/>
              </w:rPr>
              <w:t>*Кандидатът отбелязва/посочва в колона „Кандидатствам за“ кое минимално изискване от съответния критерий изпълнява, а в колона „Документ, обосноваващ/и заявения брой точки“ посочва документите, които прилага за доказване на съответствие с отбелязания критерий.</w:t>
            </w:r>
          </w:p>
        </w:tc>
      </w:tr>
    </w:tbl>
    <w:p w:rsidR="001D5278" w:rsidRDefault="001D5278" w:rsidP="00C20A14">
      <w:pPr>
        <w:rPr>
          <w:b/>
          <w:bCs/>
        </w:rPr>
      </w:pPr>
    </w:p>
    <w:p w:rsidR="001D5278" w:rsidRDefault="001D5278" w:rsidP="00C20A14">
      <w:pPr>
        <w:rPr>
          <w:b/>
          <w:bCs/>
        </w:rPr>
      </w:pPr>
    </w:p>
    <w:p w:rsidR="00B72511" w:rsidRPr="00594353" w:rsidRDefault="00B72511" w:rsidP="00594353">
      <w:pPr>
        <w:jc w:val="both"/>
        <w:rPr>
          <w:rFonts w:eastAsiaTheme="minorHAnsi"/>
          <w:b/>
          <w:lang w:eastAsia="en-US"/>
        </w:rPr>
      </w:pPr>
      <w:r>
        <w:rPr>
          <w:b/>
          <w:bCs/>
        </w:rPr>
        <w:t>2</w:t>
      </w:r>
      <w:r w:rsidRPr="00B72511">
        <w:rPr>
          <w:b/>
          <w:bCs/>
        </w:rPr>
        <w:t xml:space="preserve">. </w:t>
      </w:r>
      <w:r w:rsidRPr="00594353">
        <w:rPr>
          <w:rFonts w:eastAsiaTheme="minorHAnsi"/>
          <w:b/>
          <w:lang w:eastAsia="en-US"/>
        </w:rPr>
        <w:t>Форма за наблюдение и оценка на проекти по подмярка 4.2 „Инвестиции в преработка/маркетинг на селскостопански продукти“ от мярка 4 „Инвестиции във физически активи“ от Програма за развитие на селските райони 2014-2020 г.</w:t>
      </w:r>
    </w:p>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 xml:space="preserve">Информацията по-долу </w:t>
      </w:r>
      <w:r w:rsidRPr="00B72511">
        <w:rPr>
          <w:rFonts w:eastAsiaTheme="minorHAnsi"/>
          <w:b/>
          <w:sz w:val="20"/>
          <w:szCs w:val="20"/>
          <w:u w:val="single"/>
          <w:lang w:eastAsia="en-US"/>
        </w:rPr>
        <w:t>задължително</w:t>
      </w:r>
      <w:r w:rsidRPr="00B72511">
        <w:rPr>
          <w:rFonts w:eastAsiaTheme="minorHAnsi"/>
          <w:b/>
          <w:sz w:val="20"/>
          <w:szCs w:val="20"/>
          <w:lang w:eastAsia="en-US"/>
        </w:rPr>
        <w:t xml:space="preserve"> се попълва от кандидата по подмярка 4.2</w:t>
      </w:r>
    </w:p>
    <w:p w:rsidR="00B72511" w:rsidRPr="00B72511" w:rsidRDefault="00B72511" w:rsidP="00B72511">
      <w:pPr>
        <w:tabs>
          <w:tab w:val="left" w:pos="2670"/>
        </w:tabs>
        <w:spacing w:after="200" w:line="276" w:lineRule="auto"/>
        <w:contextualSpacing/>
        <w:rPr>
          <w:rFonts w:eastAsiaTheme="minorHAnsi"/>
          <w:i/>
          <w:sz w:val="20"/>
          <w:szCs w:val="20"/>
          <w:lang w:eastAsia="en-US"/>
        </w:rPr>
      </w:pPr>
      <w:r w:rsidRPr="00B72511">
        <w:rPr>
          <w:rFonts w:eastAsiaTheme="minorHAnsi"/>
          <w:i/>
          <w:sz w:val="20"/>
          <w:szCs w:val="20"/>
          <w:lang w:eastAsia="en-US"/>
        </w:rPr>
        <w:t>(Подчертайте правилният отговор и/или попълнете празните полета в таблиците!)</w:t>
      </w:r>
    </w:p>
    <w:tbl>
      <w:tblPr>
        <w:tblStyle w:val="TableGrid1"/>
        <w:tblW w:w="0" w:type="auto"/>
        <w:tblLook w:val="04A0" w:firstRow="1" w:lastRow="0" w:firstColumn="1" w:lastColumn="0" w:noHBand="0" w:noVBand="1"/>
      </w:tblPr>
      <w:tblGrid>
        <w:gridCol w:w="6912"/>
        <w:gridCol w:w="2300"/>
      </w:tblGrid>
      <w:tr w:rsidR="00B72511" w:rsidRPr="00B72511" w:rsidTr="00B72511">
        <w:trPr>
          <w:trHeight w:val="397"/>
        </w:trPr>
        <w:tc>
          <w:tcPr>
            <w:tcW w:w="9212" w:type="dxa"/>
            <w:gridSpan w:val="2"/>
            <w:shd w:val="clear" w:color="auto" w:fill="A6A6A6" w:themeFill="background1" w:themeFillShade="A6"/>
          </w:tcPr>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1. Юридически статут на кандидата:</w:t>
            </w:r>
          </w:p>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/Моля, отбележете подходящата категория/</w:t>
            </w:r>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1. Едноличен </w:t>
            </w:r>
            <w:r w:rsidR="005A2E43">
              <w:rPr>
                <w:rFonts w:eastAsiaTheme="minorHAnsi"/>
                <w:sz w:val="20"/>
                <w:szCs w:val="20"/>
                <w:lang w:eastAsia="en-US"/>
              </w:rPr>
              <w:t>т</w:t>
            </w:r>
            <w:r w:rsidRPr="00B72511">
              <w:rPr>
                <w:rFonts w:eastAsiaTheme="minorHAnsi"/>
                <w:sz w:val="20"/>
                <w:szCs w:val="20"/>
                <w:lang w:eastAsia="en-US"/>
              </w:rPr>
              <w:t>ъ</w:t>
            </w:r>
            <w:r w:rsidR="005A2E43">
              <w:rPr>
                <w:rFonts w:eastAsiaTheme="minorHAnsi"/>
                <w:sz w:val="20"/>
                <w:szCs w:val="20"/>
                <w:lang w:eastAsia="en-US"/>
              </w:rPr>
              <w:t>р</w:t>
            </w:r>
            <w:r w:rsidRPr="00B72511">
              <w:rPr>
                <w:rFonts w:eastAsiaTheme="minorHAnsi"/>
                <w:sz w:val="20"/>
                <w:szCs w:val="20"/>
                <w:lang w:eastAsia="en-US"/>
              </w:rPr>
              <w:t>говец</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217478420"/>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2. Акционерно дружество (ЕАД/АД)</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1556511323"/>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3. Дружество с ограничена отговорност (ЕООД/ООД)</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1307516498"/>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4. Друго дружество</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1901172267"/>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5. Кооперация</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1466929204"/>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6. Група/Организация на производители</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2108236976"/>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7. Пазар на производители</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823666152"/>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rPr>
          <w:trHeight w:val="397"/>
        </w:trPr>
        <w:tc>
          <w:tcPr>
            <w:tcW w:w="6912"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8. Друго (посочете): _______________________________</w:t>
            </w:r>
          </w:p>
        </w:tc>
        <w:tc>
          <w:tcPr>
            <w:tcW w:w="2300"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718411571"/>
              </w:sdtPr>
              <w:sdtEndPr/>
              <w:sdtContent>
                <w:r w:rsidRPr="00B72511">
                  <w:rPr>
                    <w:rFonts w:ascii="MS Mincho" w:eastAsia="MS Mincho" w:hAnsi="MS Mincho" w:cs="MS Mincho" w:hint="eastAsia"/>
                    <w:sz w:val="20"/>
                    <w:szCs w:val="20"/>
                    <w:lang w:eastAsia="en-US"/>
                  </w:rPr>
                  <w:t>☐</w:t>
                </w:r>
              </w:sdtContent>
            </w:sdt>
          </w:p>
        </w:tc>
      </w:tr>
    </w:tbl>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tbl>
      <w:tblPr>
        <w:tblStyle w:val="TableGrid1"/>
        <w:tblW w:w="0" w:type="auto"/>
        <w:tblLook w:val="04A0" w:firstRow="1" w:lastRow="0" w:firstColumn="1" w:lastColumn="0" w:noHBand="0" w:noVBand="1"/>
      </w:tblPr>
      <w:tblGrid>
        <w:gridCol w:w="9212"/>
      </w:tblGrid>
      <w:tr w:rsidR="00B72511" w:rsidRPr="00B72511" w:rsidTr="00B72511">
        <w:tc>
          <w:tcPr>
            <w:tcW w:w="9212" w:type="dxa"/>
            <w:shd w:val="clear" w:color="auto" w:fill="A6A6A6" w:themeFill="background1" w:themeFillShade="A6"/>
          </w:tcPr>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2. Размер на предприятието</w:t>
            </w:r>
          </w:p>
        </w:tc>
      </w:tr>
      <w:tr w:rsidR="00B72511" w:rsidRPr="00B72511" w:rsidTr="00B72511">
        <w:tc>
          <w:tcPr>
            <w:tcW w:w="9212" w:type="dxa"/>
          </w:tcPr>
          <w:p w:rsidR="00B72511" w:rsidRPr="00B72511" w:rsidRDefault="00B72511" w:rsidP="00B72511">
            <w:pPr>
              <w:tabs>
                <w:tab w:val="left" w:pos="1785"/>
                <w:tab w:val="left" w:pos="3795"/>
                <w:tab w:val="left" w:pos="564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Микро </w:t>
            </w:r>
            <w:sdt>
              <w:sdtPr>
                <w:rPr>
                  <w:rFonts w:eastAsiaTheme="minorHAnsi"/>
                  <w:sz w:val="20"/>
                  <w:szCs w:val="20"/>
                  <w:lang w:eastAsia="en-US"/>
                </w:rPr>
                <w:id w:val="634455697"/>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t xml:space="preserve">Малко </w:t>
            </w:r>
            <w:sdt>
              <w:sdtPr>
                <w:rPr>
                  <w:rFonts w:eastAsiaTheme="minorHAnsi"/>
                  <w:sz w:val="20"/>
                  <w:szCs w:val="20"/>
                  <w:lang w:eastAsia="en-US"/>
                </w:rPr>
                <w:id w:val="1734341201"/>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t xml:space="preserve">Средно </w:t>
            </w:r>
            <w:sdt>
              <w:sdtPr>
                <w:rPr>
                  <w:rFonts w:eastAsiaTheme="minorHAnsi"/>
                  <w:sz w:val="20"/>
                  <w:szCs w:val="20"/>
                  <w:lang w:eastAsia="en-US"/>
                </w:rPr>
                <w:id w:val="1450818211"/>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t xml:space="preserve">Голямо </w:t>
            </w:r>
            <w:sdt>
              <w:sdtPr>
                <w:rPr>
                  <w:rFonts w:eastAsiaTheme="minorHAnsi"/>
                  <w:sz w:val="20"/>
                  <w:szCs w:val="20"/>
                  <w:lang w:eastAsia="en-US"/>
                </w:rPr>
                <w:id w:val="-1711104558"/>
              </w:sdtPr>
              <w:sdtEndPr/>
              <w:sdtContent>
                <w:r w:rsidRPr="00B72511">
                  <w:rPr>
                    <w:rFonts w:ascii="MS Mincho" w:eastAsia="MS Mincho" w:hAnsi="MS Mincho" w:cs="MS Mincho" w:hint="eastAsia"/>
                    <w:sz w:val="20"/>
                    <w:szCs w:val="20"/>
                    <w:lang w:eastAsia="en-US"/>
                  </w:rPr>
                  <w:t>☐</w:t>
                </w:r>
              </w:sdtContent>
            </w:sdt>
          </w:p>
        </w:tc>
      </w:tr>
    </w:tbl>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tbl>
      <w:tblPr>
        <w:tblStyle w:val="TableGrid1"/>
        <w:tblW w:w="0" w:type="auto"/>
        <w:tblLook w:val="04A0" w:firstRow="1" w:lastRow="0" w:firstColumn="1" w:lastColumn="0" w:noHBand="0" w:noVBand="1"/>
      </w:tblPr>
      <w:tblGrid>
        <w:gridCol w:w="6912"/>
        <w:gridCol w:w="2300"/>
      </w:tblGrid>
      <w:tr w:rsidR="00B72511" w:rsidRPr="00B72511" w:rsidTr="00B72511">
        <w:tc>
          <w:tcPr>
            <w:tcW w:w="6912" w:type="dxa"/>
            <w:shd w:val="clear" w:color="auto" w:fill="A6A6A6" w:themeFill="background1" w:themeFillShade="A6"/>
          </w:tcPr>
          <w:p w:rsidR="00B72511" w:rsidRPr="00B72511" w:rsidRDefault="00B72511" w:rsidP="00B72511">
            <w:pPr>
              <w:tabs>
                <w:tab w:val="left" w:pos="2670"/>
              </w:tabs>
              <w:spacing w:after="200" w:line="276" w:lineRule="auto"/>
              <w:contextualSpacing/>
              <w:jc w:val="both"/>
              <w:rPr>
                <w:rFonts w:eastAsiaTheme="minorHAnsi"/>
                <w:b/>
                <w:sz w:val="20"/>
                <w:szCs w:val="20"/>
                <w:lang w:eastAsia="en-US"/>
              </w:rPr>
            </w:pPr>
            <w:r w:rsidRPr="00B72511">
              <w:rPr>
                <w:rFonts w:eastAsiaTheme="minorHAnsi"/>
                <w:b/>
                <w:sz w:val="20"/>
                <w:szCs w:val="20"/>
                <w:lang w:eastAsia="en-US"/>
              </w:rPr>
              <w:t>3. Възраст за едноличен търговец или за управителя на юридическото лице</w:t>
            </w:r>
          </w:p>
        </w:tc>
        <w:tc>
          <w:tcPr>
            <w:tcW w:w="2300"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Години: ________</w:t>
            </w:r>
          </w:p>
        </w:tc>
      </w:tr>
    </w:tbl>
    <w:p w:rsidR="00B72511" w:rsidRPr="00B72511" w:rsidRDefault="00B72511" w:rsidP="00B72511">
      <w:pPr>
        <w:tabs>
          <w:tab w:val="left" w:pos="2670"/>
        </w:tabs>
        <w:spacing w:after="200" w:line="276" w:lineRule="auto"/>
        <w:contextualSpacing/>
        <w:jc w:val="both"/>
        <w:rPr>
          <w:rFonts w:eastAsiaTheme="minorHAnsi"/>
          <w:b/>
          <w:sz w:val="20"/>
          <w:szCs w:val="20"/>
          <w:lang w:eastAsia="en-US"/>
        </w:rPr>
      </w:pPr>
    </w:p>
    <w:tbl>
      <w:tblPr>
        <w:tblStyle w:val="TableGrid1"/>
        <w:tblW w:w="0" w:type="auto"/>
        <w:tblLook w:val="04A0" w:firstRow="1" w:lastRow="0" w:firstColumn="1" w:lastColumn="0" w:noHBand="0" w:noVBand="1"/>
      </w:tblPr>
      <w:tblGrid>
        <w:gridCol w:w="6912"/>
        <w:gridCol w:w="2300"/>
      </w:tblGrid>
      <w:tr w:rsidR="00B72511" w:rsidRPr="00B72511" w:rsidTr="00B72511">
        <w:tc>
          <w:tcPr>
            <w:tcW w:w="6912" w:type="dxa"/>
            <w:shd w:val="clear" w:color="auto" w:fill="A6A6A6" w:themeFill="background1" w:themeFillShade="A6"/>
          </w:tcPr>
          <w:p w:rsidR="00B72511" w:rsidRPr="00B72511" w:rsidRDefault="00B72511" w:rsidP="00B72511">
            <w:pPr>
              <w:tabs>
                <w:tab w:val="left" w:pos="2670"/>
              </w:tabs>
              <w:spacing w:after="200" w:line="276" w:lineRule="auto"/>
              <w:contextualSpacing/>
              <w:jc w:val="both"/>
              <w:rPr>
                <w:rFonts w:eastAsiaTheme="minorHAnsi"/>
                <w:b/>
                <w:sz w:val="20"/>
                <w:szCs w:val="20"/>
                <w:lang w:eastAsia="en-US"/>
              </w:rPr>
            </w:pPr>
            <w:r w:rsidRPr="00B72511">
              <w:rPr>
                <w:rFonts w:eastAsiaTheme="minorHAnsi"/>
                <w:b/>
                <w:sz w:val="20"/>
                <w:szCs w:val="20"/>
                <w:lang w:eastAsia="en-US"/>
              </w:rPr>
              <w:t>4. Пол на едноличния търговец или на управителя на юридическото лице</w:t>
            </w:r>
          </w:p>
        </w:tc>
        <w:tc>
          <w:tcPr>
            <w:tcW w:w="2300" w:type="dxa"/>
            <w:vAlign w:val="center"/>
          </w:tcPr>
          <w:p w:rsidR="00B72511" w:rsidRPr="00B72511" w:rsidRDefault="00B72511" w:rsidP="00B72511">
            <w:pPr>
              <w:tabs>
                <w:tab w:val="right" w:pos="2084"/>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 xml:space="preserve">Жена </w:t>
            </w:r>
            <w:sdt>
              <w:sdtPr>
                <w:rPr>
                  <w:rFonts w:eastAsiaTheme="minorHAnsi"/>
                  <w:sz w:val="20"/>
                  <w:szCs w:val="20"/>
                  <w:lang w:eastAsia="en-US"/>
                </w:rPr>
                <w:id w:val="142945594"/>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 xml:space="preserve">  Мъж </w:t>
            </w:r>
            <w:sdt>
              <w:sdtPr>
                <w:rPr>
                  <w:rFonts w:eastAsiaTheme="minorHAnsi"/>
                  <w:sz w:val="20"/>
                  <w:szCs w:val="20"/>
                  <w:lang w:eastAsia="en-US"/>
                </w:rPr>
                <w:id w:val="906889197"/>
              </w:sdtPr>
              <w:sdtEndPr/>
              <w:sdtContent>
                <w:r w:rsidRPr="00B72511">
                  <w:rPr>
                    <w:rFonts w:ascii="MS Mincho" w:eastAsia="MS Mincho" w:hAnsi="MS Mincho" w:cs="MS Mincho" w:hint="eastAsia"/>
                    <w:sz w:val="20"/>
                    <w:szCs w:val="20"/>
                    <w:lang w:eastAsia="en-US"/>
                  </w:rPr>
                  <w:t>☐</w:t>
                </w:r>
              </w:sdtContent>
            </w:sdt>
          </w:p>
        </w:tc>
      </w:tr>
    </w:tbl>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tbl>
      <w:tblPr>
        <w:tblStyle w:val="TableGrid1"/>
        <w:tblW w:w="0" w:type="auto"/>
        <w:tblInd w:w="-34" w:type="dxa"/>
        <w:tblLook w:val="04A0" w:firstRow="1" w:lastRow="0" w:firstColumn="1" w:lastColumn="0" w:noHBand="0" w:noVBand="1"/>
      </w:tblPr>
      <w:tblGrid>
        <w:gridCol w:w="9321"/>
      </w:tblGrid>
      <w:tr w:rsidR="00B72511" w:rsidRPr="00B72511" w:rsidTr="00B72511">
        <w:tc>
          <w:tcPr>
            <w:tcW w:w="9322" w:type="dxa"/>
            <w:shd w:val="clear" w:color="auto" w:fill="A6A6A6" w:themeFill="background1" w:themeFillShade="A6"/>
          </w:tcPr>
          <w:p w:rsidR="00B72511" w:rsidRPr="00B72511" w:rsidRDefault="00B72511" w:rsidP="00B72511">
            <w:pPr>
              <w:spacing w:before="45" w:after="45" w:line="276" w:lineRule="auto"/>
              <w:ind w:left="720" w:hanging="720"/>
              <w:rPr>
                <w:rFonts w:eastAsiaTheme="minorHAnsi"/>
                <w:b/>
                <w:sz w:val="20"/>
                <w:szCs w:val="20"/>
                <w:lang w:eastAsia="en-US"/>
              </w:rPr>
            </w:pPr>
            <w:r w:rsidRPr="00B72511">
              <w:rPr>
                <w:rFonts w:eastAsiaTheme="minorHAnsi"/>
                <w:b/>
                <w:sz w:val="20"/>
                <w:szCs w:val="20"/>
                <w:lang w:eastAsia="en-US"/>
              </w:rPr>
              <w:t>5. Образование на едноличния търговец или на управителя на юридическото лице</w:t>
            </w:r>
          </w:p>
        </w:tc>
      </w:tr>
      <w:tr w:rsidR="00B72511" w:rsidRPr="00B72511" w:rsidTr="00B72511">
        <w:tc>
          <w:tcPr>
            <w:tcW w:w="9322" w:type="dxa"/>
            <w:vAlign w:val="center"/>
          </w:tcPr>
          <w:p w:rsidR="00B72511" w:rsidRPr="00B72511" w:rsidRDefault="00B72511" w:rsidP="00B72511">
            <w:pPr>
              <w:spacing w:before="45" w:after="45" w:line="276" w:lineRule="auto"/>
              <w:rPr>
                <w:rFonts w:eastAsiaTheme="minorHAnsi"/>
                <w:sz w:val="20"/>
                <w:szCs w:val="20"/>
                <w:lang w:eastAsia="en-US"/>
              </w:rPr>
            </w:pPr>
            <w:r w:rsidRPr="00B72511">
              <w:rPr>
                <w:rFonts w:eastAsiaTheme="minorHAnsi"/>
                <w:sz w:val="20"/>
                <w:szCs w:val="20"/>
                <w:lang w:eastAsia="en-US"/>
              </w:rPr>
              <w:t xml:space="preserve">                 Основно </w:t>
            </w:r>
            <w:r w:rsidRPr="00B72511">
              <w:rPr>
                <w:rFonts w:eastAsiaTheme="minorHAnsi"/>
                <w:sz w:val="20"/>
                <w:szCs w:val="20"/>
                <w:lang w:val="ru-RU" w:eastAsia="en-US"/>
              </w:rPr>
              <w:t xml:space="preserve">          </w:t>
            </w:r>
            <w:sdt>
              <w:sdtPr>
                <w:rPr>
                  <w:rFonts w:eastAsiaTheme="minorHAnsi"/>
                  <w:sz w:val="20"/>
                  <w:szCs w:val="20"/>
                  <w:lang w:val="ru-RU" w:eastAsia="en-US"/>
                </w:rPr>
                <w:id w:val="856856870"/>
              </w:sdtPr>
              <w:sdtEndPr/>
              <w:sdtContent>
                <w:r w:rsidRPr="00B72511">
                  <w:rPr>
                    <w:rFonts w:ascii="MS Mincho" w:eastAsia="MS Mincho" w:hAnsi="MS Mincho" w:cs="MS Mincho" w:hint="eastAsia"/>
                    <w:sz w:val="20"/>
                    <w:szCs w:val="20"/>
                    <w:lang w:val="ru-RU" w:eastAsia="en-US"/>
                  </w:rPr>
                  <w:t>☐</w:t>
                </w:r>
              </w:sdtContent>
            </w:sdt>
            <w:r w:rsidRPr="00B72511">
              <w:rPr>
                <w:rFonts w:eastAsiaTheme="minorHAnsi"/>
                <w:sz w:val="20"/>
                <w:szCs w:val="20"/>
                <w:lang w:eastAsia="en-US"/>
              </w:rPr>
              <w:t xml:space="preserve">           Средно</w:t>
            </w:r>
            <w:r w:rsidRPr="00B72511">
              <w:rPr>
                <w:rFonts w:eastAsiaTheme="minorHAnsi"/>
                <w:sz w:val="20"/>
                <w:szCs w:val="20"/>
                <w:lang w:val="ru-RU" w:eastAsia="en-US"/>
              </w:rPr>
              <w:t xml:space="preserve">         </w:t>
            </w:r>
            <w:sdt>
              <w:sdtPr>
                <w:rPr>
                  <w:rFonts w:eastAsiaTheme="minorHAnsi"/>
                  <w:sz w:val="20"/>
                  <w:szCs w:val="20"/>
                  <w:lang w:val="ru-RU" w:eastAsia="en-US"/>
                </w:rPr>
                <w:id w:val="-1251649374"/>
              </w:sdtPr>
              <w:sdtEndPr/>
              <w:sdtContent>
                <w:r w:rsidRPr="00B72511">
                  <w:rPr>
                    <w:rFonts w:ascii="MS Mincho" w:eastAsia="MS Mincho" w:hAnsi="MS Mincho" w:cs="MS Mincho" w:hint="eastAsia"/>
                    <w:sz w:val="20"/>
                    <w:szCs w:val="20"/>
                    <w:lang w:val="ru-RU" w:eastAsia="en-US"/>
                  </w:rPr>
                  <w:t>☐</w:t>
                </w:r>
              </w:sdtContent>
            </w:sdt>
            <w:r w:rsidRPr="00B72511">
              <w:rPr>
                <w:rFonts w:eastAsiaTheme="minorHAnsi"/>
                <w:sz w:val="20"/>
                <w:szCs w:val="20"/>
                <w:lang w:eastAsia="en-US"/>
              </w:rPr>
              <w:t xml:space="preserve">          Висше</w:t>
            </w:r>
            <w:r w:rsidRPr="00B72511">
              <w:rPr>
                <w:rFonts w:eastAsiaTheme="minorHAnsi"/>
                <w:sz w:val="20"/>
                <w:szCs w:val="20"/>
                <w:lang w:val="ru-RU" w:eastAsia="en-US"/>
              </w:rPr>
              <w:t xml:space="preserve">            </w:t>
            </w:r>
            <w:sdt>
              <w:sdtPr>
                <w:rPr>
                  <w:rFonts w:eastAsiaTheme="minorHAnsi"/>
                  <w:sz w:val="20"/>
                  <w:szCs w:val="20"/>
                  <w:lang w:val="ru-RU" w:eastAsia="en-US"/>
                </w:rPr>
                <w:id w:val="18057298"/>
              </w:sdtPr>
              <w:sdtEndPr/>
              <w:sdtContent>
                <w:r w:rsidRPr="00B72511">
                  <w:rPr>
                    <w:rFonts w:ascii="MS Mincho" w:eastAsia="MS Mincho" w:hAnsi="MS Mincho" w:cs="MS Mincho" w:hint="eastAsia"/>
                    <w:sz w:val="20"/>
                    <w:szCs w:val="20"/>
                    <w:lang w:val="ru-RU" w:eastAsia="en-US"/>
                  </w:rPr>
                  <w:t>☐</w:t>
                </w:r>
              </w:sdtContent>
            </w:sdt>
          </w:p>
        </w:tc>
      </w:tr>
    </w:tbl>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tbl>
      <w:tblPr>
        <w:tblStyle w:val="TableGrid1"/>
        <w:tblW w:w="0" w:type="auto"/>
        <w:tblLook w:val="04A0" w:firstRow="1" w:lastRow="0" w:firstColumn="1" w:lastColumn="0" w:noHBand="0" w:noVBand="1"/>
      </w:tblPr>
      <w:tblGrid>
        <w:gridCol w:w="9212"/>
      </w:tblGrid>
      <w:tr w:rsidR="00B72511" w:rsidRPr="00B72511" w:rsidTr="00B72511">
        <w:tc>
          <w:tcPr>
            <w:tcW w:w="9212" w:type="dxa"/>
          </w:tcPr>
          <w:p w:rsidR="00B72511" w:rsidRPr="00B72511" w:rsidRDefault="00B72511" w:rsidP="00B7251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6A6A6" w:themeFill="background1" w:themeFillShade="A6"/>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6. Участие на кандидата в Програма САПАРД и/или ПРСР 2007-2013 г.</w:t>
            </w:r>
          </w:p>
          <w:p w:rsidR="00B72511" w:rsidRPr="00B72511" w:rsidRDefault="00B72511" w:rsidP="00B72511">
            <w:pPr>
              <w:tabs>
                <w:tab w:val="left" w:pos="1365"/>
              </w:tabs>
              <w:spacing w:after="200" w:line="276" w:lineRule="auto"/>
              <w:contextualSpacing/>
              <w:rPr>
                <w:rFonts w:eastAsiaTheme="minorHAnsi"/>
                <w:sz w:val="20"/>
                <w:szCs w:val="20"/>
                <w:lang w:eastAsia="en-US"/>
              </w:rPr>
            </w:pPr>
          </w:p>
          <w:p w:rsidR="00B72511" w:rsidRPr="00B72511" w:rsidRDefault="00B72511" w:rsidP="00B72511">
            <w:pPr>
              <w:tabs>
                <w:tab w:val="left" w:pos="1365"/>
              </w:tabs>
              <w:spacing w:after="200" w:line="360" w:lineRule="auto"/>
              <w:contextualSpacing/>
              <w:rPr>
                <w:rFonts w:eastAsiaTheme="minorHAnsi"/>
                <w:sz w:val="20"/>
                <w:szCs w:val="20"/>
                <w:lang w:eastAsia="en-US"/>
              </w:rPr>
            </w:pPr>
            <w:r w:rsidRPr="00B72511">
              <w:rPr>
                <w:rFonts w:eastAsiaTheme="minorHAnsi"/>
                <w:sz w:val="20"/>
                <w:szCs w:val="20"/>
                <w:lang w:eastAsia="en-US"/>
              </w:rPr>
              <w:t xml:space="preserve">Да </w:t>
            </w:r>
            <w:sdt>
              <w:sdtPr>
                <w:rPr>
                  <w:rFonts w:eastAsiaTheme="minorHAnsi"/>
                  <w:sz w:val="20"/>
                  <w:szCs w:val="20"/>
                  <w:lang w:eastAsia="en-US"/>
                </w:rPr>
                <w:id w:val="1798169747"/>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 xml:space="preserve">                Програма  ……………………№ на договора: …………….………..год.</w:t>
            </w:r>
          </w:p>
          <w:p w:rsidR="00B72511" w:rsidRPr="00B72511" w:rsidRDefault="00B72511" w:rsidP="00B72511">
            <w:pPr>
              <w:tabs>
                <w:tab w:val="left" w:pos="1365"/>
              </w:tabs>
              <w:spacing w:after="200" w:line="360" w:lineRule="auto"/>
              <w:contextualSpacing/>
              <w:rPr>
                <w:rFonts w:eastAsiaTheme="minorHAnsi"/>
                <w:sz w:val="20"/>
                <w:szCs w:val="20"/>
                <w:lang w:eastAsia="en-US"/>
              </w:rPr>
            </w:pPr>
            <w:r w:rsidRPr="00B72511">
              <w:rPr>
                <w:rFonts w:eastAsiaTheme="minorHAnsi"/>
                <w:sz w:val="20"/>
                <w:szCs w:val="20"/>
                <w:lang w:eastAsia="en-US"/>
              </w:rPr>
              <w:t xml:space="preserve">                          Програма  ……………………№ на договора: …………….………..год.</w:t>
            </w:r>
          </w:p>
          <w:p w:rsidR="00B72511" w:rsidRPr="00B72511" w:rsidRDefault="00B72511" w:rsidP="00B72511">
            <w:pPr>
              <w:tabs>
                <w:tab w:val="left" w:pos="1365"/>
              </w:tabs>
              <w:spacing w:after="200" w:line="360" w:lineRule="auto"/>
              <w:contextualSpacing/>
              <w:rPr>
                <w:rFonts w:eastAsiaTheme="minorHAnsi"/>
                <w:sz w:val="20"/>
                <w:szCs w:val="20"/>
                <w:lang w:eastAsia="en-US"/>
              </w:rPr>
            </w:pPr>
            <w:r w:rsidRPr="00B72511">
              <w:rPr>
                <w:rFonts w:eastAsiaTheme="minorHAnsi"/>
                <w:sz w:val="20"/>
                <w:szCs w:val="20"/>
                <w:lang w:eastAsia="en-US"/>
              </w:rPr>
              <w:t xml:space="preserve">                          Програма  ……………………№ на договора: …………….………..год.</w:t>
            </w:r>
          </w:p>
          <w:p w:rsidR="00B72511" w:rsidRPr="00B72511" w:rsidRDefault="00B72511" w:rsidP="00B72511">
            <w:pPr>
              <w:tabs>
                <w:tab w:val="left" w:pos="1365"/>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Не </w:t>
            </w:r>
            <w:sdt>
              <w:sdtPr>
                <w:rPr>
                  <w:rFonts w:eastAsiaTheme="minorHAnsi"/>
                  <w:sz w:val="20"/>
                  <w:szCs w:val="20"/>
                  <w:lang w:eastAsia="en-US"/>
                </w:rPr>
                <w:id w:val="1051034408"/>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r>
          </w:p>
        </w:tc>
      </w:tr>
    </w:tbl>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tbl>
      <w:tblPr>
        <w:tblStyle w:val="TableGrid1"/>
        <w:tblW w:w="0" w:type="auto"/>
        <w:tblLook w:val="04A0" w:firstRow="1" w:lastRow="0" w:firstColumn="1" w:lastColumn="0" w:noHBand="0" w:noVBand="1"/>
      </w:tblPr>
      <w:tblGrid>
        <w:gridCol w:w="4606"/>
        <w:gridCol w:w="4606"/>
      </w:tblGrid>
      <w:tr w:rsidR="00B72511" w:rsidRPr="00B72511" w:rsidTr="00B72511">
        <w:tc>
          <w:tcPr>
            <w:tcW w:w="9212" w:type="dxa"/>
            <w:gridSpan w:val="2"/>
            <w:shd w:val="clear" w:color="auto" w:fill="A6A6A6" w:themeFill="background1" w:themeFillShade="A6"/>
          </w:tcPr>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7. Размер на стопанството (в случай на кандидати земеделски стопани)</w:t>
            </w:r>
          </w:p>
          <w:p w:rsidR="00B72511" w:rsidRPr="00B72511" w:rsidRDefault="00B72511" w:rsidP="00B72511">
            <w:pPr>
              <w:tabs>
                <w:tab w:val="left" w:pos="2670"/>
              </w:tabs>
              <w:spacing w:after="200" w:line="276" w:lineRule="auto"/>
              <w:contextualSpacing/>
              <w:jc w:val="both"/>
              <w:rPr>
                <w:rFonts w:eastAsiaTheme="minorHAnsi"/>
                <w:sz w:val="20"/>
                <w:szCs w:val="20"/>
                <w:lang w:eastAsia="en-US"/>
              </w:rPr>
            </w:pPr>
            <w:r w:rsidRPr="00B72511">
              <w:rPr>
                <w:rFonts w:eastAsiaTheme="minorHAnsi"/>
                <w:sz w:val="20"/>
                <w:szCs w:val="20"/>
                <w:lang w:eastAsia="en-US"/>
              </w:rPr>
              <w:t>(Моля отбележете размерът на стопанството, измерен в Стандартен производствен обем и неговия вид)</w:t>
            </w:r>
          </w:p>
        </w:tc>
      </w:tr>
      <w:tr w:rsidR="00B72511" w:rsidRPr="00B72511" w:rsidTr="00B72511">
        <w:tc>
          <w:tcPr>
            <w:tcW w:w="4606"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……………………….евро СПО</w:t>
            </w:r>
          </w:p>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tc>
        <w:tc>
          <w:tcPr>
            <w:tcW w:w="4606" w:type="dxa"/>
            <w:vAlign w:val="center"/>
          </w:tcPr>
          <w:p w:rsidR="00B72511" w:rsidRPr="00B72511" w:rsidRDefault="00B72511" w:rsidP="00B72511">
            <w:pPr>
              <w:tabs>
                <w:tab w:val="left" w:pos="2670"/>
              </w:tabs>
              <w:spacing w:after="200" w:line="276" w:lineRule="auto"/>
              <w:contextualSpacing/>
              <w:jc w:val="both"/>
              <w:rPr>
                <w:rFonts w:eastAsiaTheme="minorHAnsi"/>
                <w:sz w:val="20"/>
                <w:szCs w:val="20"/>
                <w:lang w:eastAsia="en-US"/>
              </w:rPr>
            </w:pPr>
            <w:r w:rsidRPr="00B72511">
              <w:rPr>
                <w:rFonts w:eastAsiaTheme="minorHAnsi"/>
                <w:sz w:val="20"/>
                <w:szCs w:val="20"/>
                <w:lang w:eastAsia="en-US"/>
              </w:rPr>
              <w:t>Сектор:</w:t>
            </w:r>
          </w:p>
          <w:p w:rsidR="00B72511" w:rsidRPr="00B72511" w:rsidRDefault="00B72511" w:rsidP="00B72511">
            <w:pPr>
              <w:numPr>
                <w:ilvl w:val="0"/>
                <w:numId w:val="24"/>
              </w:numPr>
              <w:tabs>
                <w:tab w:val="left" w:pos="2670"/>
              </w:tabs>
              <w:spacing w:after="200" w:line="276" w:lineRule="auto"/>
              <w:contextualSpacing/>
              <w:jc w:val="both"/>
              <w:rPr>
                <w:rFonts w:eastAsiaTheme="minorHAnsi"/>
                <w:sz w:val="20"/>
                <w:szCs w:val="20"/>
                <w:lang w:eastAsia="en-US"/>
              </w:rPr>
            </w:pPr>
            <w:r w:rsidRPr="00B72511">
              <w:rPr>
                <w:rFonts w:eastAsiaTheme="minorHAnsi"/>
                <w:sz w:val="20"/>
                <w:szCs w:val="20"/>
                <w:lang w:eastAsia="en-US"/>
              </w:rPr>
              <w:t xml:space="preserve">Растениевъдство - Да </w:t>
            </w:r>
            <w:sdt>
              <w:sdtPr>
                <w:rPr>
                  <w:rFonts w:eastAsiaTheme="minorHAnsi"/>
                  <w:sz w:val="20"/>
                  <w:szCs w:val="20"/>
                  <w:lang w:eastAsia="en-US"/>
                </w:rPr>
                <w:id w:val="-1526403262"/>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r>
          </w:p>
          <w:p w:rsidR="00B72511" w:rsidRPr="00B72511" w:rsidRDefault="00B72511" w:rsidP="00B72511">
            <w:pPr>
              <w:numPr>
                <w:ilvl w:val="0"/>
                <w:numId w:val="24"/>
              </w:numPr>
              <w:tabs>
                <w:tab w:val="left" w:pos="2670"/>
              </w:tabs>
              <w:spacing w:after="200" w:line="276" w:lineRule="auto"/>
              <w:contextualSpacing/>
              <w:jc w:val="both"/>
              <w:rPr>
                <w:rFonts w:eastAsiaTheme="minorHAnsi"/>
                <w:sz w:val="20"/>
                <w:szCs w:val="20"/>
                <w:lang w:eastAsia="en-US"/>
              </w:rPr>
            </w:pPr>
            <w:r w:rsidRPr="00B72511">
              <w:rPr>
                <w:rFonts w:eastAsiaTheme="minorHAnsi"/>
                <w:sz w:val="20"/>
                <w:szCs w:val="20"/>
                <w:lang w:eastAsia="en-US"/>
              </w:rPr>
              <w:t xml:space="preserve">Животновъдство - Да </w:t>
            </w:r>
            <w:sdt>
              <w:sdtPr>
                <w:rPr>
                  <w:rFonts w:eastAsiaTheme="minorHAnsi"/>
                  <w:sz w:val="20"/>
                  <w:szCs w:val="20"/>
                  <w:lang w:eastAsia="en-US"/>
                </w:rPr>
                <w:id w:val="-595405558"/>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r>
          </w:p>
          <w:p w:rsidR="00B72511" w:rsidRPr="00B72511" w:rsidRDefault="00B72511" w:rsidP="00B72511">
            <w:pPr>
              <w:numPr>
                <w:ilvl w:val="0"/>
                <w:numId w:val="24"/>
              </w:numPr>
              <w:tabs>
                <w:tab w:val="left" w:pos="2670"/>
              </w:tabs>
              <w:spacing w:after="200" w:line="276" w:lineRule="auto"/>
              <w:contextualSpacing/>
              <w:jc w:val="both"/>
              <w:rPr>
                <w:rFonts w:eastAsiaTheme="minorHAnsi"/>
                <w:sz w:val="20"/>
                <w:szCs w:val="20"/>
                <w:lang w:eastAsia="en-US"/>
              </w:rPr>
            </w:pPr>
            <w:r w:rsidRPr="00B72511">
              <w:rPr>
                <w:rFonts w:eastAsiaTheme="minorHAnsi"/>
                <w:sz w:val="20"/>
                <w:szCs w:val="20"/>
                <w:lang w:eastAsia="en-US"/>
              </w:rPr>
              <w:t xml:space="preserve">Смесено - Да </w:t>
            </w:r>
            <w:sdt>
              <w:sdtPr>
                <w:rPr>
                  <w:rFonts w:eastAsiaTheme="minorHAnsi"/>
                  <w:sz w:val="20"/>
                  <w:szCs w:val="20"/>
                  <w:lang w:eastAsia="en-US"/>
                </w:rPr>
                <w:id w:val="792329124"/>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r>
          </w:p>
        </w:tc>
      </w:tr>
    </w:tbl>
    <w:p w:rsidR="00B72511" w:rsidRPr="00B72511" w:rsidRDefault="00B72511" w:rsidP="00B72511">
      <w:pPr>
        <w:tabs>
          <w:tab w:val="left" w:pos="2670"/>
        </w:tabs>
        <w:spacing w:after="200" w:line="276" w:lineRule="auto"/>
        <w:contextualSpacing/>
        <w:rPr>
          <w:rFonts w:eastAsiaTheme="minorHAnsi"/>
          <w:sz w:val="20"/>
          <w:szCs w:val="20"/>
          <w:lang w:val="en-US" w:eastAsia="en-US"/>
        </w:rPr>
      </w:pPr>
    </w:p>
    <w:p w:rsidR="00B72511" w:rsidRPr="00B72511" w:rsidRDefault="00B72511" w:rsidP="00B72511">
      <w:pPr>
        <w:tabs>
          <w:tab w:val="left" w:pos="2670"/>
        </w:tabs>
        <w:spacing w:after="200" w:line="276" w:lineRule="auto"/>
        <w:contextualSpacing/>
        <w:rPr>
          <w:rFonts w:eastAsiaTheme="minorHAnsi"/>
          <w:sz w:val="20"/>
          <w:szCs w:val="20"/>
          <w:lang w:val="en-US" w:eastAsia="en-US"/>
        </w:rPr>
      </w:pPr>
    </w:p>
    <w:tbl>
      <w:tblPr>
        <w:tblStyle w:val="TableGrid1"/>
        <w:tblW w:w="0" w:type="auto"/>
        <w:tblLook w:val="04A0" w:firstRow="1" w:lastRow="0" w:firstColumn="1" w:lastColumn="0" w:noHBand="0" w:noVBand="1"/>
      </w:tblPr>
      <w:tblGrid>
        <w:gridCol w:w="2303"/>
        <w:gridCol w:w="2303"/>
        <w:gridCol w:w="2303"/>
        <w:gridCol w:w="767"/>
        <w:gridCol w:w="768"/>
        <w:gridCol w:w="768"/>
      </w:tblGrid>
      <w:tr w:rsidR="00B72511" w:rsidRPr="00B72511" w:rsidTr="00B72511">
        <w:tc>
          <w:tcPr>
            <w:tcW w:w="9212" w:type="dxa"/>
            <w:gridSpan w:val="6"/>
            <w:shd w:val="clear" w:color="auto" w:fill="BFBFBF" w:themeFill="background1" w:themeFillShade="BF"/>
          </w:tcPr>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7.1 Земеделско производство на кандидата (в случай на кандидати земеделски стопани)</w:t>
            </w:r>
          </w:p>
        </w:tc>
      </w:tr>
      <w:tr w:rsidR="00B72511" w:rsidRPr="00B72511" w:rsidTr="00B72511">
        <w:tc>
          <w:tcPr>
            <w:tcW w:w="9212" w:type="dxa"/>
            <w:gridSpan w:val="6"/>
          </w:tcPr>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 xml:space="preserve">Растениевъдство </w:t>
            </w:r>
          </w:p>
        </w:tc>
      </w:tr>
      <w:tr w:rsidR="00B72511" w:rsidRPr="00B72511" w:rsidTr="00B72511">
        <w:tc>
          <w:tcPr>
            <w:tcW w:w="2303"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Вид култура</w:t>
            </w:r>
          </w:p>
        </w:tc>
        <w:tc>
          <w:tcPr>
            <w:tcW w:w="2303"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Биологично - ДА</w:t>
            </w:r>
          </w:p>
        </w:tc>
        <w:tc>
          <w:tcPr>
            <w:tcW w:w="2303" w:type="dxa"/>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Конвенционално - ДА</w:t>
            </w:r>
          </w:p>
        </w:tc>
        <w:tc>
          <w:tcPr>
            <w:tcW w:w="2303" w:type="dxa"/>
            <w:gridSpan w:val="3"/>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Площ (ХА)</w:t>
            </w: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gridSpan w:val="3"/>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gridSpan w:val="3"/>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gridSpan w:val="3"/>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Общо </w:t>
            </w: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gridSpan w:val="3"/>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r>
      <w:tr w:rsidR="00B72511" w:rsidRPr="00B72511" w:rsidTr="00B72511">
        <w:tc>
          <w:tcPr>
            <w:tcW w:w="9212" w:type="dxa"/>
            <w:gridSpan w:val="6"/>
          </w:tcPr>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Животновъдство</w:t>
            </w: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6909" w:type="dxa"/>
            <w:gridSpan w:val="5"/>
            <w:vAlign w:val="center"/>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Индикации</w:t>
            </w: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Вид домашно животно/птица</w:t>
            </w:r>
          </w:p>
        </w:tc>
        <w:tc>
          <w:tcPr>
            <w:tcW w:w="2303"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Биологично – ДА</w:t>
            </w:r>
          </w:p>
        </w:tc>
        <w:tc>
          <w:tcPr>
            <w:tcW w:w="2303"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Конвенционално – ДА</w:t>
            </w:r>
          </w:p>
        </w:tc>
        <w:tc>
          <w:tcPr>
            <w:tcW w:w="767" w:type="dxa"/>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За месо</w:t>
            </w:r>
          </w:p>
        </w:tc>
        <w:tc>
          <w:tcPr>
            <w:tcW w:w="768" w:type="dxa"/>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За мляко</w:t>
            </w:r>
          </w:p>
        </w:tc>
        <w:tc>
          <w:tcPr>
            <w:tcW w:w="768" w:type="dxa"/>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За яйца</w:t>
            </w: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7"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8"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8"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7"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8"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8"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r>
      <w:tr w:rsidR="00B72511" w:rsidRPr="00B72511" w:rsidTr="00B72511">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Общо </w:t>
            </w: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2303"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7"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8"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c>
          <w:tcPr>
            <w:tcW w:w="768"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p>
        </w:tc>
      </w:tr>
    </w:tbl>
    <w:p w:rsidR="00B72511" w:rsidRPr="00B72511" w:rsidRDefault="00B72511" w:rsidP="00B72511">
      <w:pPr>
        <w:tabs>
          <w:tab w:val="left" w:pos="2670"/>
        </w:tabs>
        <w:spacing w:after="200" w:line="276" w:lineRule="auto"/>
        <w:contextualSpacing/>
        <w:rPr>
          <w:rFonts w:eastAsiaTheme="minorHAnsi"/>
          <w:sz w:val="20"/>
          <w:szCs w:val="20"/>
          <w:lang w:eastAsia="en-US"/>
        </w:rPr>
      </w:pPr>
    </w:p>
    <w:tbl>
      <w:tblPr>
        <w:tblStyle w:val="TableGrid1"/>
        <w:tblW w:w="0" w:type="auto"/>
        <w:tblLook w:val="04A0" w:firstRow="1" w:lastRow="0" w:firstColumn="1" w:lastColumn="0" w:noHBand="0" w:noVBand="1"/>
      </w:tblPr>
      <w:tblGrid>
        <w:gridCol w:w="6469"/>
        <w:gridCol w:w="2818"/>
      </w:tblGrid>
      <w:tr w:rsidR="00B72511" w:rsidRPr="00B72511" w:rsidTr="00B72511">
        <w:tc>
          <w:tcPr>
            <w:tcW w:w="9212" w:type="dxa"/>
            <w:gridSpan w:val="2"/>
            <w:shd w:val="clear" w:color="auto" w:fill="BFBFBF" w:themeFill="background1" w:themeFillShade="BF"/>
          </w:tcPr>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B72511">
              <w:rPr>
                <w:rFonts w:eastAsiaTheme="minorHAnsi"/>
                <w:b/>
                <w:sz w:val="20"/>
                <w:szCs w:val="20"/>
                <w:lang w:eastAsia="en-US"/>
              </w:rPr>
              <w:t>7.2 Общ брой на ЖЕ в рамките на подпомогнатото стопанство (в случай на кандидати земеделски стопани)</w:t>
            </w:r>
          </w:p>
        </w:tc>
      </w:tr>
      <w:tr w:rsidR="00B72511" w:rsidRPr="00B72511" w:rsidTr="00B72511">
        <w:tc>
          <w:tcPr>
            <w:tcW w:w="6487" w:type="dxa"/>
            <w:vAlign w:val="center"/>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Брой  ЖЕ* в рамките на стопанството на кандидата</w:t>
            </w:r>
          </w:p>
        </w:tc>
        <w:tc>
          <w:tcPr>
            <w:tcW w:w="2725" w:type="dxa"/>
          </w:tcPr>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r w:rsidRPr="00B72511">
              <w:rPr>
                <w:rFonts w:eastAsiaTheme="minorHAnsi"/>
                <w:sz w:val="20"/>
                <w:szCs w:val="20"/>
                <w:lang w:eastAsia="en-US"/>
              </w:rPr>
              <w:t>……………………………ЖЕ*</w:t>
            </w:r>
          </w:p>
        </w:tc>
      </w:tr>
    </w:tbl>
    <w:p w:rsidR="00B72511" w:rsidRPr="00B72511" w:rsidRDefault="00B72511" w:rsidP="00B72511">
      <w:pPr>
        <w:spacing w:after="200"/>
        <w:contextualSpacing/>
        <w:jc w:val="both"/>
        <w:rPr>
          <w:rFonts w:eastAsiaTheme="minorHAnsi"/>
          <w:sz w:val="20"/>
          <w:szCs w:val="20"/>
          <w:lang w:eastAsia="en-US"/>
        </w:rPr>
      </w:pPr>
      <w:r w:rsidRPr="00B72511">
        <w:rPr>
          <w:rFonts w:eastAsiaTheme="minorHAnsi"/>
          <w:sz w:val="20"/>
          <w:szCs w:val="20"/>
          <w:lang w:eastAsia="en-US"/>
        </w:rPr>
        <w:t>* Кандидата посочва броя на животинските единици (ЖЕ) в рамките на стопанството към момента на попълване на формата за наб</w:t>
      </w:r>
      <w:r w:rsidR="001C0029">
        <w:rPr>
          <w:rFonts w:eastAsiaTheme="minorHAnsi"/>
          <w:sz w:val="20"/>
          <w:szCs w:val="20"/>
          <w:lang w:eastAsia="en-US"/>
        </w:rPr>
        <w:t>л</w:t>
      </w:r>
      <w:r w:rsidRPr="00B72511">
        <w:rPr>
          <w:rFonts w:eastAsiaTheme="minorHAnsi"/>
          <w:sz w:val="20"/>
          <w:szCs w:val="20"/>
          <w:lang w:eastAsia="en-US"/>
        </w:rPr>
        <w:t xml:space="preserve">юдение, умножавайки броя на отглежданите животни от съответна категория по коефициентите за преобразуване на ЖЕ съгласно Регламент </w:t>
      </w:r>
      <w:r w:rsidRPr="001C0029">
        <w:rPr>
          <w:rFonts w:eastAsiaTheme="minorHAnsi"/>
          <w:sz w:val="20"/>
          <w:szCs w:val="20"/>
          <w:lang w:eastAsia="en-US"/>
        </w:rPr>
        <w:t>(</w:t>
      </w:r>
      <w:r w:rsidRPr="00B72511">
        <w:rPr>
          <w:rFonts w:eastAsiaTheme="minorHAnsi"/>
          <w:sz w:val="20"/>
          <w:szCs w:val="20"/>
          <w:lang w:eastAsia="en-US"/>
        </w:rPr>
        <w:t>ЕС</w:t>
      </w:r>
      <w:r w:rsidRPr="001C0029">
        <w:rPr>
          <w:rFonts w:eastAsiaTheme="minorHAnsi"/>
          <w:sz w:val="20"/>
          <w:szCs w:val="20"/>
          <w:lang w:eastAsia="en-US"/>
        </w:rPr>
        <w:t>)</w:t>
      </w:r>
      <w:r w:rsidRPr="00B72511">
        <w:rPr>
          <w:rFonts w:eastAsiaTheme="minorHAnsi"/>
          <w:sz w:val="20"/>
          <w:szCs w:val="20"/>
          <w:lang w:eastAsia="en-US"/>
        </w:rPr>
        <w:t xml:space="preserve"> № 808/2014 г:</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 xml:space="preserve">1. Бикове, крави и други животни от рода на едрия рогат добитък на възраст над две години и животни от семейство коне на възраст над шест месеца 1,0 ЖЕ </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 xml:space="preserve">2. Животни от рода на едрия рогат добитък на възраст от шест месеца до две години 0,6 ЖЕ </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 xml:space="preserve">3. Животни от рода на едрия рогат добитък на възраст под шест месеца 0,4 ЖЕ </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 xml:space="preserve">4. Животни от рода на овцете и козите 0,15 ЖЕ </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 xml:space="preserve">5. Свине за разплод &gt; 50 kg 0,5 ЖЕ </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 xml:space="preserve">6. Други свине 0,3 ЖЕ </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 xml:space="preserve">7. Кокошки носачки 0,014 ЖЕ </w:t>
      </w:r>
    </w:p>
    <w:p w:rsidR="00B72511" w:rsidRPr="00B72511" w:rsidRDefault="00B72511" w:rsidP="00B72511">
      <w:pPr>
        <w:spacing w:after="200"/>
        <w:contextualSpacing/>
        <w:rPr>
          <w:rFonts w:eastAsiaTheme="minorHAnsi"/>
          <w:i/>
          <w:sz w:val="20"/>
          <w:szCs w:val="20"/>
          <w:lang w:eastAsia="en-US"/>
        </w:rPr>
      </w:pPr>
      <w:r w:rsidRPr="00B72511">
        <w:rPr>
          <w:rFonts w:eastAsiaTheme="minorHAnsi"/>
          <w:i/>
          <w:sz w:val="20"/>
          <w:szCs w:val="20"/>
          <w:lang w:eastAsia="en-US"/>
        </w:rPr>
        <w:t>8. Други домашни птици 0,03 ЖЕ</w:t>
      </w:r>
    </w:p>
    <w:p w:rsidR="00B72511" w:rsidRPr="00B72511" w:rsidRDefault="00B72511" w:rsidP="00B72511">
      <w:pPr>
        <w:tabs>
          <w:tab w:val="left" w:pos="2670"/>
        </w:tabs>
        <w:spacing w:after="200" w:line="276" w:lineRule="auto"/>
        <w:contextualSpacing/>
        <w:rPr>
          <w:rFonts w:eastAsiaTheme="minorHAnsi"/>
          <w:sz w:val="20"/>
          <w:szCs w:val="20"/>
          <w:lang w:eastAsia="en-US"/>
        </w:rPr>
      </w:pPr>
    </w:p>
    <w:p w:rsidR="00B72511" w:rsidRPr="001C0029" w:rsidRDefault="00B72511" w:rsidP="00B72511">
      <w:pPr>
        <w:tabs>
          <w:tab w:val="left" w:pos="2670"/>
        </w:tabs>
        <w:spacing w:after="200" w:line="276" w:lineRule="auto"/>
        <w:contextualSpacing/>
        <w:jc w:val="right"/>
        <w:rPr>
          <w:rFonts w:eastAsiaTheme="minorHAnsi"/>
          <w:sz w:val="20"/>
          <w:szCs w:val="20"/>
          <w:lang w:eastAsia="en-US"/>
        </w:rPr>
      </w:pPr>
    </w:p>
    <w:tbl>
      <w:tblPr>
        <w:tblStyle w:val="TableGrid1"/>
        <w:tblW w:w="0" w:type="auto"/>
        <w:tblLook w:val="04A0" w:firstRow="1" w:lastRow="0" w:firstColumn="1" w:lastColumn="0" w:noHBand="0" w:noVBand="1"/>
      </w:tblPr>
      <w:tblGrid>
        <w:gridCol w:w="9242"/>
      </w:tblGrid>
      <w:tr w:rsidR="00B72511" w:rsidRPr="00B72511" w:rsidTr="00B72511">
        <w:tc>
          <w:tcPr>
            <w:tcW w:w="9212" w:type="dxa"/>
            <w:shd w:val="clear" w:color="auto" w:fill="A6A6A6" w:themeFill="background1" w:themeFillShade="A6"/>
          </w:tcPr>
          <w:p w:rsidR="00B72511" w:rsidRPr="001C0029" w:rsidRDefault="00B72511" w:rsidP="00B72511">
            <w:pPr>
              <w:tabs>
                <w:tab w:val="left" w:pos="2670"/>
              </w:tabs>
              <w:spacing w:after="200" w:line="276" w:lineRule="auto"/>
              <w:contextualSpacing/>
              <w:jc w:val="both"/>
              <w:rPr>
                <w:rFonts w:eastAsiaTheme="minorHAnsi"/>
                <w:b/>
                <w:sz w:val="20"/>
                <w:szCs w:val="20"/>
                <w:lang w:eastAsia="en-US"/>
              </w:rPr>
            </w:pPr>
            <w:r w:rsidRPr="00B72511">
              <w:rPr>
                <w:rFonts w:eastAsiaTheme="minorHAnsi"/>
                <w:b/>
                <w:sz w:val="20"/>
                <w:szCs w:val="20"/>
                <w:lang w:eastAsia="en-US"/>
              </w:rPr>
              <w:t>8. Географско разположение на предприятието/предприятията, обект на инвестицията на кандидата</w:t>
            </w:r>
          </w:p>
          <w:p w:rsidR="00B72511" w:rsidRPr="001C0029" w:rsidRDefault="00B72511" w:rsidP="00B72511">
            <w:pPr>
              <w:tabs>
                <w:tab w:val="left" w:pos="2670"/>
              </w:tabs>
              <w:spacing w:after="200" w:line="276" w:lineRule="auto"/>
              <w:contextualSpacing/>
              <w:jc w:val="both"/>
              <w:rPr>
                <w:rFonts w:eastAsiaTheme="minorHAnsi"/>
                <w:b/>
                <w:sz w:val="20"/>
                <w:szCs w:val="20"/>
                <w:lang w:eastAsia="en-US"/>
              </w:rPr>
            </w:pPr>
          </w:p>
        </w:tc>
      </w:tr>
      <w:tr w:rsidR="00B72511" w:rsidRPr="00B72511" w:rsidTr="00B72511">
        <w:tc>
          <w:tcPr>
            <w:tcW w:w="9212" w:type="dxa"/>
          </w:tcPr>
          <w:p w:rsidR="00B72511" w:rsidRPr="00B72511" w:rsidRDefault="00B72511" w:rsidP="00B72511">
            <w:pPr>
              <w:tabs>
                <w:tab w:val="left" w:pos="2670"/>
                <w:tab w:val="center" w:pos="4498"/>
                <w:tab w:val="left" w:pos="6270"/>
              </w:tabs>
              <w:spacing w:after="200" w:line="276" w:lineRule="auto"/>
              <w:contextualSpacing/>
              <w:rPr>
                <w:rFonts w:eastAsiaTheme="minorHAnsi"/>
                <w:sz w:val="20"/>
                <w:szCs w:val="20"/>
                <w:lang w:eastAsia="en-US"/>
              </w:rPr>
            </w:pPr>
          </w:p>
          <w:p w:rsidR="00B72511" w:rsidRPr="00B72511" w:rsidRDefault="00B72511" w:rsidP="00B72511">
            <w:pPr>
              <w:tabs>
                <w:tab w:val="left" w:pos="2670"/>
                <w:tab w:val="center" w:pos="4498"/>
                <w:tab w:val="left" w:pos="62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Селски район   Да </w:t>
            </w:r>
            <w:sdt>
              <w:sdtPr>
                <w:rPr>
                  <w:rFonts w:eastAsiaTheme="minorHAnsi"/>
                  <w:sz w:val="20"/>
                  <w:szCs w:val="20"/>
                  <w:lang w:eastAsia="en-US"/>
                </w:rPr>
                <w:id w:val="302817063"/>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ab/>
              <w:t xml:space="preserve">Не </w:t>
            </w:r>
            <w:sdt>
              <w:sdtPr>
                <w:rPr>
                  <w:rFonts w:eastAsiaTheme="minorHAnsi"/>
                  <w:sz w:val="20"/>
                  <w:szCs w:val="20"/>
                  <w:lang w:eastAsia="en-US"/>
                </w:rPr>
                <w:id w:val="-628542261"/>
              </w:sdtPr>
              <w:sdtEndPr/>
              <w:sdtContent>
                <w:r w:rsidRPr="00B72511">
                  <w:rPr>
                    <w:rFonts w:ascii="MS Mincho" w:eastAsia="MS Mincho" w:hAnsi="MS Mincho" w:cs="MS Mincho" w:hint="eastAsia"/>
                    <w:sz w:val="20"/>
                    <w:szCs w:val="20"/>
                    <w:lang w:eastAsia="en-US"/>
                  </w:rPr>
                  <w:t>☐</w:t>
                </w:r>
              </w:sdtContent>
            </w:sdt>
          </w:p>
        </w:tc>
      </w:tr>
      <w:tr w:rsidR="00B72511" w:rsidRPr="00B72511" w:rsidTr="00B72511">
        <w:tc>
          <w:tcPr>
            <w:tcW w:w="9212" w:type="dxa"/>
          </w:tcPr>
          <w:p w:rsidR="00B72511" w:rsidRPr="00B72511" w:rsidRDefault="00B72511" w:rsidP="00B72511">
            <w:pPr>
              <w:tabs>
                <w:tab w:val="left" w:pos="2670"/>
              </w:tabs>
              <w:spacing w:after="200" w:line="276" w:lineRule="auto"/>
              <w:contextualSpacing/>
              <w:rPr>
                <w:rFonts w:eastAsia="MS Mincho"/>
                <w:sz w:val="20"/>
                <w:szCs w:val="20"/>
                <w:lang w:eastAsia="en-US"/>
              </w:rPr>
            </w:pPr>
            <w:r w:rsidRPr="00B72511">
              <w:rPr>
                <w:rFonts w:eastAsiaTheme="minorHAnsi"/>
                <w:sz w:val="20"/>
                <w:szCs w:val="20"/>
                <w:lang w:eastAsia="en-US"/>
              </w:rPr>
              <w:t xml:space="preserve">Необлагодетелстван район на страната   Да </w:t>
            </w:r>
            <w:sdt>
              <w:sdtPr>
                <w:rPr>
                  <w:rFonts w:eastAsiaTheme="minorHAnsi"/>
                  <w:sz w:val="20"/>
                  <w:szCs w:val="20"/>
                  <w:lang w:eastAsia="en-US"/>
                </w:rPr>
                <w:id w:val="510197962"/>
              </w:sdtPr>
              <w:sdtEndPr/>
              <w:sdtContent>
                <w:r w:rsidRPr="00B72511">
                  <w:rPr>
                    <w:rFonts w:ascii="MS Mincho" w:eastAsia="MS Mincho" w:hAnsi="MS Mincho" w:cs="MS Mincho" w:hint="eastAsia"/>
                    <w:sz w:val="20"/>
                    <w:szCs w:val="20"/>
                    <w:lang w:eastAsia="en-US"/>
                  </w:rPr>
                  <w:t>☐</w:t>
                </w:r>
              </w:sdtContent>
            </w:sdt>
            <w:r w:rsidRPr="00B72511">
              <w:rPr>
                <w:rFonts w:eastAsia="MS Mincho"/>
                <w:sz w:val="20"/>
                <w:szCs w:val="20"/>
                <w:lang w:eastAsia="en-US"/>
              </w:rPr>
              <w:t xml:space="preserve"> </w:t>
            </w:r>
            <w:r w:rsidRPr="00B72511">
              <w:rPr>
                <w:rFonts w:eastAsiaTheme="minorHAnsi"/>
                <w:sz w:val="20"/>
                <w:szCs w:val="20"/>
                <w:lang w:eastAsia="en-US"/>
              </w:rPr>
              <w:tab/>
              <w:t xml:space="preserve">   Не </w:t>
            </w:r>
            <w:sdt>
              <w:sdtPr>
                <w:rPr>
                  <w:rFonts w:eastAsiaTheme="minorHAnsi"/>
                  <w:sz w:val="20"/>
                  <w:szCs w:val="20"/>
                  <w:lang w:eastAsia="en-US"/>
                </w:rPr>
                <w:id w:val="-1426883224"/>
              </w:sdtPr>
              <w:sdtEndPr/>
              <w:sdtContent>
                <w:r w:rsidRPr="00B72511">
                  <w:rPr>
                    <w:rFonts w:ascii="MS Mincho" w:eastAsia="MS Mincho" w:hAnsi="MS Mincho" w:cs="MS Mincho" w:hint="eastAsia"/>
                    <w:sz w:val="20"/>
                    <w:szCs w:val="20"/>
                    <w:lang w:eastAsia="en-US"/>
                  </w:rPr>
                  <w:t>☐</w:t>
                </w:r>
              </w:sdtContent>
            </w:sdt>
          </w:p>
          <w:p w:rsidR="00B72511" w:rsidRPr="00B72511" w:rsidRDefault="00B72511" w:rsidP="00B72511">
            <w:pPr>
              <w:numPr>
                <w:ilvl w:val="0"/>
                <w:numId w:val="25"/>
              </w:num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Планински райони                                                   Да </w:t>
            </w:r>
            <w:sdt>
              <w:sdtPr>
                <w:rPr>
                  <w:rFonts w:eastAsiaTheme="minorHAnsi"/>
                  <w:sz w:val="20"/>
                  <w:szCs w:val="20"/>
                  <w:lang w:eastAsia="en-US"/>
                </w:rPr>
                <w:id w:val="-1809772262"/>
              </w:sdtPr>
              <w:sdtEndPr/>
              <w:sdtContent>
                <w:r w:rsidRPr="00B72511">
                  <w:rPr>
                    <w:rFonts w:ascii="MS Gothic" w:eastAsia="MS Gothic" w:hAnsi="MS Gothic" w:hint="eastAsia"/>
                    <w:sz w:val="20"/>
                    <w:szCs w:val="20"/>
                    <w:lang w:eastAsia="en-US"/>
                  </w:rPr>
                  <w:t>☐</w:t>
                </w:r>
              </w:sdtContent>
            </w:sdt>
            <w:r w:rsidRPr="00B72511">
              <w:rPr>
                <w:rFonts w:eastAsiaTheme="minorHAnsi"/>
                <w:sz w:val="20"/>
                <w:szCs w:val="20"/>
                <w:lang w:eastAsia="en-US"/>
              </w:rPr>
              <w:tab/>
              <w:t xml:space="preserve">   </w:t>
            </w:r>
          </w:p>
          <w:p w:rsidR="00B72511" w:rsidRPr="00B72511" w:rsidRDefault="00B72511" w:rsidP="00B72511">
            <w:pPr>
              <w:numPr>
                <w:ilvl w:val="0"/>
                <w:numId w:val="25"/>
              </w:num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Райони с ограничения различни от планинските Да </w:t>
            </w:r>
            <w:sdt>
              <w:sdtPr>
                <w:rPr>
                  <w:rFonts w:eastAsia="MS Gothic"/>
                  <w:sz w:val="20"/>
                  <w:szCs w:val="20"/>
                  <w:lang w:eastAsia="en-US"/>
                </w:rPr>
                <w:id w:val="-1746250051"/>
              </w:sdtPr>
              <w:sdtEndPr/>
              <w:sdtContent>
                <w:r w:rsidRPr="00B72511">
                  <w:rPr>
                    <w:rFonts w:ascii="MS Mincho" w:eastAsia="MS Mincho" w:hAnsi="MS Mincho" w:cs="MS Mincho" w:hint="eastAsia"/>
                    <w:sz w:val="20"/>
                    <w:szCs w:val="20"/>
                    <w:lang w:eastAsia="en-US"/>
                  </w:rPr>
                  <w:t>☐</w:t>
                </w:r>
              </w:sdtContent>
            </w:sdt>
            <w:r w:rsidRPr="00B72511">
              <w:rPr>
                <w:rFonts w:eastAsiaTheme="minorHAnsi"/>
                <w:sz w:val="20"/>
                <w:szCs w:val="20"/>
                <w:lang w:eastAsia="en-US"/>
              </w:rPr>
              <w:t xml:space="preserve">   </w:t>
            </w:r>
          </w:p>
        </w:tc>
      </w:tr>
      <w:tr w:rsidR="00B72511" w:rsidRPr="00B72511" w:rsidTr="00B72511">
        <w:tc>
          <w:tcPr>
            <w:tcW w:w="9242" w:type="dxa"/>
          </w:tcPr>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Населено място и ЕКАТТЕ:  1. _______________________________________________</w:t>
            </w:r>
          </w:p>
          <w:p w:rsidR="00B72511" w:rsidRPr="00B72511" w:rsidRDefault="00B72511" w:rsidP="00B72511">
            <w:pPr>
              <w:tabs>
                <w:tab w:val="left" w:pos="26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                                                  2. _______________________________________________</w:t>
            </w:r>
          </w:p>
          <w:p w:rsidR="00B72511" w:rsidRPr="00B72511" w:rsidRDefault="00B72511" w:rsidP="00B72511">
            <w:pPr>
              <w:tabs>
                <w:tab w:val="left" w:pos="2670"/>
                <w:tab w:val="center" w:pos="4498"/>
                <w:tab w:val="left" w:pos="6270"/>
              </w:tabs>
              <w:spacing w:after="200" w:line="276" w:lineRule="auto"/>
              <w:contextualSpacing/>
              <w:rPr>
                <w:rFonts w:eastAsiaTheme="minorHAnsi"/>
                <w:sz w:val="20"/>
                <w:szCs w:val="20"/>
                <w:lang w:eastAsia="en-US"/>
              </w:rPr>
            </w:pPr>
            <w:r w:rsidRPr="00B72511">
              <w:rPr>
                <w:rFonts w:eastAsiaTheme="minorHAnsi"/>
                <w:sz w:val="20"/>
                <w:szCs w:val="20"/>
                <w:lang w:eastAsia="en-US"/>
              </w:rPr>
              <w:t xml:space="preserve">                                                  3. _______________________________________________</w:t>
            </w:r>
          </w:p>
        </w:tc>
      </w:tr>
    </w:tbl>
    <w:p w:rsidR="00B72511" w:rsidRPr="00B72511" w:rsidRDefault="00B72511" w:rsidP="00B72511">
      <w:pPr>
        <w:tabs>
          <w:tab w:val="left" w:pos="2670"/>
        </w:tabs>
        <w:spacing w:line="360" w:lineRule="auto"/>
        <w:contextualSpacing/>
        <w:jc w:val="center"/>
        <w:rPr>
          <w:rFonts w:eastAsiaTheme="minorHAnsi"/>
          <w:sz w:val="20"/>
          <w:szCs w:val="20"/>
          <w:lang w:eastAsia="en-US"/>
        </w:rPr>
      </w:pPr>
    </w:p>
    <w:tbl>
      <w:tblPr>
        <w:tblStyle w:val="TableGrid1"/>
        <w:tblW w:w="0" w:type="auto"/>
        <w:tblLayout w:type="fixed"/>
        <w:tblLook w:val="04A0" w:firstRow="1" w:lastRow="0" w:firstColumn="1" w:lastColumn="0" w:noHBand="0" w:noVBand="1"/>
      </w:tblPr>
      <w:tblGrid>
        <w:gridCol w:w="1951"/>
        <w:gridCol w:w="1985"/>
        <w:gridCol w:w="1275"/>
        <w:gridCol w:w="1263"/>
        <w:gridCol w:w="1407"/>
        <w:gridCol w:w="1407"/>
      </w:tblGrid>
      <w:tr w:rsidR="00B72511" w:rsidRPr="00B72511" w:rsidTr="00B72511">
        <w:trPr>
          <w:trHeight w:val="503"/>
        </w:trPr>
        <w:tc>
          <w:tcPr>
            <w:tcW w:w="9288" w:type="dxa"/>
            <w:gridSpan w:val="6"/>
            <w:shd w:val="clear" w:color="auto" w:fill="BFBFBF" w:themeFill="background1" w:themeFillShade="BF"/>
            <w:vAlign w:val="center"/>
          </w:tcPr>
          <w:p w:rsidR="00B72511" w:rsidRPr="00B72511" w:rsidRDefault="00B72511" w:rsidP="00B72511">
            <w:pPr>
              <w:spacing w:after="200" w:line="276" w:lineRule="auto"/>
              <w:jc w:val="both"/>
              <w:rPr>
                <w:rFonts w:eastAsiaTheme="minorHAnsi"/>
                <w:b/>
                <w:sz w:val="20"/>
                <w:szCs w:val="20"/>
                <w:lang w:eastAsia="en-US"/>
              </w:rPr>
            </w:pPr>
            <w:r w:rsidRPr="00B72511">
              <w:rPr>
                <w:rFonts w:eastAsiaTheme="minorHAnsi"/>
                <w:b/>
                <w:sz w:val="20"/>
                <w:szCs w:val="20"/>
                <w:lang w:eastAsia="en-US"/>
              </w:rPr>
              <w:t>9. Проектът включва производство на енергия от алтернативни източници за собствено потребление</w:t>
            </w:r>
          </w:p>
        </w:tc>
      </w:tr>
      <w:tr w:rsidR="00B72511" w:rsidRPr="00B72511" w:rsidTr="00B72511">
        <w:trPr>
          <w:trHeight w:val="503"/>
        </w:trPr>
        <w:tc>
          <w:tcPr>
            <w:tcW w:w="1951" w:type="dxa"/>
            <w:vMerge w:val="restar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Източник</w:t>
            </w:r>
          </w:p>
        </w:tc>
        <w:tc>
          <w:tcPr>
            <w:tcW w:w="1985" w:type="dxa"/>
            <w:vMerge w:val="restar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Оползотворени количества/отпадъци/биомаса</w:t>
            </w:r>
          </w:p>
        </w:tc>
        <w:tc>
          <w:tcPr>
            <w:tcW w:w="2538" w:type="dxa"/>
            <w:gridSpan w:val="2"/>
            <w:vAlign w:val="center"/>
          </w:tcPr>
          <w:p w:rsidR="00B72511" w:rsidRPr="00B72511" w:rsidRDefault="00B72511" w:rsidP="00B72511">
            <w:pPr>
              <w:spacing w:after="200" w:line="276" w:lineRule="auto"/>
              <w:jc w:val="center"/>
              <w:rPr>
                <w:rFonts w:eastAsiaTheme="minorHAnsi"/>
                <w:sz w:val="20"/>
                <w:szCs w:val="20"/>
                <w:lang w:val="en-US" w:eastAsia="en-US"/>
              </w:rPr>
            </w:pPr>
            <w:r w:rsidRPr="00B72511">
              <w:rPr>
                <w:rFonts w:eastAsiaTheme="minorHAnsi"/>
                <w:sz w:val="20"/>
                <w:szCs w:val="20"/>
                <w:lang w:eastAsia="en-US"/>
              </w:rPr>
              <w:t>Енергиен продукт</w:t>
            </w:r>
          </w:p>
        </w:tc>
        <w:tc>
          <w:tcPr>
            <w:tcW w:w="1407" w:type="dxa"/>
            <w:vMerge w:val="restar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Годишен капацитет преди инвестицията</w:t>
            </w:r>
          </w:p>
        </w:tc>
        <w:tc>
          <w:tcPr>
            <w:tcW w:w="1407" w:type="dxa"/>
            <w:vMerge w:val="restar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Годишен капацитет след инвестицията</w:t>
            </w:r>
          </w:p>
        </w:tc>
      </w:tr>
      <w:tr w:rsidR="00B72511" w:rsidRPr="00B72511" w:rsidTr="00B72511">
        <w:tc>
          <w:tcPr>
            <w:tcW w:w="1951" w:type="dxa"/>
            <w:vMerge/>
          </w:tcPr>
          <w:p w:rsidR="00B72511" w:rsidRPr="00B72511" w:rsidRDefault="00B72511" w:rsidP="00B72511">
            <w:pPr>
              <w:spacing w:after="200" w:line="276" w:lineRule="auto"/>
              <w:rPr>
                <w:rFonts w:eastAsiaTheme="minorHAnsi"/>
                <w:sz w:val="20"/>
                <w:szCs w:val="20"/>
                <w:lang w:val="en-US" w:eastAsia="en-US"/>
              </w:rPr>
            </w:pPr>
          </w:p>
        </w:tc>
        <w:tc>
          <w:tcPr>
            <w:tcW w:w="1985" w:type="dxa"/>
            <w:vMerge/>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275" w:type="dxa"/>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вид</w:t>
            </w:r>
          </w:p>
        </w:tc>
        <w:tc>
          <w:tcPr>
            <w:tcW w:w="1263" w:type="dxa"/>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мерна единица</w:t>
            </w:r>
          </w:p>
        </w:tc>
        <w:tc>
          <w:tcPr>
            <w:tcW w:w="1407" w:type="dxa"/>
            <w:vMerge/>
          </w:tcPr>
          <w:p w:rsidR="00B72511" w:rsidRPr="00B72511" w:rsidRDefault="00B72511" w:rsidP="00B72511">
            <w:pPr>
              <w:spacing w:after="200" w:line="276" w:lineRule="auto"/>
              <w:rPr>
                <w:rFonts w:eastAsiaTheme="minorHAnsi"/>
                <w:sz w:val="20"/>
                <w:szCs w:val="20"/>
                <w:lang w:val="en-US" w:eastAsia="en-US"/>
              </w:rPr>
            </w:pPr>
          </w:p>
        </w:tc>
        <w:tc>
          <w:tcPr>
            <w:tcW w:w="1407" w:type="dxa"/>
            <w:vMerge/>
          </w:tcPr>
          <w:p w:rsidR="00B72511" w:rsidRPr="00B72511" w:rsidRDefault="00B72511" w:rsidP="00B72511">
            <w:pPr>
              <w:spacing w:after="200" w:line="276" w:lineRule="auto"/>
              <w:rPr>
                <w:rFonts w:eastAsiaTheme="minorHAnsi"/>
                <w:sz w:val="20"/>
                <w:szCs w:val="20"/>
                <w:lang w:val="en-US" w:eastAsia="en-US"/>
              </w:rPr>
            </w:pPr>
          </w:p>
        </w:tc>
      </w:tr>
      <w:tr w:rsidR="00B72511" w:rsidRPr="00B72511" w:rsidTr="00B72511">
        <w:tc>
          <w:tcPr>
            <w:tcW w:w="1951" w:type="dxa"/>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1. Слънчево греене</w:t>
            </w:r>
          </w:p>
        </w:tc>
        <w:tc>
          <w:tcPr>
            <w:tcW w:w="1985"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275" w:type="dxa"/>
            <w:vAlign w:val="center"/>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1. Топлинна енергия</w:t>
            </w:r>
          </w:p>
        </w:tc>
        <w:tc>
          <w:tcPr>
            <w:tcW w:w="1263" w:type="dxa"/>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кВтч</w:t>
            </w: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r>
      <w:tr w:rsidR="00B72511" w:rsidRPr="00B72511" w:rsidTr="00B72511">
        <w:tc>
          <w:tcPr>
            <w:tcW w:w="1951" w:type="dxa"/>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2. Вятър</w:t>
            </w:r>
          </w:p>
        </w:tc>
        <w:tc>
          <w:tcPr>
            <w:tcW w:w="1985"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275" w:type="dxa"/>
            <w:vAlign w:val="center"/>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2.Електрическа енергия</w:t>
            </w:r>
          </w:p>
        </w:tc>
        <w:tc>
          <w:tcPr>
            <w:tcW w:w="1263" w:type="dxa"/>
            <w:vAlign w:val="center"/>
          </w:tcPr>
          <w:p w:rsidR="00B72511" w:rsidRPr="00B72511" w:rsidRDefault="00B72511" w:rsidP="00B72511">
            <w:pPr>
              <w:spacing w:after="200" w:line="276" w:lineRule="auto"/>
              <w:jc w:val="center"/>
              <w:rPr>
                <w:rFonts w:eastAsiaTheme="minorHAnsi"/>
                <w:sz w:val="20"/>
                <w:szCs w:val="20"/>
                <w:lang w:val="en-US" w:eastAsia="en-US"/>
              </w:rPr>
            </w:pPr>
            <w:r w:rsidRPr="00B72511">
              <w:rPr>
                <w:rFonts w:eastAsiaTheme="minorHAnsi"/>
                <w:sz w:val="20"/>
                <w:szCs w:val="20"/>
                <w:lang w:eastAsia="en-US"/>
              </w:rPr>
              <w:t>кВтч</w:t>
            </w: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r>
      <w:tr w:rsidR="00B72511" w:rsidRPr="00B72511" w:rsidTr="00B72511">
        <w:tc>
          <w:tcPr>
            <w:tcW w:w="1951" w:type="dxa"/>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3. Геотермален източник</w:t>
            </w:r>
          </w:p>
        </w:tc>
        <w:tc>
          <w:tcPr>
            <w:tcW w:w="1985"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275" w:type="dxa"/>
            <w:vAlign w:val="center"/>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3. Биоетанол</w:t>
            </w:r>
          </w:p>
        </w:tc>
        <w:tc>
          <w:tcPr>
            <w:tcW w:w="1263" w:type="dxa"/>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литри</w:t>
            </w: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r>
      <w:tr w:rsidR="00B72511" w:rsidRPr="00B72511" w:rsidTr="00B72511">
        <w:tc>
          <w:tcPr>
            <w:tcW w:w="1951" w:type="dxa"/>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xml:space="preserve">4. Отпадъчни продукти от собствено производство </w:t>
            </w:r>
          </w:p>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(тона годишно)</w:t>
            </w:r>
          </w:p>
        </w:tc>
        <w:tc>
          <w:tcPr>
            <w:tcW w:w="1985" w:type="dxa"/>
            <w:vAlign w:val="center"/>
          </w:tcPr>
          <w:p w:rsidR="00B72511" w:rsidRPr="001C0029" w:rsidRDefault="00B72511" w:rsidP="00B72511">
            <w:pPr>
              <w:spacing w:after="200" w:line="276" w:lineRule="auto"/>
              <w:jc w:val="center"/>
              <w:rPr>
                <w:rFonts w:eastAsiaTheme="minorHAnsi"/>
                <w:sz w:val="20"/>
                <w:szCs w:val="20"/>
                <w:lang w:eastAsia="en-US"/>
              </w:rPr>
            </w:pPr>
          </w:p>
        </w:tc>
        <w:tc>
          <w:tcPr>
            <w:tcW w:w="1275" w:type="dxa"/>
            <w:vAlign w:val="center"/>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4. Биодизел</w:t>
            </w:r>
          </w:p>
        </w:tc>
        <w:tc>
          <w:tcPr>
            <w:tcW w:w="1263" w:type="dxa"/>
            <w:vAlign w:val="center"/>
          </w:tcPr>
          <w:p w:rsidR="00B72511" w:rsidRPr="00B72511" w:rsidRDefault="00B72511" w:rsidP="00B72511">
            <w:pPr>
              <w:spacing w:after="200" w:line="276" w:lineRule="auto"/>
              <w:jc w:val="center"/>
              <w:rPr>
                <w:rFonts w:eastAsiaTheme="minorHAnsi"/>
                <w:sz w:val="20"/>
                <w:szCs w:val="20"/>
                <w:lang w:val="en-US" w:eastAsia="en-US"/>
              </w:rPr>
            </w:pPr>
            <w:r w:rsidRPr="00B72511">
              <w:rPr>
                <w:rFonts w:eastAsiaTheme="minorHAnsi"/>
                <w:sz w:val="20"/>
                <w:szCs w:val="20"/>
                <w:lang w:eastAsia="en-US"/>
              </w:rPr>
              <w:t>литри</w:t>
            </w: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r>
      <w:tr w:rsidR="00B72511" w:rsidRPr="00B72511" w:rsidTr="00B72511">
        <w:tc>
          <w:tcPr>
            <w:tcW w:w="1951" w:type="dxa"/>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5. Закупена растителна биомаса (тона годишно)</w:t>
            </w:r>
          </w:p>
        </w:tc>
        <w:tc>
          <w:tcPr>
            <w:tcW w:w="1985" w:type="dxa"/>
            <w:vAlign w:val="center"/>
          </w:tcPr>
          <w:p w:rsidR="00B72511" w:rsidRPr="001C0029" w:rsidRDefault="00B72511" w:rsidP="00B72511">
            <w:pPr>
              <w:spacing w:after="200" w:line="276" w:lineRule="auto"/>
              <w:jc w:val="center"/>
              <w:rPr>
                <w:rFonts w:eastAsiaTheme="minorHAnsi"/>
                <w:sz w:val="20"/>
                <w:szCs w:val="20"/>
                <w:lang w:eastAsia="en-US"/>
              </w:rPr>
            </w:pPr>
          </w:p>
        </w:tc>
        <w:tc>
          <w:tcPr>
            <w:tcW w:w="1275" w:type="dxa"/>
            <w:vAlign w:val="center"/>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5. Биогаз</w:t>
            </w:r>
          </w:p>
        </w:tc>
        <w:tc>
          <w:tcPr>
            <w:tcW w:w="1263" w:type="dxa"/>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м</w:t>
            </w:r>
            <w:r w:rsidRPr="00B72511">
              <w:rPr>
                <w:rFonts w:eastAsiaTheme="minorHAnsi"/>
                <w:sz w:val="20"/>
                <w:szCs w:val="20"/>
                <w:vertAlign w:val="superscript"/>
                <w:lang w:eastAsia="en-US"/>
              </w:rPr>
              <w:t>3</w:t>
            </w: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r>
      <w:tr w:rsidR="00B72511" w:rsidRPr="00B72511" w:rsidTr="00B72511">
        <w:tc>
          <w:tcPr>
            <w:tcW w:w="1951" w:type="dxa"/>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6. Друго - опишете</w:t>
            </w:r>
          </w:p>
        </w:tc>
        <w:tc>
          <w:tcPr>
            <w:tcW w:w="1985"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275" w:type="dxa"/>
            <w:vAlign w:val="center"/>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6. Друго - опишете</w:t>
            </w:r>
          </w:p>
        </w:tc>
        <w:tc>
          <w:tcPr>
            <w:tcW w:w="1263"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c>
          <w:tcPr>
            <w:tcW w:w="1407" w:type="dxa"/>
            <w:vAlign w:val="center"/>
          </w:tcPr>
          <w:p w:rsidR="00B72511" w:rsidRPr="00B72511" w:rsidRDefault="00B72511" w:rsidP="00B72511">
            <w:pPr>
              <w:spacing w:after="200" w:line="276" w:lineRule="auto"/>
              <w:jc w:val="center"/>
              <w:rPr>
                <w:rFonts w:eastAsiaTheme="minorHAnsi"/>
                <w:sz w:val="20"/>
                <w:szCs w:val="20"/>
                <w:lang w:val="en-US" w:eastAsia="en-US"/>
              </w:rPr>
            </w:pPr>
          </w:p>
        </w:tc>
      </w:tr>
    </w:tbl>
    <w:p w:rsidR="00B72511" w:rsidRPr="00B72511" w:rsidRDefault="00B72511" w:rsidP="00B72511">
      <w:pPr>
        <w:tabs>
          <w:tab w:val="left" w:pos="2670"/>
        </w:tabs>
        <w:spacing w:line="360" w:lineRule="auto"/>
        <w:contextualSpacing/>
        <w:jc w:val="center"/>
        <w:rPr>
          <w:rFonts w:eastAsiaTheme="minorHAns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8"/>
        <w:gridCol w:w="2409"/>
      </w:tblGrid>
      <w:tr w:rsidR="00B72511" w:rsidRPr="00B72511" w:rsidTr="00B72511">
        <w:trPr>
          <w:cantSplit/>
          <w:trHeight w:val="475"/>
          <w:tblHeader/>
        </w:trPr>
        <w:tc>
          <w:tcPr>
            <w:tcW w:w="3703" w:type="pct"/>
            <w:tcBorders>
              <w:bottom w:val="single" w:sz="4" w:space="0" w:color="auto"/>
            </w:tcBorders>
            <w:shd w:val="clear" w:color="auto" w:fill="A6A6A6" w:themeFill="background1" w:themeFillShade="A6"/>
            <w:vAlign w:val="center"/>
          </w:tcPr>
          <w:p w:rsidR="00B72511" w:rsidRPr="00B72511" w:rsidRDefault="00B72511" w:rsidP="00B72511">
            <w:pPr>
              <w:keepNext/>
              <w:spacing w:after="120"/>
              <w:rPr>
                <w:sz w:val="20"/>
                <w:szCs w:val="20"/>
                <w:lang w:eastAsia="en-US"/>
              </w:rPr>
            </w:pPr>
            <w:r w:rsidRPr="00B72511">
              <w:rPr>
                <w:b/>
                <w:sz w:val="20"/>
                <w:szCs w:val="20"/>
                <w:lang w:eastAsia="en-US"/>
              </w:rPr>
              <w:t>10</w:t>
            </w:r>
            <w:r w:rsidRPr="00B72511">
              <w:rPr>
                <w:b/>
                <w:sz w:val="20"/>
                <w:szCs w:val="20"/>
                <w:lang w:val="en-GB" w:eastAsia="en-US"/>
              </w:rPr>
              <w:t>. Инвестиции</w:t>
            </w:r>
          </w:p>
        </w:tc>
        <w:tc>
          <w:tcPr>
            <w:tcW w:w="1297" w:type="pct"/>
            <w:tcBorders>
              <w:bottom w:val="single" w:sz="4" w:space="0" w:color="auto"/>
            </w:tcBorders>
            <w:shd w:val="clear" w:color="auto" w:fill="A6A6A6" w:themeFill="background1" w:themeFillShade="A6"/>
            <w:vAlign w:val="center"/>
          </w:tcPr>
          <w:p w:rsidR="00B72511" w:rsidRPr="00B72511" w:rsidRDefault="00B72511" w:rsidP="00B72511">
            <w:pPr>
              <w:keepNext/>
              <w:spacing w:after="200" w:line="276" w:lineRule="auto"/>
              <w:jc w:val="center"/>
              <w:rPr>
                <w:rFonts w:eastAsiaTheme="minorHAnsi"/>
                <w:sz w:val="20"/>
                <w:szCs w:val="20"/>
                <w:lang w:eastAsia="en-US"/>
              </w:rPr>
            </w:pPr>
            <w:r w:rsidRPr="00B72511">
              <w:rPr>
                <w:rFonts w:eastAsiaTheme="minorHAnsi"/>
                <w:sz w:val="20"/>
                <w:szCs w:val="20"/>
                <w:lang w:eastAsia="en-US"/>
              </w:rPr>
              <w:t>Стойност*</w:t>
            </w:r>
          </w:p>
        </w:tc>
      </w:tr>
      <w:tr w:rsidR="00B72511" w:rsidRPr="00B72511" w:rsidTr="00B72511">
        <w:trPr>
          <w:cantSplit/>
          <w:trHeight w:val="475"/>
        </w:trPr>
        <w:tc>
          <w:tcPr>
            <w:tcW w:w="3703" w:type="pct"/>
            <w:vAlign w:val="center"/>
          </w:tcPr>
          <w:p w:rsidR="00B72511" w:rsidRPr="001C0029" w:rsidRDefault="00B72511" w:rsidP="00B72511">
            <w:pPr>
              <w:tabs>
                <w:tab w:val="left" w:pos="2670"/>
              </w:tabs>
              <w:spacing w:after="200" w:line="276" w:lineRule="auto"/>
              <w:contextualSpacing/>
              <w:jc w:val="both"/>
              <w:rPr>
                <w:rFonts w:eastAsiaTheme="minorHAnsi"/>
                <w:sz w:val="20"/>
                <w:szCs w:val="20"/>
                <w:lang w:eastAsia="en-US"/>
              </w:rPr>
            </w:pPr>
            <w:r w:rsidRPr="00B72511">
              <w:rPr>
                <w:rFonts w:eastAsiaTheme="minorHAnsi"/>
                <w:sz w:val="20"/>
                <w:szCs w:val="20"/>
                <w:lang w:eastAsia="en-US"/>
              </w:rPr>
              <w:t>Общ обем на инвестициите в предприятието/стопанството по представения проект,</w:t>
            </w:r>
          </w:p>
        </w:tc>
        <w:tc>
          <w:tcPr>
            <w:tcW w:w="1297" w:type="pc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.............................лв.</w:t>
            </w:r>
          </w:p>
        </w:tc>
      </w:tr>
      <w:tr w:rsidR="00B72511" w:rsidRPr="00B72511" w:rsidTr="00B72511">
        <w:trPr>
          <w:cantSplit/>
          <w:trHeight w:val="475"/>
        </w:trPr>
        <w:tc>
          <w:tcPr>
            <w:tcW w:w="3703" w:type="pct"/>
            <w:vAlign w:val="center"/>
          </w:tcPr>
          <w:p w:rsidR="00B72511" w:rsidRPr="00B72511" w:rsidRDefault="00B72511" w:rsidP="00B72511">
            <w:pPr>
              <w:spacing w:after="120"/>
              <w:jc w:val="both"/>
              <w:rPr>
                <w:sz w:val="20"/>
                <w:szCs w:val="20"/>
                <w:lang w:eastAsia="en-US"/>
              </w:rPr>
            </w:pPr>
            <w:r w:rsidRPr="00B72511">
              <w:rPr>
                <w:sz w:val="20"/>
                <w:szCs w:val="20"/>
                <w:lang w:eastAsia="en-US"/>
              </w:rPr>
              <w:t>1.</w:t>
            </w:r>
            <w:r w:rsidRPr="00B72511">
              <w:rPr>
                <w:sz w:val="20"/>
                <w:szCs w:val="20"/>
                <w:lang w:eastAsia="en-US"/>
              </w:rPr>
              <w:tab/>
              <w:t>От, които финансова помощ:</w:t>
            </w:r>
          </w:p>
        </w:tc>
        <w:tc>
          <w:tcPr>
            <w:tcW w:w="1297" w:type="pc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.............................лв.</w:t>
            </w:r>
          </w:p>
        </w:tc>
      </w:tr>
      <w:tr w:rsidR="00B72511" w:rsidRPr="00B72511" w:rsidTr="00B72511">
        <w:trPr>
          <w:cantSplit/>
          <w:trHeight w:val="475"/>
        </w:trPr>
        <w:tc>
          <w:tcPr>
            <w:tcW w:w="3703" w:type="pct"/>
            <w:vAlign w:val="center"/>
          </w:tcPr>
          <w:p w:rsidR="00B72511" w:rsidRPr="00B72511" w:rsidRDefault="00B72511" w:rsidP="00B72511">
            <w:pPr>
              <w:spacing w:after="120"/>
              <w:jc w:val="both"/>
              <w:rPr>
                <w:sz w:val="20"/>
                <w:szCs w:val="20"/>
                <w:lang w:eastAsia="en-US"/>
              </w:rPr>
            </w:pPr>
            <w:r w:rsidRPr="00B72511">
              <w:rPr>
                <w:sz w:val="20"/>
                <w:szCs w:val="20"/>
                <w:lang w:eastAsia="en-US"/>
              </w:rPr>
              <w:t>2.</w:t>
            </w:r>
            <w:r w:rsidRPr="00B72511">
              <w:rPr>
                <w:sz w:val="20"/>
                <w:szCs w:val="20"/>
                <w:lang w:eastAsia="en-US"/>
              </w:rPr>
              <w:tab/>
              <w:t>От, които самоучастие:</w:t>
            </w:r>
          </w:p>
        </w:tc>
        <w:tc>
          <w:tcPr>
            <w:tcW w:w="1297" w:type="pc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.............................лв.</w:t>
            </w:r>
          </w:p>
        </w:tc>
      </w:tr>
    </w:tbl>
    <w:p w:rsidR="00B72511" w:rsidRPr="00B72511" w:rsidRDefault="00B72511" w:rsidP="00B72511">
      <w:pPr>
        <w:tabs>
          <w:tab w:val="left" w:pos="2670"/>
        </w:tabs>
        <w:spacing w:after="200" w:line="276" w:lineRule="auto"/>
        <w:contextualSpacing/>
        <w:jc w:val="center"/>
        <w:rPr>
          <w:rFonts w:eastAsiaTheme="minorHAnsi"/>
          <w:sz w:val="20"/>
          <w:szCs w:val="20"/>
          <w:lang w:val="en-US" w:eastAsia="en-US"/>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6"/>
        <w:gridCol w:w="2511"/>
      </w:tblGrid>
      <w:tr w:rsidR="00B72511" w:rsidRPr="00B72511" w:rsidTr="00B72511">
        <w:trPr>
          <w:cantSplit/>
          <w:trHeight w:val="475"/>
          <w:tblHeader/>
        </w:trPr>
        <w:tc>
          <w:tcPr>
            <w:tcW w:w="3648" w:type="pct"/>
            <w:tcBorders>
              <w:bottom w:val="single" w:sz="4" w:space="0" w:color="auto"/>
            </w:tcBorders>
            <w:shd w:val="clear" w:color="auto" w:fill="A6A6A6" w:themeFill="background1" w:themeFillShade="A6"/>
            <w:vAlign w:val="center"/>
          </w:tcPr>
          <w:p w:rsidR="00B72511" w:rsidRPr="00B72511" w:rsidRDefault="00B72511" w:rsidP="00B72511">
            <w:pPr>
              <w:keepNext/>
              <w:spacing w:after="120"/>
              <w:rPr>
                <w:sz w:val="20"/>
                <w:szCs w:val="20"/>
                <w:lang w:eastAsia="en-US"/>
              </w:rPr>
            </w:pPr>
            <w:r w:rsidRPr="00B72511">
              <w:rPr>
                <w:b/>
                <w:sz w:val="20"/>
                <w:szCs w:val="20"/>
                <w:lang w:eastAsia="en-US"/>
              </w:rPr>
              <w:t>11. Финансово представяне и инвестиции в предприятието (печалба/загуба)</w:t>
            </w:r>
          </w:p>
        </w:tc>
        <w:tc>
          <w:tcPr>
            <w:tcW w:w="1352" w:type="pct"/>
            <w:tcBorders>
              <w:bottom w:val="single" w:sz="4" w:space="0" w:color="auto"/>
            </w:tcBorders>
            <w:shd w:val="clear" w:color="auto" w:fill="A6A6A6" w:themeFill="background1" w:themeFillShade="A6"/>
            <w:vAlign w:val="center"/>
          </w:tcPr>
          <w:p w:rsidR="00B72511" w:rsidRPr="00B72511" w:rsidRDefault="00B72511" w:rsidP="00B72511">
            <w:pPr>
              <w:keepNext/>
              <w:spacing w:after="200" w:line="276" w:lineRule="auto"/>
              <w:jc w:val="center"/>
              <w:rPr>
                <w:rFonts w:eastAsiaTheme="minorHAnsi"/>
                <w:sz w:val="20"/>
                <w:szCs w:val="20"/>
                <w:lang w:eastAsia="en-US"/>
              </w:rPr>
            </w:pPr>
            <w:r w:rsidRPr="00B72511">
              <w:rPr>
                <w:rFonts w:eastAsiaTheme="minorHAnsi"/>
                <w:sz w:val="20"/>
                <w:szCs w:val="20"/>
                <w:lang w:eastAsia="en-US"/>
              </w:rPr>
              <w:t>Стойност*</w:t>
            </w:r>
          </w:p>
        </w:tc>
      </w:tr>
      <w:tr w:rsidR="00B72511" w:rsidRPr="00B72511" w:rsidTr="00B72511">
        <w:trPr>
          <w:cantSplit/>
          <w:trHeight w:val="475"/>
        </w:trPr>
        <w:tc>
          <w:tcPr>
            <w:tcW w:w="3648" w:type="pct"/>
            <w:vAlign w:val="center"/>
          </w:tcPr>
          <w:p w:rsidR="00B72511" w:rsidRPr="00B72511" w:rsidRDefault="00B72511" w:rsidP="00B72511">
            <w:pPr>
              <w:spacing w:after="120"/>
              <w:jc w:val="both"/>
              <w:rPr>
                <w:sz w:val="20"/>
                <w:szCs w:val="20"/>
                <w:lang w:eastAsia="en-US"/>
              </w:rPr>
            </w:pPr>
            <w:r w:rsidRPr="00B72511">
              <w:rPr>
                <w:sz w:val="20"/>
                <w:szCs w:val="20"/>
                <w:lang w:eastAsia="en-US"/>
              </w:rPr>
              <w:t xml:space="preserve">1. Брутна печалба* / загуба* към годината на кандидатстване </w:t>
            </w:r>
          </w:p>
        </w:tc>
        <w:tc>
          <w:tcPr>
            <w:tcW w:w="1352" w:type="pc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.............................лв.</w:t>
            </w:r>
          </w:p>
        </w:tc>
      </w:tr>
      <w:tr w:rsidR="00B72511" w:rsidRPr="00B72511" w:rsidTr="00B72511">
        <w:trPr>
          <w:cantSplit/>
          <w:trHeight w:val="475"/>
        </w:trPr>
        <w:tc>
          <w:tcPr>
            <w:tcW w:w="3648" w:type="pct"/>
            <w:vAlign w:val="center"/>
          </w:tcPr>
          <w:p w:rsidR="00B72511" w:rsidRPr="00B72511" w:rsidRDefault="00B72511" w:rsidP="00B72511">
            <w:pPr>
              <w:spacing w:after="120"/>
              <w:jc w:val="both"/>
              <w:rPr>
                <w:sz w:val="20"/>
                <w:szCs w:val="20"/>
                <w:lang w:eastAsia="en-US"/>
              </w:rPr>
            </w:pPr>
            <w:r w:rsidRPr="00B72511">
              <w:rPr>
                <w:sz w:val="20"/>
                <w:szCs w:val="20"/>
                <w:lang w:eastAsia="en-US"/>
              </w:rPr>
              <w:t>2. Брутна печалба* / загуба* на предприятието за първата година след последното изплащане на помощта за проекта</w:t>
            </w:r>
          </w:p>
        </w:tc>
        <w:tc>
          <w:tcPr>
            <w:tcW w:w="1352" w:type="pct"/>
            <w:vAlign w:val="center"/>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.............................лв.</w:t>
            </w:r>
          </w:p>
        </w:tc>
      </w:tr>
    </w:tbl>
    <w:p w:rsidR="00B72511" w:rsidRPr="00B72511" w:rsidRDefault="00B72511" w:rsidP="00B72511">
      <w:pPr>
        <w:jc w:val="both"/>
        <w:rPr>
          <w:i/>
          <w:sz w:val="20"/>
          <w:szCs w:val="20"/>
          <w:lang w:eastAsia="en-US"/>
        </w:rPr>
      </w:pPr>
      <w:r w:rsidRPr="00B72511">
        <w:rPr>
          <w:i/>
          <w:sz w:val="20"/>
          <w:szCs w:val="20"/>
          <w:lang w:eastAsia="en-US"/>
        </w:rPr>
        <w:t>*отбележете с «+» печалбата или с «-» загубата</w:t>
      </w:r>
    </w:p>
    <w:p w:rsidR="00B72511" w:rsidRPr="00B72511" w:rsidRDefault="00B72511" w:rsidP="00B72511">
      <w:pPr>
        <w:jc w:val="both"/>
        <w:rPr>
          <w:i/>
          <w:sz w:val="20"/>
          <w:szCs w:val="20"/>
          <w:lang w:eastAsia="en-US"/>
        </w:rPr>
      </w:pPr>
      <w:r w:rsidRPr="00B72511">
        <w:rPr>
          <w:i/>
          <w:sz w:val="20"/>
          <w:szCs w:val="20"/>
          <w:lang w:eastAsia="en-US"/>
        </w:rPr>
        <w:t>**при липса на счетоводни данни се използва експертна оценка или оценка на самия кандидат</w:t>
      </w:r>
    </w:p>
    <w:p w:rsidR="00B72511" w:rsidRPr="00B72511" w:rsidRDefault="00B72511" w:rsidP="00B72511">
      <w:pPr>
        <w:tabs>
          <w:tab w:val="left" w:pos="2670"/>
        </w:tabs>
        <w:spacing w:after="200" w:line="276" w:lineRule="auto"/>
        <w:contextualSpacing/>
        <w:rPr>
          <w:rFonts w:eastAsiaTheme="minorHAnsi"/>
          <w:b/>
          <w:sz w:val="20"/>
          <w:szCs w:val="20"/>
          <w:lang w:eastAsia="en-US"/>
        </w:rPr>
      </w:pPr>
    </w:p>
    <w:p w:rsidR="00B72511" w:rsidRPr="00B72511" w:rsidRDefault="00B72511" w:rsidP="00B72511">
      <w:pPr>
        <w:tabs>
          <w:tab w:val="left" w:pos="2670"/>
        </w:tabs>
        <w:spacing w:after="200" w:line="276" w:lineRule="auto"/>
        <w:contextualSpacing/>
        <w:rPr>
          <w:rFonts w:eastAsiaTheme="minorHAnsi"/>
          <w:b/>
          <w:sz w:val="20"/>
          <w:szCs w:val="20"/>
          <w:lang w:eastAsia="en-US"/>
        </w:rPr>
      </w:pPr>
      <w:r w:rsidRPr="001C0029">
        <w:rPr>
          <w:rFonts w:eastAsiaTheme="minorHAnsi"/>
          <w:b/>
          <w:sz w:val="20"/>
          <w:szCs w:val="20"/>
          <w:lang w:eastAsia="en-US"/>
        </w:rPr>
        <w:t>1</w:t>
      </w:r>
      <w:r w:rsidRPr="00B72511">
        <w:rPr>
          <w:rFonts w:eastAsiaTheme="minorHAnsi"/>
          <w:b/>
          <w:sz w:val="20"/>
          <w:szCs w:val="20"/>
          <w:lang w:eastAsia="en-US"/>
        </w:rPr>
        <w:t>2. Цели на проекта</w:t>
      </w:r>
    </w:p>
    <w:p w:rsidR="00B72511" w:rsidRPr="00B72511" w:rsidRDefault="00B72511" w:rsidP="00B72511">
      <w:pPr>
        <w:spacing w:before="45" w:after="45" w:line="276" w:lineRule="auto"/>
        <w:jc w:val="both"/>
        <w:rPr>
          <w:rFonts w:eastAsiaTheme="minorHAnsi"/>
          <w:i/>
          <w:sz w:val="20"/>
          <w:szCs w:val="20"/>
          <w:lang w:eastAsia="en-US"/>
        </w:rPr>
      </w:pPr>
      <w:r w:rsidRPr="00B72511">
        <w:rPr>
          <w:rFonts w:eastAsiaTheme="minorHAnsi"/>
          <w:i/>
          <w:sz w:val="20"/>
          <w:szCs w:val="20"/>
          <w:lang w:eastAsia="en-US"/>
        </w:rPr>
        <w:t>(Моля, посочете по какъв начин проектът ще доведе до подобряване на цялостната дейност на предприятието)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3"/>
        <w:gridCol w:w="533"/>
        <w:gridCol w:w="1772"/>
        <w:gridCol w:w="1872"/>
      </w:tblGrid>
      <w:tr w:rsidR="00B72511" w:rsidRPr="00B72511" w:rsidTr="00B72511">
        <w:trPr>
          <w:cantSplit/>
        </w:trPr>
        <w:tc>
          <w:tcPr>
            <w:tcW w:w="0" w:type="auto"/>
            <w:vMerge w:val="restart"/>
            <w:shd w:val="clear" w:color="auto" w:fill="BFBFBF" w:themeFill="background1" w:themeFillShade="BF"/>
            <w:vAlign w:val="center"/>
          </w:tcPr>
          <w:p w:rsidR="00B72511" w:rsidRPr="00B72511" w:rsidRDefault="00B72511" w:rsidP="00B72511">
            <w:pPr>
              <w:keepNext/>
              <w:ind w:left="283"/>
              <w:jc w:val="center"/>
              <w:rPr>
                <w:b/>
                <w:bCs/>
                <w:sz w:val="20"/>
                <w:szCs w:val="20"/>
                <w:lang w:eastAsia="en-US"/>
              </w:rPr>
            </w:pPr>
            <w:r w:rsidRPr="00B72511">
              <w:rPr>
                <w:b/>
                <w:bCs/>
                <w:sz w:val="20"/>
                <w:szCs w:val="20"/>
                <w:lang w:eastAsia="en-US"/>
              </w:rPr>
              <w:t>Дейностите по проекта допринасят за:</w:t>
            </w:r>
          </w:p>
        </w:tc>
        <w:tc>
          <w:tcPr>
            <w:tcW w:w="0" w:type="auto"/>
            <w:vMerge w:val="restart"/>
            <w:shd w:val="clear" w:color="auto" w:fill="BFBFBF" w:themeFill="background1" w:themeFillShade="BF"/>
            <w:vAlign w:val="center"/>
          </w:tcPr>
          <w:p w:rsidR="00B72511" w:rsidRPr="00B72511" w:rsidRDefault="00B72511" w:rsidP="00B72511">
            <w:pPr>
              <w:keepNext/>
              <w:jc w:val="center"/>
              <w:outlineLvl w:val="8"/>
              <w:rPr>
                <w:b/>
                <w:sz w:val="20"/>
                <w:szCs w:val="20"/>
                <w:lang w:eastAsia="en-US"/>
              </w:rPr>
            </w:pPr>
            <w:r w:rsidRPr="00B72511">
              <w:rPr>
                <w:b/>
                <w:sz w:val="20"/>
                <w:szCs w:val="20"/>
                <w:lang w:eastAsia="en-US"/>
              </w:rPr>
              <w:t>код</w:t>
            </w:r>
          </w:p>
        </w:tc>
        <w:tc>
          <w:tcPr>
            <w:tcW w:w="3644" w:type="dxa"/>
            <w:gridSpan w:val="2"/>
            <w:shd w:val="clear" w:color="auto" w:fill="BFBFBF" w:themeFill="background1" w:themeFillShade="BF"/>
          </w:tcPr>
          <w:p w:rsidR="00B72511" w:rsidRPr="00B72511" w:rsidRDefault="00B72511" w:rsidP="00B72511">
            <w:pPr>
              <w:keepNext/>
              <w:jc w:val="center"/>
              <w:outlineLvl w:val="8"/>
              <w:rPr>
                <w:b/>
                <w:sz w:val="20"/>
                <w:szCs w:val="20"/>
                <w:lang w:eastAsia="en-US"/>
              </w:rPr>
            </w:pPr>
            <w:r w:rsidRPr="00B72511">
              <w:rPr>
                <w:b/>
                <w:sz w:val="20"/>
                <w:szCs w:val="20"/>
                <w:lang w:eastAsia="en-US"/>
              </w:rPr>
              <w:t>Цел</w:t>
            </w:r>
          </w:p>
        </w:tc>
      </w:tr>
      <w:tr w:rsidR="00B72511" w:rsidRPr="00B72511" w:rsidTr="00B72511">
        <w:trPr>
          <w:cantSplit/>
          <w:trHeight w:val="373"/>
        </w:trPr>
        <w:tc>
          <w:tcPr>
            <w:tcW w:w="0" w:type="auto"/>
            <w:vMerge/>
            <w:shd w:val="clear" w:color="auto" w:fill="BFBFBF" w:themeFill="background1" w:themeFillShade="BF"/>
          </w:tcPr>
          <w:p w:rsidR="00B72511" w:rsidRPr="00B72511" w:rsidRDefault="00B72511" w:rsidP="00B72511">
            <w:pPr>
              <w:keepNext/>
              <w:ind w:left="283"/>
              <w:jc w:val="center"/>
              <w:rPr>
                <w:b/>
                <w:bCs/>
                <w:sz w:val="20"/>
                <w:szCs w:val="20"/>
                <w:lang w:eastAsia="en-US"/>
              </w:rPr>
            </w:pPr>
          </w:p>
        </w:tc>
        <w:tc>
          <w:tcPr>
            <w:tcW w:w="0" w:type="auto"/>
            <w:vMerge/>
            <w:shd w:val="clear" w:color="auto" w:fill="BFBFBF" w:themeFill="background1" w:themeFillShade="BF"/>
          </w:tcPr>
          <w:p w:rsidR="00B72511" w:rsidRPr="00B72511" w:rsidRDefault="00B72511" w:rsidP="00B72511">
            <w:pPr>
              <w:keepNext/>
              <w:jc w:val="center"/>
              <w:outlineLvl w:val="8"/>
              <w:rPr>
                <w:b/>
                <w:sz w:val="20"/>
                <w:szCs w:val="20"/>
                <w:lang w:eastAsia="en-US"/>
              </w:rPr>
            </w:pPr>
          </w:p>
        </w:tc>
        <w:tc>
          <w:tcPr>
            <w:tcW w:w="1772" w:type="dxa"/>
            <w:shd w:val="clear" w:color="auto" w:fill="BFBFBF" w:themeFill="background1" w:themeFillShade="BF"/>
            <w:vAlign w:val="center"/>
          </w:tcPr>
          <w:p w:rsidR="00B72511" w:rsidRPr="00B72511" w:rsidRDefault="00B72511" w:rsidP="00B72511">
            <w:pPr>
              <w:keepNext/>
              <w:jc w:val="center"/>
              <w:outlineLvl w:val="8"/>
              <w:rPr>
                <w:b/>
                <w:sz w:val="20"/>
                <w:szCs w:val="20"/>
                <w:lang w:eastAsia="en-US"/>
              </w:rPr>
            </w:pPr>
            <w:r w:rsidRPr="00B72511">
              <w:rPr>
                <w:b/>
                <w:sz w:val="20"/>
                <w:szCs w:val="20"/>
                <w:lang w:eastAsia="en-US"/>
              </w:rPr>
              <w:t>Основна цел</w:t>
            </w:r>
          </w:p>
        </w:tc>
        <w:tc>
          <w:tcPr>
            <w:tcW w:w="1872" w:type="dxa"/>
            <w:shd w:val="clear" w:color="auto" w:fill="BFBFBF" w:themeFill="background1" w:themeFillShade="BF"/>
            <w:vAlign w:val="center"/>
          </w:tcPr>
          <w:p w:rsidR="00B72511" w:rsidRPr="00B72511" w:rsidRDefault="00B72511" w:rsidP="00B72511">
            <w:pPr>
              <w:keepNext/>
              <w:jc w:val="center"/>
              <w:outlineLvl w:val="8"/>
              <w:rPr>
                <w:b/>
                <w:sz w:val="20"/>
                <w:szCs w:val="20"/>
                <w:lang w:eastAsia="en-US"/>
              </w:rPr>
            </w:pPr>
            <w:r w:rsidRPr="00B72511">
              <w:rPr>
                <w:b/>
                <w:sz w:val="20"/>
                <w:szCs w:val="20"/>
                <w:lang w:eastAsia="en-US"/>
              </w:rPr>
              <w:t xml:space="preserve">Допълнителни цели </w:t>
            </w:r>
          </w:p>
        </w:tc>
      </w:tr>
      <w:tr w:rsidR="00B72511" w:rsidRPr="00B72511" w:rsidTr="00B72511">
        <w:trPr>
          <w:cantSplit/>
          <w:trHeight w:val="327"/>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Внедряване на нови и/или модернизиране на наличните мощности и подобряване на използването им</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1</w:t>
            </w:r>
          </w:p>
        </w:tc>
        <w:sdt>
          <w:sdtPr>
            <w:rPr>
              <w:sz w:val="20"/>
              <w:szCs w:val="20"/>
              <w:lang w:eastAsia="en-US"/>
            </w:rPr>
            <w:id w:val="-499200570"/>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2119985743"/>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Gothic" w:eastAsia="MS Gothic" w:hAnsi="MS Gothic"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Внедряване на нови продукти, процеси и технологии</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2</w:t>
            </w:r>
          </w:p>
        </w:tc>
        <w:sdt>
          <w:sdtPr>
            <w:rPr>
              <w:sz w:val="20"/>
              <w:szCs w:val="20"/>
              <w:lang w:eastAsia="en-US"/>
            </w:rPr>
            <w:id w:val="225497451"/>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1386602407"/>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Намаляване на себестойността на произвежданата продукция</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3</w:t>
            </w:r>
          </w:p>
        </w:tc>
        <w:sdt>
          <w:sdtPr>
            <w:rPr>
              <w:sz w:val="20"/>
              <w:szCs w:val="20"/>
              <w:lang w:eastAsia="en-US"/>
            </w:rPr>
            <w:id w:val="65545404"/>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1672789145"/>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tabs>
                <w:tab w:val="left" w:pos="1134"/>
              </w:tabs>
              <w:autoSpaceDE w:val="0"/>
              <w:autoSpaceDN w:val="0"/>
              <w:adjustRightInd w:val="0"/>
              <w:jc w:val="both"/>
              <w:rPr>
                <w:sz w:val="20"/>
                <w:szCs w:val="20"/>
                <w:lang w:eastAsia="en-US"/>
              </w:rPr>
            </w:pPr>
            <w:r w:rsidRPr="00B72511">
              <w:rPr>
                <w:sz w:val="20"/>
                <w:szCs w:val="20"/>
                <w:highlight w:val="white"/>
                <w:shd w:val="clear" w:color="auto" w:fill="FEFEFE"/>
                <w:lang w:eastAsia="en-US"/>
              </w:rPr>
              <w:t>Постигане на съответствие с нововъведени стандарти на ЕС</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4</w:t>
            </w:r>
          </w:p>
        </w:tc>
        <w:sdt>
          <w:sdtPr>
            <w:rPr>
              <w:sz w:val="20"/>
              <w:szCs w:val="20"/>
              <w:lang w:eastAsia="en-US"/>
            </w:rPr>
            <w:id w:val="1551802214"/>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2042625719"/>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Подобряване на сътрудничеството с производителите на суровини</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5</w:t>
            </w:r>
          </w:p>
        </w:tc>
        <w:sdt>
          <w:sdtPr>
            <w:rPr>
              <w:sz w:val="20"/>
              <w:szCs w:val="20"/>
              <w:lang w:eastAsia="en-US"/>
            </w:rPr>
            <w:id w:val="-1403671633"/>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1125225240"/>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Опазване на околната среда, включително намаляване на вредните емисии и отпадъци</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6</w:t>
            </w:r>
          </w:p>
        </w:tc>
        <w:sdt>
          <w:sdtPr>
            <w:rPr>
              <w:sz w:val="20"/>
              <w:szCs w:val="20"/>
              <w:lang w:eastAsia="en-US"/>
            </w:rPr>
            <w:id w:val="140158532"/>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471441040"/>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Подобряване на енергийната ефективност в предприятията</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7</w:t>
            </w:r>
          </w:p>
        </w:tc>
        <w:sdt>
          <w:sdtPr>
            <w:rPr>
              <w:sz w:val="20"/>
              <w:szCs w:val="20"/>
              <w:lang w:eastAsia="en-US"/>
            </w:rPr>
            <w:id w:val="1565215885"/>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447980152"/>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Подобряване на безопасността и хигиенните условия на производство и труд</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8</w:t>
            </w:r>
          </w:p>
        </w:tc>
        <w:sdt>
          <w:sdtPr>
            <w:rPr>
              <w:sz w:val="20"/>
              <w:szCs w:val="20"/>
              <w:lang w:eastAsia="en-US"/>
            </w:rPr>
            <w:id w:val="918986673"/>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1256434654"/>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Подобряване на качеството и безопасността на храните и тяхната проследяемост</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9</w:t>
            </w:r>
          </w:p>
        </w:tc>
        <w:sdt>
          <w:sdtPr>
            <w:rPr>
              <w:sz w:val="20"/>
              <w:szCs w:val="20"/>
              <w:lang w:eastAsia="en-US"/>
            </w:rPr>
            <w:id w:val="-625929991"/>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2015491596"/>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r w:rsidR="00B72511" w:rsidRPr="00B72511" w:rsidTr="00B72511">
        <w:trPr>
          <w:cantSplit/>
        </w:trPr>
        <w:tc>
          <w:tcPr>
            <w:tcW w:w="0" w:type="auto"/>
            <w:vAlign w:val="center"/>
          </w:tcPr>
          <w:p w:rsidR="00B72511" w:rsidRPr="00B72511" w:rsidRDefault="00B72511" w:rsidP="00B72511">
            <w:pPr>
              <w:jc w:val="both"/>
              <w:rPr>
                <w:sz w:val="20"/>
                <w:szCs w:val="20"/>
                <w:lang w:eastAsia="en-US"/>
              </w:rPr>
            </w:pPr>
            <w:r w:rsidRPr="00B72511">
              <w:rPr>
                <w:sz w:val="20"/>
                <w:szCs w:val="20"/>
                <w:highlight w:val="white"/>
                <w:shd w:val="clear" w:color="auto" w:fill="FEFEFE"/>
                <w:lang w:eastAsia="en-US"/>
              </w:rPr>
              <w:t>Подобряване на възможностите за производство на биологични храни чрез преработка на първични земеделски биологични продукти</w:t>
            </w:r>
          </w:p>
        </w:tc>
        <w:tc>
          <w:tcPr>
            <w:tcW w:w="0" w:type="auto"/>
            <w:vAlign w:val="center"/>
          </w:tcPr>
          <w:p w:rsidR="00B72511" w:rsidRPr="00B72511" w:rsidRDefault="00B72511" w:rsidP="00B72511">
            <w:pPr>
              <w:keepNext/>
              <w:jc w:val="center"/>
              <w:outlineLvl w:val="8"/>
              <w:rPr>
                <w:sz w:val="20"/>
                <w:szCs w:val="20"/>
                <w:lang w:eastAsia="en-US"/>
              </w:rPr>
            </w:pPr>
            <w:r w:rsidRPr="00B72511">
              <w:rPr>
                <w:sz w:val="20"/>
                <w:szCs w:val="20"/>
                <w:lang w:eastAsia="en-US"/>
              </w:rPr>
              <w:t>10</w:t>
            </w:r>
          </w:p>
        </w:tc>
        <w:sdt>
          <w:sdtPr>
            <w:rPr>
              <w:sz w:val="20"/>
              <w:szCs w:val="20"/>
              <w:lang w:eastAsia="en-US"/>
            </w:rPr>
            <w:id w:val="-256830113"/>
          </w:sdtPr>
          <w:sdtEndPr/>
          <w:sdtContent>
            <w:tc>
              <w:tcPr>
                <w:tcW w:w="17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sdt>
          <w:sdtPr>
            <w:rPr>
              <w:sz w:val="20"/>
              <w:szCs w:val="20"/>
              <w:lang w:eastAsia="en-US"/>
            </w:rPr>
            <w:id w:val="402270650"/>
          </w:sdtPr>
          <w:sdtEndPr/>
          <w:sdtContent>
            <w:tc>
              <w:tcPr>
                <w:tcW w:w="1872" w:type="dxa"/>
                <w:vAlign w:val="center"/>
              </w:tcPr>
              <w:p w:rsidR="00B72511" w:rsidRPr="00B72511" w:rsidRDefault="00B72511" w:rsidP="00B72511">
                <w:pPr>
                  <w:keepNext/>
                  <w:jc w:val="center"/>
                  <w:outlineLvl w:val="8"/>
                  <w:rPr>
                    <w:sz w:val="20"/>
                    <w:szCs w:val="20"/>
                    <w:lang w:eastAsia="en-US"/>
                  </w:rPr>
                </w:pPr>
                <w:r w:rsidRPr="00B72511">
                  <w:rPr>
                    <w:rFonts w:ascii="MS Mincho" w:eastAsia="MS Mincho" w:hAnsi="MS Mincho" w:cs="MS Mincho" w:hint="eastAsia"/>
                    <w:sz w:val="20"/>
                    <w:szCs w:val="20"/>
                    <w:lang w:eastAsia="en-US"/>
                  </w:rPr>
                  <w:t>☐</w:t>
                </w:r>
              </w:p>
            </w:tc>
          </w:sdtContent>
        </w:sdt>
      </w:tr>
    </w:tbl>
    <w:p w:rsidR="00B72511" w:rsidRPr="00B72511" w:rsidRDefault="00B72511" w:rsidP="00B72511">
      <w:pPr>
        <w:tabs>
          <w:tab w:val="left" w:pos="2670"/>
        </w:tabs>
        <w:spacing w:after="200" w:line="276" w:lineRule="auto"/>
        <w:contextualSpacing/>
        <w:jc w:val="center"/>
        <w:rPr>
          <w:rFonts w:eastAsiaTheme="minorHAnsi"/>
          <w:sz w:val="20"/>
          <w:szCs w:val="20"/>
          <w:lang w:eastAsia="en-US"/>
        </w:rPr>
      </w:pPr>
    </w:p>
    <w:p w:rsidR="00B72511" w:rsidRPr="00B72511" w:rsidRDefault="00B72511" w:rsidP="00B72511">
      <w:pPr>
        <w:keepNext/>
        <w:spacing w:before="45" w:after="45" w:line="276" w:lineRule="auto"/>
        <w:ind w:left="357" w:hanging="357"/>
        <w:jc w:val="both"/>
        <w:rPr>
          <w:rFonts w:eastAsiaTheme="minorHAnsi"/>
          <w:b/>
          <w:sz w:val="20"/>
          <w:szCs w:val="20"/>
          <w:lang w:eastAsia="en-US"/>
        </w:rPr>
      </w:pPr>
      <w:r w:rsidRPr="00B72511">
        <w:rPr>
          <w:rFonts w:eastAsiaTheme="minorHAnsi"/>
          <w:b/>
          <w:sz w:val="20"/>
          <w:szCs w:val="20"/>
          <w:lang w:eastAsia="en-US"/>
        </w:rPr>
        <w:t xml:space="preserve">13. Персонал наличен към момента на кандидатстване и планиран към заявка за окончателно плащане.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8"/>
        <w:gridCol w:w="1579"/>
      </w:tblGrid>
      <w:tr w:rsidR="00B72511" w:rsidRPr="00B72511" w:rsidTr="00B72511">
        <w:tc>
          <w:tcPr>
            <w:tcW w:w="4150" w:type="pct"/>
            <w:shd w:val="clear" w:color="auto" w:fill="A6A6A6" w:themeFill="background1" w:themeFillShade="A6"/>
          </w:tcPr>
          <w:p w:rsidR="00B72511" w:rsidRPr="00B72511" w:rsidRDefault="00B72511" w:rsidP="00B72511">
            <w:pPr>
              <w:keepNext/>
              <w:ind w:left="283"/>
              <w:jc w:val="center"/>
              <w:rPr>
                <w:b/>
                <w:bCs/>
                <w:sz w:val="20"/>
                <w:szCs w:val="20"/>
                <w:lang w:eastAsia="en-US"/>
              </w:rPr>
            </w:pPr>
            <w:r w:rsidRPr="00B72511">
              <w:rPr>
                <w:b/>
                <w:bCs/>
                <w:sz w:val="20"/>
                <w:szCs w:val="20"/>
                <w:lang w:eastAsia="en-US"/>
              </w:rPr>
              <w:t>Персонал</w:t>
            </w:r>
          </w:p>
        </w:tc>
        <w:tc>
          <w:tcPr>
            <w:tcW w:w="850" w:type="pct"/>
            <w:shd w:val="clear" w:color="auto" w:fill="A6A6A6" w:themeFill="background1" w:themeFillShade="A6"/>
          </w:tcPr>
          <w:p w:rsidR="00B72511" w:rsidRPr="00B72511" w:rsidRDefault="00B72511" w:rsidP="00B72511">
            <w:pPr>
              <w:tabs>
                <w:tab w:val="left" w:pos="709"/>
                <w:tab w:val="center" w:pos="4536"/>
                <w:tab w:val="right" w:pos="6804"/>
                <w:tab w:val="right" w:pos="9072"/>
              </w:tabs>
              <w:spacing w:line="280" w:lineRule="atLeast"/>
              <w:jc w:val="center"/>
              <w:rPr>
                <w:b/>
                <w:bCs/>
                <w:sz w:val="20"/>
                <w:szCs w:val="20"/>
                <w:lang w:eastAsia="en-US"/>
              </w:rPr>
            </w:pPr>
            <w:r w:rsidRPr="00B72511">
              <w:rPr>
                <w:b/>
                <w:bCs/>
                <w:sz w:val="20"/>
                <w:szCs w:val="20"/>
                <w:lang w:eastAsia="en-US"/>
              </w:rPr>
              <w:t>Общ брой</w:t>
            </w:r>
          </w:p>
        </w:tc>
      </w:tr>
      <w:tr w:rsidR="00B72511" w:rsidRPr="00B72511" w:rsidTr="00B72511">
        <w:tc>
          <w:tcPr>
            <w:tcW w:w="4150" w:type="pct"/>
          </w:tcPr>
          <w:p w:rsidR="00B72511" w:rsidRPr="00B72511" w:rsidRDefault="00B72511" w:rsidP="00B72511">
            <w:pPr>
              <w:tabs>
                <w:tab w:val="left" w:pos="709"/>
                <w:tab w:val="center" w:pos="4536"/>
                <w:tab w:val="right" w:pos="6804"/>
                <w:tab w:val="right" w:pos="9072"/>
              </w:tabs>
              <w:spacing w:line="280" w:lineRule="atLeast"/>
              <w:jc w:val="both"/>
              <w:rPr>
                <w:rFonts w:eastAsiaTheme="minorHAnsi"/>
                <w:sz w:val="20"/>
                <w:szCs w:val="20"/>
                <w:highlight w:val="yellow"/>
                <w:lang w:eastAsia="en-US"/>
              </w:rPr>
            </w:pPr>
            <w:r w:rsidRPr="00B72511">
              <w:rPr>
                <w:rFonts w:eastAsiaTheme="minorHAnsi"/>
                <w:sz w:val="20"/>
                <w:szCs w:val="20"/>
                <w:lang w:eastAsia="en-US"/>
              </w:rPr>
              <w:t>Брой на персонала към края на предходна финансова година</w:t>
            </w:r>
          </w:p>
        </w:tc>
        <w:tc>
          <w:tcPr>
            <w:tcW w:w="850" w:type="pct"/>
            <w:tcBorders>
              <w:bottom w:val="single" w:sz="4" w:space="0" w:color="auto"/>
            </w:tcBorders>
          </w:tcPr>
          <w:p w:rsidR="00B72511" w:rsidRPr="00B72511" w:rsidRDefault="00B72511" w:rsidP="00B72511">
            <w:pPr>
              <w:tabs>
                <w:tab w:val="left" w:pos="709"/>
                <w:tab w:val="center" w:pos="4536"/>
                <w:tab w:val="right" w:pos="6804"/>
                <w:tab w:val="right" w:pos="9072"/>
              </w:tabs>
              <w:spacing w:line="280" w:lineRule="atLeast"/>
              <w:jc w:val="center"/>
              <w:rPr>
                <w:rFonts w:eastAsiaTheme="minorHAnsi"/>
                <w:sz w:val="20"/>
                <w:szCs w:val="20"/>
                <w:highlight w:val="yellow"/>
                <w:lang w:eastAsia="en-US"/>
              </w:rPr>
            </w:pPr>
          </w:p>
        </w:tc>
      </w:tr>
      <w:tr w:rsidR="00B72511" w:rsidRPr="00B72511" w:rsidTr="00B72511">
        <w:tc>
          <w:tcPr>
            <w:tcW w:w="4150" w:type="pct"/>
          </w:tcPr>
          <w:p w:rsidR="00B72511" w:rsidRPr="00B72511" w:rsidRDefault="00B72511" w:rsidP="00B72511">
            <w:pPr>
              <w:tabs>
                <w:tab w:val="left" w:pos="709"/>
                <w:tab w:val="center" w:pos="4536"/>
                <w:tab w:val="right" w:pos="6804"/>
                <w:tab w:val="right" w:pos="9072"/>
              </w:tabs>
              <w:spacing w:line="280" w:lineRule="atLeast"/>
              <w:jc w:val="both"/>
              <w:rPr>
                <w:rFonts w:eastAsiaTheme="minorHAnsi"/>
                <w:sz w:val="20"/>
                <w:szCs w:val="20"/>
                <w:highlight w:val="yellow"/>
                <w:lang w:eastAsia="en-US"/>
              </w:rPr>
            </w:pPr>
            <w:r w:rsidRPr="00B72511">
              <w:rPr>
                <w:rFonts w:eastAsiaTheme="minorHAnsi"/>
                <w:sz w:val="20"/>
                <w:szCs w:val="20"/>
                <w:lang w:eastAsia="en-US"/>
              </w:rPr>
              <w:t>Планиран брой на допълнително наетите на трудово правоотношение лица към датата на подаване на заявката за окончателно плащане</w:t>
            </w:r>
          </w:p>
        </w:tc>
        <w:tc>
          <w:tcPr>
            <w:tcW w:w="850" w:type="pct"/>
          </w:tcPr>
          <w:p w:rsidR="00B72511" w:rsidRPr="00B72511" w:rsidRDefault="00B72511" w:rsidP="00B72511">
            <w:pPr>
              <w:tabs>
                <w:tab w:val="left" w:pos="709"/>
                <w:tab w:val="center" w:pos="4536"/>
                <w:tab w:val="right" w:pos="6804"/>
                <w:tab w:val="right" w:pos="9072"/>
              </w:tabs>
              <w:spacing w:line="280" w:lineRule="atLeast"/>
              <w:jc w:val="center"/>
              <w:rPr>
                <w:rFonts w:eastAsiaTheme="minorHAnsi"/>
                <w:sz w:val="20"/>
                <w:szCs w:val="20"/>
                <w:highlight w:val="yellow"/>
                <w:lang w:eastAsia="en-US"/>
              </w:rPr>
            </w:pPr>
          </w:p>
        </w:tc>
      </w:tr>
      <w:tr w:rsidR="00B72511" w:rsidRPr="00B72511" w:rsidTr="00B72511">
        <w:tc>
          <w:tcPr>
            <w:tcW w:w="4150" w:type="pct"/>
          </w:tcPr>
          <w:p w:rsidR="00B72511" w:rsidRPr="00B72511" w:rsidRDefault="00B72511" w:rsidP="00B72511">
            <w:pPr>
              <w:tabs>
                <w:tab w:val="left" w:pos="709"/>
                <w:tab w:val="center" w:pos="4536"/>
                <w:tab w:val="right" w:pos="6804"/>
                <w:tab w:val="right" w:pos="9072"/>
              </w:tabs>
              <w:spacing w:line="280" w:lineRule="atLeast"/>
              <w:jc w:val="both"/>
              <w:rPr>
                <w:rFonts w:eastAsiaTheme="minorHAnsi"/>
                <w:sz w:val="20"/>
                <w:szCs w:val="20"/>
                <w:highlight w:val="yellow"/>
                <w:lang w:eastAsia="en-US"/>
              </w:rPr>
            </w:pPr>
            <w:r w:rsidRPr="00B72511">
              <w:rPr>
                <w:rFonts w:eastAsiaTheme="minorHAnsi"/>
                <w:sz w:val="20"/>
                <w:szCs w:val="20"/>
                <w:lang w:eastAsia="en-US"/>
              </w:rPr>
              <w:t>Планиран брой на персонала, увеличен за реализация на дейностите по проекта</w:t>
            </w:r>
          </w:p>
        </w:tc>
        <w:tc>
          <w:tcPr>
            <w:tcW w:w="850" w:type="pct"/>
          </w:tcPr>
          <w:p w:rsidR="00B72511" w:rsidRPr="00B72511" w:rsidRDefault="00B72511" w:rsidP="00B72511">
            <w:pPr>
              <w:tabs>
                <w:tab w:val="left" w:pos="709"/>
                <w:tab w:val="center" w:pos="4536"/>
                <w:tab w:val="right" w:pos="6804"/>
                <w:tab w:val="right" w:pos="9072"/>
              </w:tabs>
              <w:spacing w:line="280" w:lineRule="atLeast"/>
              <w:jc w:val="center"/>
              <w:rPr>
                <w:rFonts w:eastAsiaTheme="minorHAnsi"/>
                <w:sz w:val="20"/>
                <w:szCs w:val="20"/>
                <w:highlight w:val="yellow"/>
                <w:lang w:eastAsia="en-US"/>
              </w:rPr>
            </w:pPr>
          </w:p>
        </w:tc>
      </w:tr>
    </w:tbl>
    <w:p w:rsidR="00B72511" w:rsidRPr="00B72511" w:rsidRDefault="00B72511" w:rsidP="00B72511">
      <w:pPr>
        <w:keepNext/>
        <w:spacing w:before="45" w:after="45" w:line="276" w:lineRule="auto"/>
        <w:jc w:val="both"/>
        <w:rPr>
          <w:rFonts w:eastAsiaTheme="minorHAnsi"/>
          <w:b/>
          <w:sz w:val="20"/>
          <w:szCs w:val="20"/>
          <w:lang w:eastAsia="en-US"/>
        </w:rPr>
      </w:pPr>
    </w:p>
    <w:p w:rsidR="00B72511" w:rsidRPr="00B72511" w:rsidRDefault="00B72511" w:rsidP="00B72511">
      <w:pPr>
        <w:keepNext/>
        <w:spacing w:before="45" w:after="45" w:line="276" w:lineRule="auto"/>
        <w:jc w:val="both"/>
        <w:rPr>
          <w:rFonts w:eastAsiaTheme="minorHAnsi"/>
          <w:b/>
          <w:sz w:val="20"/>
          <w:szCs w:val="20"/>
          <w:lang w:eastAsia="en-US"/>
        </w:rPr>
      </w:pPr>
      <w:r w:rsidRPr="00B72511">
        <w:rPr>
          <w:rFonts w:eastAsiaTheme="minorHAnsi"/>
          <w:b/>
          <w:sz w:val="20"/>
          <w:szCs w:val="20"/>
          <w:lang w:eastAsia="en-US"/>
        </w:rPr>
        <w:t>14. Предназначение на инвестициите.</w:t>
      </w:r>
    </w:p>
    <w:p w:rsidR="00B72511" w:rsidRPr="00B72511" w:rsidRDefault="00B72511" w:rsidP="00B72511">
      <w:pPr>
        <w:keepNext/>
        <w:spacing w:before="45" w:after="45" w:line="276" w:lineRule="auto"/>
        <w:jc w:val="both"/>
        <w:rPr>
          <w:rFonts w:eastAsiaTheme="minorHAnsi"/>
          <w:b/>
          <w:sz w:val="20"/>
          <w:szCs w:val="20"/>
          <w:lang w:eastAsia="en-US"/>
        </w:rPr>
      </w:pPr>
    </w:p>
    <w:p w:rsidR="00B72511" w:rsidRPr="00B72511" w:rsidRDefault="00B72511" w:rsidP="00B72511">
      <w:pPr>
        <w:keepNext/>
        <w:spacing w:before="45" w:after="45" w:line="276" w:lineRule="auto"/>
        <w:jc w:val="both"/>
        <w:rPr>
          <w:rFonts w:eastAsiaTheme="minorHAnsi"/>
          <w:b/>
          <w:sz w:val="20"/>
          <w:szCs w:val="20"/>
          <w:lang w:eastAsia="en-US"/>
        </w:rPr>
      </w:pPr>
      <w:r w:rsidRPr="00B72511">
        <w:rPr>
          <w:rFonts w:eastAsiaTheme="minorHAnsi"/>
          <w:b/>
          <w:sz w:val="20"/>
          <w:szCs w:val="20"/>
          <w:lang w:eastAsia="en-US"/>
        </w:rPr>
        <w:t>14.1. Тип на подкрепено производство конвенционално/биологично.</w:t>
      </w:r>
    </w:p>
    <w:tbl>
      <w:tblPr>
        <w:tblStyle w:val="TableGrid1"/>
        <w:tblW w:w="5000" w:type="pct"/>
        <w:tblLook w:val="04A0" w:firstRow="1" w:lastRow="0" w:firstColumn="1" w:lastColumn="0" w:noHBand="0" w:noVBand="1"/>
      </w:tblPr>
      <w:tblGrid>
        <w:gridCol w:w="2854"/>
        <w:gridCol w:w="2276"/>
        <w:gridCol w:w="2079"/>
        <w:gridCol w:w="2078"/>
      </w:tblGrid>
      <w:tr w:rsidR="00B72511" w:rsidRPr="00B72511" w:rsidTr="00B72511">
        <w:tc>
          <w:tcPr>
            <w:tcW w:w="1536" w:type="pct"/>
            <w:shd w:val="clear" w:color="auto" w:fill="A6A6A6" w:themeFill="background1" w:themeFillShade="A6"/>
          </w:tcPr>
          <w:p w:rsidR="00B72511" w:rsidRPr="00B72511" w:rsidRDefault="00B72511" w:rsidP="001C0029">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Инвестициите по проекта са свързани с:</w:t>
            </w:r>
          </w:p>
        </w:tc>
        <w:tc>
          <w:tcPr>
            <w:tcW w:w="1225"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Конвенционално производство</w:t>
            </w:r>
          </w:p>
        </w:tc>
        <w:tc>
          <w:tcPr>
            <w:tcW w:w="1119"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Биологично производство</w:t>
            </w:r>
          </w:p>
        </w:tc>
        <w:tc>
          <w:tcPr>
            <w:tcW w:w="1119"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Смесено производство</w:t>
            </w:r>
          </w:p>
        </w:tc>
      </w:tr>
      <w:tr w:rsidR="00B72511" w:rsidRPr="00B72511" w:rsidTr="00B72511">
        <w:tc>
          <w:tcPr>
            <w:tcW w:w="1536"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Преработка/маркетинг на селскостопански продукти.</w:t>
            </w:r>
          </w:p>
        </w:tc>
        <w:tc>
          <w:tcPr>
            <w:tcW w:w="1225"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50204090"/>
              </w:sdtPr>
              <w:sdtEndPr/>
              <w:sdtContent>
                <w:r w:rsidR="00B72511" w:rsidRPr="00B72511">
                  <w:rPr>
                    <w:rFonts w:ascii="MS Gothic" w:eastAsia="MS Gothic" w:hAnsi="MS Gothic" w:hint="eastAsia"/>
                    <w:sz w:val="20"/>
                    <w:szCs w:val="20"/>
                    <w:lang w:eastAsia="en-US"/>
                  </w:rPr>
                  <w:t>☐</w:t>
                </w:r>
              </w:sdtContent>
            </w:sdt>
          </w:p>
        </w:tc>
        <w:tc>
          <w:tcPr>
            <w:tcW w:w="1119"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242567178"/>
              </w:sdtPr>
              <w:sdtEndPr/>
              <w:sdtContent>
                <w:r w:rsidR="00B72511" w:rsidRPr="00B72511">
                  <w:rPr>
                    <w:rFonts w:ascii="MS Mincho" w:eastAsia="MS Mincho" w:hAnsi="MS Mincho" w:cs="MS Mincho" w:hint="eastAsia"/>
                    <w:sz w:val="20"/>
                    <w:szCs w:val="20"/>
                    <w:lang w:eastAsia="en-US"/>
                  </w:rPr>
                  <w:t>☐</w:t>
                </w:r>
              </w:sdtContent>
            </w:sdt>
          </w:p>
        </w:tc>
        <w:tc>
          <w:tcPr>
            <w:tcW w:w="1119"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937629565"/>
              </w:sdtPr>
              <w:sdtEndPr/>
              <w:sdtContent>
                <w:r w:rsidR="00B72511" w:rsidRPr="00B72511">
                  <w:rPr>
                    <w:rFonts w:ascii="MS Mincho" w:eastAsia="MS Mincho" w:hAnsi="MS Mincho" w:cs="MS Mincho" w:hint="eastAsia"/>
                    <w:sz w:val="20"/>
                    <w:szCs w:val="20"/>
                    <w:lang w:eastAsia="en-US"/>
                  </w:rPr>
                  <w:t>☐</w:t>
                </w:r>
              </w:sdtContent>
            </w:sdt>
          </w:p>
        </w:tc>
      </w:tr>
      <w:tr w:rsidR="00B72511" w:rsidRPr="00B72511" w:rsidTr="00B72511">
        <w:tc>
          <w:tcPr>
            <w:tcW w:w="1536"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Маркетинг на селскостопански продукти.</w:t>
            </w:r>
          </w:p>
        </w:tc>
        <w:tc>
          <w:tcPr>
            <w:tcW w:w="1225"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880127615"/>
              </w:sdtPr>
              <w:sdtEndPr/>
              <w:sdtContent>
                <w:r w:rsidR="00B72511" w:rsidRPr="00B72511">
                  <w:rPr>
                    <w:rFonts w:ascii="MS Mincho" w:eastAsia="MS Mincho" w:hAnsi="MS Mincho" w:cs="MS Mincho" w:hint="eastAsia"/>
                    <w:sz w:val="20"/>
                    <w:szCs w:val="20"/>
                    <w:lang w:eastAsia="en-US"/>
                  </w:rPr>
                  <w:t>☐</w:t>
                </w:r>
              </w:sdtContent>
            </w:sdt>
          </w:p>
        </w:tc>
        <w:tc>
          <w:tcPr>
            <w:tcW w:w="1119"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511264036"/>
              </w:sdtPr>
              <w:sdtEndPr/>
              <w:sdtContent>
                <w:r w:rsidR="00B72511" w:rsidRPr="00B72511">
                  <w:rPr>
                    <w:rFonts w:ascii="MS Gothic" w:eastAsia="MS Gothic" w:hAnsi="MS Gothic" w:hint="eastAsia"/>
                    <w:sz w:val="20"/>
                    <w:szCs w:val="20"/>
                    <w:lang w:eastAsia="en-US"/>
                  </w:rPr>
                  <w:t>☐</w:t>
                </w:r>
              </w:sdtContent>
            </w:sdt>
          </w:p>
        </w:tc>
        <w:tc>
          <w:tcPr>
            <w:tcW w:w="1119"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533994072"/>
              </w:sdtPr>
              <w:sdtEndPr/>
              <w:sdtContent>
                <w:r w:rsidR="00B72511" w:rsidRPr="00B72511">
                  <w:rPr>
                    <w:rFonts w:ascii="MS Mincho" w:eastAsia="MS Mincho" w:hAnsi="MS Mincho" w:cs="MS Mincho" w:hint="eastAsia"/>
                    <w:sz w:val="20"/>
                    <w:szCs w:val="20"/>
                    <w:lang w:eastAsia="en-US"/>
                  </w:rPr>
                  <w:t>☐</w:t>
                </w:r>
              </w:sdtContent>
            </w:sdt>
          </w:p>
        </w:tc>
      </w:tr>
      <w:tr w:rsidR="00B72511" w:rsidRPr="00B72511" w:rsidTr="00B72511">
        <w:tc>
          <w:tcPr>
            <w:tcW w:w="1536"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Преработка/маркетинг на памук.</w:t>
            </w:r>
          </w:p>
        </w:tc>
        <w:tc>
          <w:tcPr>
            <w:tcW w:w="1225"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2096618522"/>
              </w:sdtPr>
              <w:sdtEndPr/>
              <w:sdtContent>
                <w:r w:rsidR="00B72511" w:rsidRPr="00B72511">
                  <w:rPr>
                    <w:rFonts w:ascii="MS Gothic" w:eastAsia="MS Gothic" w:hAnsi="MS Gothic" w:hint="eastAsia"/>
                    <w:sz w:val="20"/>
                    <w:szCs w:val="20"/>
                    <w:lang w:eastAsia="en-US"/>
                  </w:rPr>
                  <w:t>☐</w:t>
                </w:r>
              </w:sdtContent>
            </w:sdt>
          </w:p>
        </w:tc>
        <w:tc>
          <w:tcPr>
            <w:tcW w:w="1119"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2001336558"/>
              </w:sdtPr>
              <w:sdtEndPr/>
              <w:sdtContent>
                <w:r w:rsidR="00B72511" w:rsidRPr="00B72511">
                  <w:rPr>
                    <w:rFonts w:ascii="MS Mincho" w:eastAsia="MS Mincho" w:hAnsi="MS Mincho" w:cs="MS Mincho" w:hint="eastAsia"/>
                    <w:sz w:val="20"/>
                    <w:szCs w:val="20"/>
                    <w:lang w:eastAsia="en-US"/>
                  </w:rPr>
                  <w:t>☐</w:t>
                </w:r>
              </w:sdtContent>
            </w:sdt>
          </w:p>
        </w:tc>
        <w:tc>
          <w:tcPr>
            <w:tcW w:w="1119"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890875156"/>
              </w:sdtPr>
              <w:sdtEndPr/>
              <w:sdtContent>
                <w:r w:rsidR="00B72511" w:rsidRPr="00B72511">
                  <w:rPr>
                    <w:rFonts w:ascii="MS Mincho" w:eastAsia="MS Mincho" w:hAnsi="MS Mincho" w:cs="MS Mincho" w:hint="eastAsia"/>
                    <w:sz w:val="20"/>
                    <w:szCs w:val="20"/>
                    <w:lang w:eastAsia="en-US"/>
                  </w:rPr>
                  <w:t>☐</w:t>
                </w:r>
              </w:sdtContent>
            </w:sdt>
          </w:p>
        </w:tc>
      </w:tr>
    </w:tbl>
    <w:p w:rsidR="00B72511" w:rsidRPr="00B72511" w:rsidRDefault="00B72511" w:rsidP="00B72511">
      <w:pPr>
        <w:keepNext/>
        <w:spacing w:before="45" w:after="45" w:line="276" w:lineRule="auto"/>
        <w:ind w:left="357" w:hanging="357"/>
        <w:jc w:val="both"/>
        <w:rPr>
          <w:rFonts w:eastAsiaTheme="minorHAnsi"/>
          <w:b/>
          <w:sz w:val="20"/>
          <w:szCs w:val="20"/>
          <w:lang w:eastAsia="en-US"/>
        </w:rPr>
      </w:pPr>
    </w:p>
    <w:p w:rsidR="00B72511" w:rsidRPr="00B72511" w:rsidRDefault="00B72511" w:rsidP="00B72511">
      <w:pPr>
        <w:keepNext/>
        <w:spacing w:before="45" w:after="45" w:line="276" w:lineRule="auto"/>
        <w:ind w:left="357" w:hanging="357"/>
        <w:jc w:val="both"/>
        <w:rPr>
          <w:rFonts w:eastAsiaTheme="minorHAnsi"/>
          <w:b/>
          <w:sz w:val="20"/>
          <w:szCs w:val="20"/>
          <w:lang w:eastAsia="en-US"/>
        </w:rPr>
      </w:pPr>
      <w:r w:rsidRPr="00B72511">
        <w:rPr>
          <w:rFonts w:eastAsiaTheme="minorHAnsi"/>
          <w:b/>
          <w:sz w:val="20"/>
          <w:szCs w:val="20"/>
          <w:lang w:eastAsia="en-US"/>
        </w:rPr>
        <w:t>14.2. Категория на инвестициите.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9"/>
        <w:gridCol w:w="1478"/>
        <w:gridCol w:w="1560"/>
        <w:gridCol w:w="1950"/>
      </w:tblGrid>
      <w:tr w:rsidR="00B72511" w:rsidRPr="00B72511" w:rsidTr="00B72511">
        <w:tc>
          <w:tcPr>
            <w:tcW w:w="2314" w:type="pct"/>
            <w:shd w:val="clear" w:color="auto" w:fill="A6A6A6" w:themeFill="background1" w:themeFillShade="A6"/>
            <w:vAlign w:val="center"/>
          </w:tcPr>
          <w:p w:rsidR="00B72511" w:rsidRPr="00B72511" w:rsidRDefault="00B72511" w:rsidP="00B72511">
            <w:pPr>
              <w:keepNext/>
              <w:spacing w:before="45" w:after="45"/>
              <w:jc w:val="center"/>
              <w:rPr>
                <w:rFonts w:eastAsiaTheme="minorHAnsi"/>
                <w:b/>
                <w:sz w:val="20"/>
                <w:szCs w:val="20"/>
                <w:lang w:eastAsia="en-US"/>
              </w:rPr>
            </w:pPr>
            <w:r w:rsidRPr="00B72511">
              <w:rPr>
                <w:rFonts w:eastAsiaTheme="minorHAnsi"/>
                <w:b/>
                <w:sz w:val="20"/>
                <w:szCs w:val="20"/>
                <w:lang w:eastAsia="en-US"/>
              </w:rPr>
              <w:t>Инвестициите по проекта се отнасят към следните категории:</w:t>
            </w:r>
          </w:p>
        </w:tc>
        <w:tc>
          <w:tcPr>
            <w:tcW w:w="796" w:type="pct"/>
            <w:shd w:val="clear" w:color="auto" w:fill="A6A6A6" w:themeFill="background1" w:themeFillShade="A6"/>
            <w:vAlign w:val="center"/>
          </w:tcPr>
          <w:p w:rsidR="00B72511" w:rsidRPr="00B72511" w:rsidRDefault="00B72511" w:rsidP="00B72511">
            <w:pPr>
              <w:keepNext/>
              <w:spacing w:before="45" w:after="45"/>
              <w:jc w:val="center"/>
              <w:rPr>
                <w:rFonts w:eastAsiaTheme="minorHAnsi"/>
                <w:b/>
                <w:sz w:val="20"/>
                <w:szCs w:val="20"/>
                <w:lang w:eastAsia="en-US"/>
              </w:rPr>
            </w:pPr>
          </w:p>
          <w:p w:rsidR="00B72511" w:rsidRPr="00B72511" w:rsidRDefault="00B72511" w:rsidP="00B72511">
            <w:pPr>
              <w:keepNext/>
              <w:spacing w:before="45" w:after="45"/>
              <w:jc w:val="center"/>
              <w:rPr>
                <w:rFonts w:eastAsiaTheme="minorHAnsi"/>
                <w:b/>
                <w:sz w:val="20"/>
                <w:szCs w:val="20"/>
                <w:lang w:eastAsia="en-US"/>
              </w:rPr>
            </w:pPr>
            <w:r w:rsidRPr="00B72511">
              <w:rPr>
                <w:rFonts w:eastAsiaTheme="minorHAnsi"/>
                <w:b/>
                <w:sz w:val="20"/>
                <w:szCs w:val="20"/>
                <w:lang w:eastAsia="en-US"/>
              </w:rPr>
              <w:t>Нов продукт за фирмата</w:t>
            </w:r>
          </w:p>
          <w:p w:rsidR="00B72511" w:rsidRPr="00B72511" w:rsidRDefault="00B72511" w:rsidP="00B72511">
            <w:pPr>
              <w:keepNext/>
              <w:spacing w:before="45" w:after="45"/>
              <w:jc w:val="center"/>
              <w:rPr>
                <w:rFonts w:eastAsiaTheme="minorHAnsi"/>
                <w:b/>
                <w:sz w:val="20"/>
                <w:szCs w:val="20"/>
                <w:lang w:eastAsia="en-US"/>
              </w:rPr>
            </w:pPr>
          </w:p>
        </w:tc>
        <w:tc>
          <w:tcPr>
            <w:tcW w:w="840" w:type="pct"/>
            <w:shd w:val="clear" w:color="auto" w:fill="A6A6A6" w:themeFill="background1" w:themeFillShade="A6"/>
            <w:vAlign w:val="center"/>
          </w:tcPr>
          <w:p w:rsidR="00B72511" w:rsidRPr="00B72511" w:rsidRDefault="00B72511" w:rsidP="00B72511">
            <w:pPr>
              <w:keepNext/>
              <w:spacing w:before="45" w:after="45"/>
              <w:jc w:val="center"/>
              <w:rPr>
                <w:rFonts w:eastAsiaTheme="minorHAnsi"/>
                <w:b/>
                <w:sz w:val="20"/>
                <w:szCs w:val="20"/>
                <w:lang w:eastAsia="en-US"/>
              </w:rPr>
            </w:pPr>
            <w:r w:rsidRPr="00B72511">
              <w:rPr>
                <w:rFonts w:eastAsiaTheme="minorHAnsi"/>
                <w:b/>
                <w:sz w:val="20"/>
                <w:szCs w:val="20"/>
                <w:lang w:eastAsia="en-US"/>
              </w:rPr>
              <w:t>Нова технология за фирмата</w:t>
            </w:r>
          </w:p>
          <w:p w:rsidR="00B72511" w:rsidRPr="00B72511" w:rsidRDefault="00B72511" w:rsidP="00B72511">
            <w:pPr>
              <w:keepNext/>
              <w:spacing w:before="45" w:after="45"/>
              <w:jc w:val="center"/>
              <w:rPr>
                <w:rFonts w:eastAsiaTheme="minorHAnsi"/>
                <w:b/>
                <w:sz w:val="20"/>
                <w:szCs w:val="20"/>
                <w:lang w:eastAsia="en-US"/>
              </w:rPr>
            </w:pPr>
          </w:p>
        </w:tc>
        <w:tc>
          <w:tcPr>
            <w:tcW w:w="1050" w:type="pct"/>
            <w:shd w:val="clear" w:color="auto" w:fill="A6A6A6" w:themeFill="background1" w:themeFillShade="A6"/>
          </w:tcPr>
          <w:p w:rsidR="00B72511" w:rsidRPr="00B72511" w:rsidRDefault="00B72511" w:rsidP="00B72511">
            <w:pPr>
              <w:keepNext/>
              <w:spacing w:before="45" w:after="45"/>
              <w:jc w:val="center"/>
              <w:rPr>
                <w:rFonts w:eastAsiaTheme="minorHAnsi"/>
                <w:b/>
                <w:sz w:val="20"/>
                <w:szCs w:val="20"/>
                <w:lang w:eastAsia="en-US"/>
              </w:rPr>
            </w:pPr>
          </w:p>
          <w:p w:rsidR="00B72511" w:rsidRPr="00B72511" w:rsidRDefault="00B72511" w:rsidP="00B72511">
            <w:pPr>
              <w:keepNext/>
              <w:spacing w:before="45" w:after="45"/>
              <w:jc w:val="center"/>
              <w:rPr>
                <w:rFonts w:eastAsiaTheme="minorHAnsi"/>
                <w:b/>
                <w:sz w:val="20"/>
                <w:szCs w:val="20"/>
                <w:lang w:eastAsia="en-US"/>
              </w:rPr>
            </w:pPr>
            <w:r w:rsidRPr="00B72511">
              <w:rPr>
                <w:rFonts w:eastAsiaTheme="minorHAnsi"/>
                <w:b/>
                <w:sz w:val="20"/>
                <w:szCs w:val="20"/>
                <w:lang w:eastAsia="en-US"/>
              </w:rPr>
              <w:t xml:space="preserve">Размер на финансова </w:t>
            </w:r>
          </w:p>
          <w:p w:rsidR="00B72511" w:rsidRPr="00B72511" w:rsidRDefault="00B72511" w:rsidP="00B72511">
            <w:pPr>
              <w:keepNext/>
              <w:spacing w:before="45" w:after="45"/>
              <w:jc w:val="center"/>
              <w:rPr>
                <w:rFonts w:eastAsiaTheme="minorHAnsi"/>
                <w:b/>
                <w:sz w:val="20"/>
                <w:szCs w:val="20"/>
                <w:lang w:eastAsia="en-US"/>
              </w:rPr>
            </w:pPr>
            <w:r w:rsidRPr="00B72511">
              <w:rPr>
                <w:rFonts w:eastAsiaTheme="minorHAnsi"/>
                <w:b/>
                <w:sz w:val="20"/>
                <w:szCs w:val="20"/>
                <w:lang w:eastAsia="en-US"/>
              </w:rPr>
              <w:t>помощ в лв.</w:t>
            </w:r>
          </w:p>
        </w:tc>
      </w:tr>
      <w:tr w:rsidR="00B72511" w:rsidRPr="00B72511" w:rsidTr="00B72511">
        <w:tc>
          <w:tcPr>
            <w:tcW w:w="2314" w:type="pct"/>
          </w:tcPr>
          <w:p w:rsidR="00B72511" w:rsidRPr="00B72511" w:rsidRDefault="00B72511" w:rsidP="00B72511">
            <w:pPr>
              <w:spacing w:before="45" w:after="45"/>
              <w:jc w:val="both"/>
              <w:rPr>
                <w:sz w:val="20"/>
                <w:szCs w:val="20"/>
                <w:lang w:eastAsia="en-US"/>
              </w:rPr>
            </w:pPr>
            <w:r w:rsidRPr="00B72511">
              <w:rPr>
                <w:sz w:val="20"/>
                <w:szCs w:val="20"/>
                <w:lang w:eastAsia="en-US"/>
              </w:rPr>
              <w:t>Производство</w:t>
            </w:r>
            <w:r w:rsidRPr="001C0029">
              <w:rPr>
                <w:sz w:val="20"/>
                <w:szCs w:val="20"/>
                <w:lang w:eastAsia="en-US"/>
              </w:rPr>
              <w:t>/</w:t>
            </w:r>
            <w:r w:rsidRPr="00B72511">
              <w:rPr>
                <w:sz w:val="20"/>
                <w:szCs w:val="20"/>
                <w:lang w:eastAsia="en-US"/>
              </w:rPr>
              <w:t>маркетинг на храни, готови за човешка консумация</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774672286"/>
              </w:sdtPr>
              <w:sdtEndPr/>
              <w:sdtContent>
                <w:r w:rsidR="00B72511" w:rsidRPr="00B72511">
                  <w:rPr>
                    <w:rFonts w:ascii="MS Gothic" w:eastAsia="MS Gothic" w:hAnsi="MS Gothic"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464228835"/>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Borders>
              <w:top w:val="nil"/>
              <w:left w:val="single" w:sz="4" w:space="0" w:color="auto"/>
            </w:tcBorders>
          </w:tcPr>
          <w:p w:rsidR="00B72511" w:rsidRPr="00B72511" w:rsidRDefault="00B72511" w:rsidP="00B72511">
            <w:pPr>
              <w:spacing w:before="45" w:after="45"/>
              <w:jc w:val="both"/>
              <w:rPr>
                <w:sz w:val="20"/>
                <w:szCs w:val="20"/>
                <w:lang w:eastAsia="en-US"/>
              </w:rPr>
            </w:pPr>
            <w:r w:rsidRPr="00B72511">
              <w:rPr>
                <w:sz w:val="20"/>
                <w:szCs w:val="20"/>
                <w:lang w:eastAsia="en-US"/>
              </w:rPr>
              <w:t>Производство/маркетинг на вино</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192722417"/>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428649416"/>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Borders>
              <w:left w:val="single" w:sz="4" w:space="0" w:color="auto"/>
            </w:tcBorders>
          </w:tcPr>
          <w:p w:rsidR="00B72511" w:rsidRPr="00B72511" w:rsidRDefault="00B72511" w:rsidP="00B72511">
            <w:pPr>
              <w:spacing w:before="45" w:after="45"/>
              <w:jc w:val="both"/>
              <w:rPr>
                <w:sz w:val="20"/>
                <w:szCs w:val="20"/>
                <w:lang w:eastAsia="en-US"/>
              </w:rPr>
            </w:pPr>
            <w:r w:rsidRPr="00B72511">
              <w:rPr>
                <w:sz w:val="20"/>
                <w:szCs w:val="20"/>
                <w:lang w:eastAsia="en-US"/>
              </w:rPr>
              <w:t>Преработка/маркетинг на плодове</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814471289"/>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707218314"/>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Borders>
              <w:left w:val="single" w:sz="4" w:space="0" w:color="auto"/>
              <w:bottom w:val="nil"/>
            </w:tcBorders>
          </w:tcPr>
          <w:p w:rsidR="00B72511" w:rsidRPr="00B72511" w:rsidRDefault="00B72511" w:rsidP="00B72511">
            <w:pPr>
              <w:spacing w:before="45" w:after="45"/>
              <w:jc w:val="both"/>
              <w:rPr>
                <w:sz w:val="20"/>
                <w:szCs w:val="20"/>
                <w:lang w:eastAsia="en-US"/>
              </w:rPr>
            </w:pPr>
            <w:r w:rsidRPr="00B72511">
              <w:rPr>
                <w:sz w:val="20"/>
                <w:szCs w:val="20"/>
                <w:lang w:eastAsia="en-US"/>
              </w:rPr>
              <w:t>Преработка/маркетинг на месо от ЕПЖ и/или ДПЖ</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172381743"/>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421341475"/>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Borders>
              <w:left w:val="single" w:sz="4" w:space="0" w:color="auto"/>
              <w:bottom w:val="nil"/>
            </w:tcBorders>
          </w:tcPr>
          <w:p w:rsidR="00B72511" w:rsidRPr="00B72511" w:rsidRDefault="00B72511" w:rsidP="00B72511">
            <w:pPr>
              <w:spacing w:before="45" w:after="45"/>
              <w:rPr>
                <w:sz w:val="20"/>
                <w:szCs w:val="20"/>
                <w:lang w:val="ru-RU" w:eastAsia="en-US"/>
              </w:rPr>
            </w:pPr>
            <w:r w:rsidRPr="00B72511">
              <w:rPr>
                <w:sz w:val="20"/>
                <w:szCs w:val="20"/>
                <w:lang w:eastAsia="en-US"/>
              </w:rPr>
              <w:t>Преработка/маркетинг на зърнено - житни култури</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72878656"/>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369801029"/>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Borders>
              <w:left w:val="single" w:sz="4" w:space="0" w:color="auto"/>
              <w:bottom w:val="single" w:sz="4" w:space="0" w:color="auto"/>
            </w:tcBorders>
          </w:tcPr>
          <w:p w:rsidR="00B72511" w:rsidRPr="00B72511" w:rsidRDefault="00B72511" w:rsidP="00B72511">
            <w:pPr>
              <w:spacing w:before="45" w:after="45"/>
              <w:rPr>
                <w:sz w:val="20"/>
                <w:szCs w:val="20"/>
                <w:lang w:val="ru-RU" w:eastAsia="en-US"/>
              </w:rPr>
            </w:pPr>
            <w:r w:rsidRPr="00B72511">
              <w:rPr>
                <w:sz w:val="20"/>
                <w:szCs w:val="20"/>
                <w:lang w:eastAsia="en-US"/>
              </w:rPr>
              <w:t>Преработка/маркетинг на птиче месо</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177112924"/>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653640590"/>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Pr>
          <w:p w:rsidR="00B72511" w:rsidRPr="00B72511" w:rsidRDefault="00B72511" w:rsidP="00B72511">
            <w:pPr>
              <w:spacing w:before="45" w:after="45"/>
              <w:jc w:val="both"/>
              <w:rPr>
                <w:sz w:val="20"/>
                <w:szCs w:val="20"/>
                <w:lang w:eastAsia="en-US"/>
              </w:rPr>
            </w:pPr>
            <w:r w:rsidRPr="00B72511">
              <w:rPr>
                <w:sz w:val="20"/>
                <w:szCs w:val="20"/>
                <w:lang w:eastAsia="en-US"/>
              </w:rPr>
              <w:t>Преработка/маркетинг на зеленчуци</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613720394"/>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310021124"/>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Pr>
          <w:p w:rsidR="00B72511" w:rsidRPr="00B72511" w:rsidRDefault="00B72511" w:rsidP="00B72511">
            <w:pPr>
              <w:spacing w:before="45" w:after="45"/>
              <w:jc w:val="both"/>
              <w:rPr>
                <w:sz w:val="20"/>
                <w:szCs w:val="20"/>
                <w:lang w:eastAsia="en-US"/>
              </w:rPr>
            </w:pPr>
            <w:r w:rsidRPr="00B72511">
              <w:rPr>
                <w:sz w:val="20"/>
                <w:szCs w:val="20"/>
                <w:lang w:eastAsia="en-US"/>
              </w:rPr>
              <w:t>Преработка/маркетинг на мляко</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359728743"/>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293326151"/>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2314" w:type="pct"/>
          </w:tcPr>
          <w:p w:rsidR="00B72511" w:rsidRPr="00B72511" w:rsidRDefault="00B72511" w:rsidP="00B72511">
            <w:pPr>
              <w:spacing w:before="45" w:after="45"/>
              <w:jc w:val="both"/>
              <w:rPr>
                <w:sz w:val="20"/>
                <w:szCs w:val="20"/>
                <w:lang w:eastAsia="en-US"/>
              </w:rPr>
            </w:pPr>
            <w:r w:rsidRPr="00B72511">
              <w:rPr>
                <w:sz w:val="20"/>
                <w:szCs w:val="20"/>
                <w:lang w:eastAsia="en-US"/>
              </w:rPr>
              <w:t xml:space="preserve">Смесена преработка/маркетинг </w:t>
            </w:r>
          </w:p>
          <w:p w:rsidR="00B72511" w:rsidRPr="00B72511" w:rsidRDefault="00B72511" w:rsidP="00B72511">
            <w:pPr>
              <w:spacing w:before="45" w:after="45"/>
              <w:ind w:left="180" w:hanging="180"/>
              <w:jc w:val="both"/>
              <w:rPr>
                <w:sz w:val="20"/>
                <w:szCs w:val="20"/>
                <w:lang w:eastAsia="en-US"/>
              </w:rPr>
            </w:pPr>
            <w:r w:rsidRPr="00B72511">
              <w:rPr>
                <w:sz w:val="20"/>
                <w:szCs w:val="20"/>
                <w:lang w:eastAsia="en-US"/>
              </w:rPr>
              <w:t>(животинска и растителна продукция)</w:t>
            </w:r>
          </w:p>
        </w:tc>
        <w:tc>
          <w:tcPr>
            <w:tcW w:w="796"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044648859"/>
              </w:sdtPr>
              <w:sdtEndPr/>
              <w:sdtContent>
                <w:r w:rsidR="00B72511" w:rsidRPr="00B72511">
                  <w:rPr>
                    <w:rFonts w:ascii="MS Mincho" w:eastAsia="MS Mincho" w:hAnsi="MS Mincho" w:cs="MS Mincho" w:hint="eastAsia"/>
                    <w:sz w:val="20"/>
                    <w:szCs w:val="20"/>
                    <w:lang w:eastAsia="en-US"/>
                  </w:rPr>
                  <w:t>☐</w:t>
                </w:r>
              </w:sdtContent>
            </w:sdt>
          </w:p>
        </w:tc>
        <w:tc>
          <w:tcPr>
            <w:tcW w:w="840" w:type="pct"/>
            <w:vAlign w:val="center"/>
          </w:tcPr>
          <w:p w:rsidR="00B72511" w:rsidRPr="00B72511" w:rsidRDefault="00822256" w:rsidP="00B72511">
            <w:pPr>
              <w:spacing w:after="200" w:line="276" w:lineRule="auto"/>
              <w:jc w:val="center"/>
              <w:rPr>
                <w:rFonts w:eastAsiaTheme="minorHAnsi"/>
                <w:sz w:val="20"/>
                <w:szCs w:val="20"/>
                <w:lang w:eastAsia="en-US"/>
              </w:rPr>
            </w:pPr>
            <w:sdt>
              <w:sdtPr>
                <w:rPr>
                  <w:rFonts w:eastAsiaTheme="minorHAnsi"/>
                  <w:sz w:val="20"/>
                  <w:szCs w:val="20"/>
                  <w:lang w:eastAsia="en-US"/>
                </w:rPr>
                <w:id w:val="1567839110"/>
              </w:sdtPr>
              <w:sdtEndPr/>
              <w:sdtContent>
                <w:r w:rsidR="00B72511" w:rsidRPr="00B72511">
                  <w:rPr>
                    <w:rFonts w:ascii="MS Mincho" w:eastAsia="MS Mincho" w:hAnsi="MS Mincho" w:cs="MS Mincho" w:hint="eastAsia"/>
                    <w:sz w:val="20"/>
                    <w:szCs w:val="20"/>
                    <w:lang w:eastAsia="en-US"/>
                  </w:rPr>
                  <w:t>☐</w:t>
                </w:r>
              </w:sdtContent>
            </w:sdt>
          </w:p>
        </w:tc>
        <w:tc>
          <w:tcPr>
            <w:tcW w:w="1050" w:type="pct"/>
          </w:tcPr>
          <w:p w:rsidR="00B72511" w:rsidRPr="00B72511" w:rsidRDefault="00B72511" w:rsidP="00B72511">
            <w:pPr>
              <w:spacing w:after="200" w:line="276" w:lineRule="auto"/>
              <w:rPr>
                <w:rFonts w:eastAsiaTheme="minorHAnsi"/>
                <w:sz w:val="20"/>
                <w:szCs w:val="20"/>
                <w:lang w:eastAsia="en-US"/>
              </w:rPr>
            </w:pPr>
            <w:r w:rsidRPr="00B72511">
              <w:rPr>
                <w:rFonts w:eastAsiaTheme="minorHAnsi"/>
                <w:sz w:val="20"/>
                <w:szCs w:val="20"/>
                <w:lang w:eastAsia="en-US"/>
              </w:rPr>
              <w:t>………………. лв.</w:t>
            </w:r>
          </w:p>
        </w:tc>
      </w:tr>
    </w:tbl>
    <w:p w:rsidR="00B72511" w:rsidRPr="00B72511" w:rsidRDefault="00B72511" w:rsidP="00B72511">
      <w:pPr>
        <w:keepNext/>
        <w:spacing w:before="45" w:after="45" w:line="276" w:lineRule="auto"/>
        <w:jc w:val="both"/>
        <w:rPr>
          <w:rFonts w:eastAsiaTheme="minorHAnsi"/>
          <w:b/>
          <w:sz w:val="20"/>
          <w:szCs w:val="20"/>
          <w:lang w:eastAsia="en-US"/>
        </w:rPr>
      </w:pPr>
      <w:r w:rsidRPr="00B72511">
        <w:rPr>
          <w:rFonts w:eastAsiaTheme="minorHAnsi"/>
          <w:b/>
          <w:sz w:val="20"/>
          <w:szCs w:val="20"/>
          <w:lang w:eastAsia="en-US"/>
        </w:rPr>
        <w:t>15. Вид на инвестициите по проекта.</w:t>
      </w:r>
    </w:p>
    <w:tbl>
      <w:tblPr>
        <w:tblStyle w:val="TableGrid1"/>
        <w:tblW w:w="5000" w:type="pct"/>
        <w:tblLook w:val="04A0" w:firstRow="1" w:lastRow="0" w:firstColumn="1" w:lastColumn="0" w:noHBand="0" w:noVBand="1"/>
      </w:tblPr>
      <w:tblGrid>
        <w:gridCol w:w="6629"/>
        <w:gridCol w:w="2658"/>
      </w:tblGrid>
      <w:tr w:rsidR="00B72511" w:rsidRPr="00B72511" w:rsidTr="00B72511">
        <w:tc>
          <w:tcPr>
            <w:tcW w:w="3569"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 xml:space="preserve">Вид на инвестициите </w:t>
            </w:r>
          </w:p>
        </w:tc>
        <w:tc>
          <w:tcPr>
            <w:tcW w:w="1431"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Стойност в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b/>
                <w:sz w:val="20"/>
                <w:szCs w:val="20"/>
                <w:lang w:eastAsia="en-US"/>
              </w:rPr>
            </w:pPr>
            <w:r w:rsidRPr="00B72511">
              <w:rPr>
                <w:rFonts w:eastAsiaTheme="minorHAnsi"/>
                <w:b/>
                <w:sz w:val="20"/>
                <w:szCs w:val="20"/>
                <w:lang w:eastAsia="en-US"/>
              </w:rPr>
              <w:t>Материални</w:t>
            </w:r>
          </w:p>
        </w:tc>
        <w:tc>
          <w:tcPr>
            <w:tcW w:w="1431" w:type="pct"/>
          </w:tcPr>
          <w:p w:rsidR="00B72511" w:rsidRPr="00B72511" w:rsidRDefault="00B72511" w:rsidP="00B72511">
            <w:pPr>
              <w:spacing w:after="200" w:line="276" w:lineRule="auto"/>
              <w:jc w:val="center"/>
              <w:rPr>
                <w:rFonts w:eastAsiaTheme="minorHAnsi"/>
                <w:sz w:val="20"/>
                <w:szCs w:val="20"/>
                <w:lang w:eastAsia="en-US"/>
              </w:rPr>
            </w:pP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Изграждане, придобиване и модернизиране на сгради и други недвижими активи</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Закупуване и/или инсталиране на нови машини, съоръжения и оборудване</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Закупуване на земя/сгради, необходима за изпълнение на проекта</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Закупуване,на специализирани транспортни средства</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Изграждане/модернизиране и оборудване на лаборатории</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Постигане на съответствие с новоприети стандарти на Съюза</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b/>
                <w:sz w:val="20"/>
                <w:szCs w:val="20"/>
                <w:lang w:eastAsia="en-US"/>
              </w:rPr>
              <w:t>Нематериални</w:t>
            </w:r>
          </w:p>
        </w:tc>
        <w:tc>
          <w:tcPr>
            <w:tcW w:w="1431" w:type="pct"/>
          </w:tcPr>
          <w:p w:rsidR="00B72511" w:rsidRPr="00B72511" w:rsidRDefault="00B72511" w:rsidP="00B72511">
            <w:pPr>
              <w:spacing w:after="200" w:line="276" w:lineRule="auto"/>
              <w:jc w:val="center"/>
              <w:rPr>
                <w:rFonts w:eastAsiaTheme="minorHAnsi"/>
                <w:sz w:val="20"/>
                <w:szCs w:val="20"/>
                <w:lang w:eastAsia="en-US"/>
              </w:rPr>
            </w:pP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Разходи за достигане на съответствие с международно признати стандарти</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sz w:val="20"/>
                <w:szCs w:val="20"/>
                <w:lang w:eastAsia="en-US"/>
              </w:rPr>
            </w:pPr>
            <w:r w:rsidRPr="00B72511">
              <w:rPr>
                <w:rFonts w:eastAsiaTheme="minorHAnsi"/>
                <w:sz w:val="20"/>
                <w:szCs w:val="20"/>
                <w:lang w:eastAsia="en-US"/>
              </w:rPr>
              <w:t>Закупуване на софтуер, ноу-хау и др.</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r w:rsidR="00B72511" w:rsidRPr="00B72511" w:rsidTr="00B72511">
        <w:tc>
          <w:tcPr>
            <w:tcW w:w="3569" w:type="pct"/>
          </w:tcPr>
          <w:p w:rsidR="00B72511" w:rsidRPr="00B72511" w:rsidRDefault="00B72511" w:rsidP="00B72511">
            <w:pPr>
              <w:keepNext/>
              <w:spacing w:before="45" w:after="45" w:line="276" w:lineRule="auto"/>
              <w:jc w:val="both"/>
              <w:rPr>
                <w:rFonts w:eastAsiaTheme="minorHAnsi"/>
                <w:b/>
                <w:sz w:val="20"/>
                <w:szCs w:val="20"/>
                <w:lang w:eastAsia="en-US"/>
              </w:rPr>
            </w:pPr>
            <w:r w:rsidRPr="00B72511">
              <w:rPr>
                <w:rFonts w:eastAsiaTheme="minorHAnsi"/>
                <w:sz w:val="20"/>
                <w:szCs w:val="20"/>
                <w:lang w:eastAsia="en-US"/>
              </w:rPr>
              <w:t>Разходи, свързани с проекта /консултации, архитекти, инженери и др./</w:t>
            </w:r>
          </w:p>
        </w:tc>
        <w:tc>
          <w:tcPr>
            <w:tcW w:w="1431" w:type="pct"/>
          </w:tcPr>
          <w:p w:rsidR="00B72511" w:rsidRPr="00B72511" w:rsidRDefault="00B72511" w:rsidP="00B72511">
            <w:pPr>
              <w:spacing w:after="200" w:line="276" w:lineRule="auto"/>
              <w:jc w:val="center"/>
              <w:rPr>
                <w:rFonts w:eastAsiaTheme="minorHAnsi"/>
                <w:sz w:val="20"/>
                <w:szCs w:val="20"/>
                <w:lang w:eastAsia="en-US"/>
              </w:rPr>
            </w:pPr>
            <w:r w:rsidRPr="00B72511">
              <w:rPr>
                <w:rFonts w:eastAsiaTheme="minorHAnsi"/>
                <w:sz w:val="20"/>
                <w:szCs w:val="20"/>
                <w:lang w:eastAsia="en-US"/>
              </w:rPr>
              <w:t>…………………. лв.</w:t>
            </w:r>
          </w:p>
        </w:tc>
      </w:tr>
    </w:tbl>
    <w:p w:rsidR="00B72511" w:rsidRPr="00B72511" w:rsidRDefault="00B72511" w:rsidP="00B72511">
      <w:pPr>
        <w:keepNext/>
        <w:spacing w:before="45" w:after="45" w:line="276" w:lineRule="auto"/>
        <w:ind w:left="357" w:hanging="357"/>
        <w:jc w:val="both"/>
        <w:rPr>
          <w:rFonts w:eastAsiaTheme="minorHAnsi"/>
          <w:b/>
          <w:sz w:val="20"/>
          <w:szCs w:val="20"/>
          <w:lang w:eastAsia="en-US"/>
        </w:rPr>
      </w:pPr>
    </w:p>
    <w:p w:rsidR="00B72511" w:rsidRPr="00B72511" w:rsidRDefault="00B72511" w:rsidP="00B72511">
      <w:pPr>
        <w:keepNext/>
        <w:spacing w:before="45" w:after="45" w:line="276" w:lineRule="auto"/>
        <w:ind w:left="357" w:hanging="357"/>
        <w:jc w:val="both"/>
        <w:rPr>
          <w:rFonts w:eastAsiaTheme="minorHAnsi"/>
          <w:b/>
          <w:sz w:val="20"/>
          <w:szCs w:val="20"/>
          <w:lang w:eastAsia="en-US"/>
        </w:rPr>
      </w:pPr>
    </w:p>
    <w:p w:rsidR="00B72511" w:rsidRPr="00B72511" w:rsidRDefault="00B72511" w:rsidP="00B72511">
      <w:pPr>
        <w:keepNext/>
        <w:spacing w:before="45" w:after="45" w:line="276" w:lineRule="auto"/>
        <w:ind w:left="357" w:hanging="357"/>
        <w:jc w:val="both"/>
        <w:rPr>
          <w:rFonts w:eastAsiaTheme="minorHAnsi"/>
          <w:b/>
          <w:sz w:val="20"/>
          <w:szCs w:val="20"/>
          <w:lang w:eastAsia="en-US"/>
        </w:rPr>
      </w:pPr>
      <w:r w:rsidRPr="00B72511">
        <w:rPr>
          <w:rFonts w:eastAsiaTheme="minorHAnsi"/>
          <w:b/>
          <w:sz w:val="20"/>
          <w:szCs w:val="20"/>
          <w:lang w:eastAsia="en-US"/>
        </w:rPr>
        <w:t>16. Произведена продукция по проекта.</w:t>
      </w:r>
    </w:p>
    <w:tbl>
      <w:tblPr>
        <w:tblStyle w:val="TableGrid1"/>
        <w:tblW w:w="5000" w:type="pct"/>
        <w:tblLayout w:type="fixed"/>
        <w:tblLook w:val="04A0" w:firstRow="1" w:lastRow="0" w:firstColumn="1" w:lastColumn="0" w:noHBand="0" w:noVBand="1"/>
      </w:tblPr>
      <w:tblGrid>
        <w:gridCol w:w="2942"/>
        <w:gridCol w:w="828"/>
        <w:gridCol w:w="2149"/>
        <w:gridCol w:w="2125"/>
        <w:gridCol w:w="1243"/>
      </w:tblGrid>
      <w:tr w:rsidR="00B72511" w:rsidRPr="00B72511" w:rsidTr="00B72511">
        <w:tc>
          <w:tcPr>
            <w:tcW w:w="1584"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 xml:space="preserve">Сектор </w:t>
            </w:r>
          </w:p>
        </w:tc>
        <w:tc>
          <w:tcPr>
            <w:tcW w:w="446"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Мерна единица</w:t>
            </w:r>
          </w:p>
        </w:tc>
        <w:tc>
          <w:tcPr>
            <w:tcW w:w="1157"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Годишен размер на продукцията преди изпълнение на проекта</w:t>
            </w:r>
          </w:p>
        </w:tc>
        <w:tc>
          <w:tcPr>
            <w:tcW w:w="1144"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Планиран годишен размер на продукцията след изпълнение на проекта</w:t>
            </w:r>
          </w:p>
        </w:tc>
        <w:tc>
          <w:tcPr>
            <w:tcW w:w="669"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Разлика</w:t>
            </w:r>
          </w:p>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/4-3/</w:t>
            </w:r>
          </w:p>
        </w:tc>
      </w:tr>
      <w:tr w:rsidR="00B72511" w:rsidRPr="00B72511" w:rsidTr="00B72511">
        <w:tc>
          <w:tcPr>
            <w:tcW w:w="1584"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1</w:t>
            </w:r>
          </w:p>
        </w:tc>
        <w:tc>
          <w:tcPr>
            <w:tcW w:w="446"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2</w:t>
            </w:r>
          </w:p>
        </w:tc>
        <w:tc>
          <w:tcPr>
            <w:tcW w:w="1157"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3</w:t>
            </w:r>
          </w:p>
        </w:tc>
        <w:tc>
          <w:tcPr>
            <w:tcW w:w="1144"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4</w:t>
            </w:r>
          </w:p>
        </w:tc>
        <w:tc>
          <w:tcPr>
            <w:tcW w:w="669" w:type="pct"/>
            <w:shd w:val="clear" w:color="auto" w:fill="A6A6A6" w:themeFill="background1" w:themeFillShade="A6"/>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5</w:t>
            </w: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Мляко и млечни продукти, включително яйца от птици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Месо и месни продукти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Плодове и зеленчуци, включително гъби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Пчелен мед и пчелни продукти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Зърнени, мелничарски и нишестени продукти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Растителни и животински масла и мазнини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Технически и медицински култури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Готови храни за селскостопански животни</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b/>
                <w:sz w:val="20"/>
                <w:szCs w:val="20"/>
                <w:lang w:eastAsia="en-US"/>
              </w:rPr>
            </w:pPr>
            <w:r w:rsidRPr="00B72511">
              <w:rPr>
                <w:rFonts w:eastAsiaTheme="minorHAnsi"/>
                <w:b/>
                <w:sz w:val="20"/>
                <w:szCs w:val="20"/>
                <w:lang w:eastAsia="en-US"/>
              </w:rPr>
              <w:t>Гроздова мъст, вино и оцет</w:t>
            </w:r>
          </w:p>
        </w:tc>
        <w:tc>
          <w:tcPr>
            <w:tcW w:w="446" w:type="pct"/>
          </w:tcPr>
          <w:p w:rsidR="00B72511" w:rsidRPr="00B72511" w:rsidRDefault="00B72511" w:rsidP="00B72511">
            <w:pPr>
              <w:keepNext/>
              <w:spacing w:before="45" w:after="45" w:line="276" w:lineRule="auto"/>
              <w:jc w:val="center"/>
              <w:rPr>
                <w:rFonts w:eastAsiaTheme="minorHAnsi"/>
                <w:b/>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Вид продукт</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r w:rsidR="00B72511" w:rsidRPr="00B72511" w:rsidTr="00B72511">
        <w:tc>
          <w:tcPr>
            <w:tcW w:w="1584"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w:t>
            </w:r>
          </w:p>
        </w:tc>
        <w:tc>
          <w:tcPr>
            <w:tcW w:w="446" w:type="pct"/>
          </w:tcPr>
          <w:p w:rsidR="00B72511" w:rsidRPr="00B72511" w:rsidRDefault="00B72511" w:rsidP="00B72511">
            <w:pPr>
              <w:keepNext/>
              <w:spacing w:before="45" w:after="45" w:line="276" w:lineRule="auto"/>
              <w:jc w:val="center"/>
              <w:rPr>
                <w:rFonts w:eastAsiaTheme="minorHAnsi"/>
                <w:i/>
                <w:sz w:val="20"/>
                <w:szCs w:val="20"/>
                <w:lang w:eastAsia="en-US"/>
              </w:rPr>
            </w:pPr>
            <w:r w:rsidRPr="00B72511">
              <w:rPr>
                <w:rFonts w:eastAsiaTheme="minorHAnsi"/>
                <w:i/>
                <w:sz w:val="20"/>
                <w:szCs w:val="20"/>
                <w:lang w:eastAsia="en-US"/>
              </w:rPr>
              <w:t>т/год.</w:t>
            </w:r>
          </w:p>
        </w:tc>
        <w:tc>
          <w:tcPr>
            <w:tcW w:w="1157"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1144" w:type="pct"/>
          </w:tcPr>
          <w:p w:rsidR="00B72511" w:rsidRPr="00B72511" w:rsidRDefault="00B72511" w:rsidP="00B72511">
            <w:pPr>
              <w:keepNext/>
              <w:spacing w:before="45" w:after="45" w:line="276" w:lineRule="auto"/>
              <w:jc w:val="both"/>
              <w:rPr>
                <w:rFonts w:eastAsiaTheme="minorHAnsi"/>
                <w:b/>
                <w:sz w:val="20"/>
                <w:szCs w:val="20"/>
                <w:lang w:eastAsia="en-US"/>
              </w:rPr>
            </w:pPr>
          </w:p>
        </w:tc>
        <w:tc>
          <w:tcPr>
            <w:tcW w:w="669" w:type="pct"/>
          </w:tcPr>
          <w:p w:rsidR="00B72511" w:rsidRPr="00B72511" w:rsidRDefault="00B72511" w:rsidP="00B72511">
            <w:pPr>
              <w:keepNext/>
              <w:spacing w:before="45" w:after="45" w:line="276" w:lineRule="auto"/>
              <w:jc w:val="both"/>
              <w:rPr>
                <w:rFonts w:eastAsiaTheme="minorHAnsi"/>
                <w:b/>
                <w:sz w:val="20"/>
                <w:szCs w:val="20"/>
                <w:lang w:eastAsia="en-US"/>
              </w:rPr>
            </w:pPr>
          </w:p>
        </w:tc>
      </w:tr>
    </w:tbl>
    <w:p w:rsidR="00B72511" w:rsidRPr="00B72511" w:rsidRDefault="00B72511" w:rsidP="00B72511">
      <w:pPr>
        <w:keepNext/>
        <w:spacing w:before="45" w:after="45" w:line="276" w:lineRule="auto"/>
        <w:ind w:left="357" w:hanging="357"/>
        <w:jc w:val="both"/>
        <w:rPr>
          <w:rFonts w:eastAsiaTheme="minorHAnsi"/>
          <w:b/>
          <w:sz w:val="20"/>
          <w:szCs w:val="20"/>
          <w:lang w:eastAsia="en-US"/>
        </w:rPr>
      </w:pPr>
    </w:p>
    <w:p w:rsidR="00B72511" w:rsidRPr="00B72511" w:rsidRDefault="00B72511" w:rsidP="00B72511">
      <w:pPr>
        <w:keepNext/>
        <w:spacing w:before="45" w:after="45" w:line="276" w:lineRule="auto"/>
        <w:ind w:left="357" w:hanging="357"/>
        <w:jc w:val="both"/>
        <w:rPr>
          <w:rFonts w:eastAsiaTheme="minorHAnsi"/>
          <w:b/>
          <w:sz w:val="20"/>
          <w:szCs w:val="20"/>
          <w:lang w:eastAsia="en-US"/>
        </w:rPr>
      </w:pPr>
      <w:r w:rsidRPr="00B72511">
        <w:rPr>
          <w:rFonts w:eastAsiaTheme="minorHAnsi"/>
          <w:b/>
          <w:sz w:val="20"/>
          <w:szCs w:val="20"/>
          <w:lang w:eastAsia="en-US"/>
        </w:rPr>
        <w:t>17. Финансови инструменти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5063"/>
      </w:tblGrid>
      <w:tr w:rsidR="00B72511" w:rsidRPr="00B72511" w:rsidTr="00B72511">
        <w:tc>
          <w:tcPr>
            <w:tcW w:w="5000"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72511" w:rsidRPr="00B72511" w:rsidRDefault="00B72511" w:rsidP="00B72511">
            <w:pPr>
              <w:spacing w:before="45" w:after="45"/>
              <w:jc w:val="center"/>
              <w:rPr>
                <w:b/>
                <w:sz w:val="20"/>
                <w:szCs w:val="20"/>
                <w:lang w:eastAsia="en-US"/>
              </w:rPr>
            </w:pPr>
            <w:r w:rsidRPr="00B72511">
              <w:rPr>
                <w:b/>
                <w:sz w:val="20"/>
                <w:szCs w:val="20"/>
                <w:lang w:eastAsia="en-US"/>
              </w:rPr>
              <w:t>Предвижда ли се използване на финансов инструмент по проекта</w:t>
            </w:r>
          </w:p>
        </w:tc>
      </w:tr>
      <w:tr w:rsidR="00B72511" w:rsidRPr="00B72511" w:rsidTr="00B72511">
        <w:tc>
          <w:tcPr>
            <w:tcW w:w="2274" w:type="pct"/>
            <w:tcBorders>
              <w:top w:val="single" w:sz="4" w:space="0" w:color="auto"/>
              <w:left w:val="single" w:sz="4" w:space="0" w:color="auto"/>
              <w:bottom w:val="single" w:sz="4" w:space="0" w:color="auto"/>
              <w:right w:val="single" w:sz="4" w:space="0" w:color="auto"/>
            </w:tcBorders>
            <w:shd w:val="clear" w:color="auto" w:fill="auto"/>
            <w:vAlign w:val="center"/>
          </w:tcPr>
          <w:p w:rsidR="00B72511" w:rsidRPr="00B72511" w:rsidRDefault="00B72511" w:rsidP="00B72511">
            <w:pPr>
              <w:spacing w:before="45" w:after="45"/>
              <w:jc w:val="center"/>
              <w:rPr>
                <w:sz w:val="20"/>
                <w:szCs w:val="20"/>
                <w:lang w:eastAsia="en-US"/>
              </w:rPr>
            </w:pPr>
            <w:r w:rsidRPr="00B72511">
              <w:rPr>
                <w:sz w:val="20"/>
                <w:szCs w:val="20"/>
                <w:lang w:eastAsia="en-US"/>
              </w:rPr>
              <w:t>ДА</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B72511" w:rsidRPr="00B72511" w:rsidRDefault="00822256" w:rsidP="00B72511">
            <w:pPr>
              <w:spacing w:after="200" w:line="276" w:lineRule="auto"/>
              <w:jc w:val="center"/>
              <w:rPr>
                <w:rFonts w:asciiTheme="minorHAnsi" w:eastAsiaTheme="minorHAnsi" w:hAnsiTheme="minorHAnsi" w:cstheme="minorBidi"/>
                <w:sz w:val="20"/>
                <w:szCs w:val="20"/>
                <w:lang w:eastAsia="en-US"/>
              </w:rPr>
            </w:pPr>
            <w:sdt>
              <w:sdtPr>
                <w:rPr>
                  <w:rFonts w:eastAsiaTheme="minorHAnsi"/>
                  <w:sz w:val="20"/>
                  <w:szCs w:val="20"/>
                  <w:lang w:eastAsia="en-US"/>
                </w:rPr>
                <w:id w:val="-2131924062"/>
              </w:sdtPr>
              <w:sdtEndPr/>
              <w:sdtContent>
                <w:r w:rsidR="00B72511" w:rsidRPr="00B72511">
                  <w:rPr>
                    <w:rFonts w:ascii="MS Gothic" w:eastAsia="MS Gothic" w:hAnsi="MS Gothic" w:hint="eastAsia"/>
                    <w:sz w:val="20"/>
                    <w:szCs w:val="20"/>
                    <w:lang w:eastAsia="en-US"/>
                  </w:rPr>
                  <w:t>☐</w:t>
                </w:r>
              </w:sdtContent>
            </w:sdt>
          </w:p>
        </w:tc>
      </w:tr>
      <w:tr w:rsidR="00B72511" w:rsidRPr="00B72511" w:rsidTr="00B72511">
        <w:tc>
          <w:tcPr>
            <w:tcW w:w="2274" w:type="pct"/>
            <w:tcBorders>
              <w:top w:val="single" w:sz="4" w:space="0" w:color="auto"/>
              <w:left w:val="single" w:sz="4" w:space="0" w:color="auto"/>
              <w:bottom w:val="single" w:sz="4" w:space="0" w:color="auto"/>
              <w:right w:val="single" w:sz="4" w:space="0" w:color="auto"/>
            </w:tcBorders>
            <w:shd w:val="clear" w:color="auto" w:fill="auto"/>
            <w:vAlign w:val="center"/>
          </w:tcPr>
          <w:p w:rsidR="00B72511" w:rsidRPr="00B72511" w:rsidRDefault="00B72511" w:rsidP="00B72511">
            <w:pPr>
              <w:spacing w:before="45" w:after="45"/>
              <w:jc w:val="center"/>
              <w:rPr>
                <w:sz w:val="20"/>
                <w:szCs w:val="20"/>
                <w:lang w:eastAsia="en-US"/>
              </w:rPr>
            </w:pPr>
            <w:r w:rsidRPr="00B72511">
              <w:rPr>
                <w:sz w:val="20"/>
                <w:szCs w:val="20"/>
                <w:lang w:eastAsia="en-US"/>
              </w:rPr>
              <w:t>НЕ</w:t>
            </w:r>
          </w:p>
        </w:tc>
        <w:tc>
          <w:tcPr>
            <w:tcW w:w="2726" w:type="pct"/>
            <w:tcBorders>
              <w:top w:val="single" w:sz="4" w:space="0" w:color="auto"/>
              <w:left w:val="single" w:sz="4" w:space="0" w:color="auto"/>
              <w:bottom w:val="single" w:sz="4" w:space="0" w:color="auto"/>
              <w:right w:val="single" w:sz="4" w:space="0" w:color="auto"/>
            </w:tcBorders>
            <w:shd w:val="clear" w:color="auto" w:fill="auto"/>
            <w:vAlign w:val="center"/>
          </w:tcPr>
          <w:p w:rsidR="00B72511" w:rsidRPr="00B72511" w:rsidRDefault="00822256" w:rsidP="00B72511">
            <w:pPr>
              <w:spacing w:after="200" w:line="276" w:lineRule="auto"/>
              <w:jc w:val="center"/>
              <w:rPr>
                <w:rFonts w:asciiTheme="minorHAnsi" w:eastAsiaTheme="minorHAnsi" w:hAnsiTheme="minorHAnsi" w:cstheme="minorBidi"/>
                <w:sz w:val="20"/>
                <w:szCs w:val="20"/>
                <w:lang w:eastAsia="en-US"/>
              </w:rPr>
            </w:pPr>
            <w:sdt>
              <w:sdtPr>
                <w:rPr>
                  <w:rFonts w:eastAsiaTheme="minorHAnsi"/>
                  <w:sz w:val="20"/>
                  <w:szCs w:val="20"/>
                  <w:lang w:eastAsia="en-US"/>
                </w:rPr>
                <w:id w:val="624815854"/>
              </w:sdtPr>
              <w:sdtEndPr/>
              <w:sdtContent>
                <w:r w:rsidR="00B72511" w:rsidRPr="00B72511">
                  <w:rPr>
                    <w:rFonts w:ascii="MS Gothic" w:eastAsia="MS Gothic" w:hAnsi="MS Gothic" w:hint="eastAsia"/>
                    <w:sz w:val="20"/>
                    <w:szCs w:val="20"/>
                    <w:lang w:eastAsia="en-US"/>
                  </w:rPr>
                  <w:t>☐</w:t>
                </w:r>
              </w:sdtContent>
            </w:sdt>
          </w:p>
        </w:tc>
      </w:tr>
    </w:tbl>
    <w:p w:rsidR="00B72511" w:rsidRPr="00B72511" w:rsidRDefault="00B72511" w:rsidP="00B72511">
      <w:pPr>
        <w:keepNext/>
        <w:spacing w:before="45" w:after="45" w:line="276" w:lineRule="auto"/>
        <w:ind w:left="357" w:hanging="357"/>
        <w:jc w:val="both"/>
        <w:rPr>
          <w:rFonts w:eastAsiaTheme="minorHAnsi"/>
          <w:b/>
          <w:sz w:val="20"/>
          <w:szCs w:val="20"/>
          <w:lang w:eastAsia="en-US"/>
        </w:rPr>
      </w:pPr>
    </w:p>
    <w:p w:rsidR="00B72511" w:rsidRPr="00594353" w:rsidRDefault="00B72511" w:rsidP="00C20A14">
      <w:pPr>
        <w:rPr>
          <w:b/>
          <w:bCs/>
          <w:lang w:val="en-US"/>
        </w:rPr>
      </w:pPr>
    </w:p>
    <w:p w:rsidR="00B72511" w:rsidRDefault="00B72511" w:rsidP="00C20A14">
      <w:pPr>
        <w:rPr>
          <w:b/>
          <w:bCs/>
        </w:rPr>
      </w:pPr>
    </w:p>
    <w:p w:rsidR="00C20A14" w:rsidRPr="00982E27" w:rsidRDefault="00DE2DFB" w:rsidP="00C20A14">
      <w:pPr>
        <w:rPr>
          <w:lang w:val="en-US"/>
        </w:rPr>
      </w:pPr>
      <w:r w:rsidRPr="00EB34CC">
        <w:rPr>
          <w:b/>
          <w:bCs/>
        </w:rPr>
        <w:t xml:space="preserve">3. </w:t>
      </w:r>
      <w:r w:rsidR="003F66B4" w:rsidRPr="00EB34CC">
        <w:rPr>
          <w:b/>
          <w:bCs/>
        </w:rPr>
        <w:t xml:space="preserve">Проект, включваш </w:t>
      </w:r>
      <w:r w:rsidR="0001350C" w:rsidRPr="00EB34CC">
        <w:rPr>
          <w:b/>
          <w:bCs/>
        </w:rPr>
        <w:t>строително</w:t>
      </w:r>
      <w:r w:rsidR="0001350C">
        <w:rPr>
          <w:b/>
          <w:bCs/>
          <w:lang w:val="en-US"/>
        </w:rPr>
        <w:t>-</w:t>
      </w:r>
      <w:r w:rsidR="0001350C">
        <w:rPr>
          <w:b/>
          <w:bCs/>
        </w:rPr>
        <w:t xml:space="preserve">монтажни работи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9191"/>
      </w:tblGrid>
      <w:tr w:rsidR="00C20A14" w:rsidRPr="00BB0726" w:rsidTr="003515A0">
        <w:trPr>
          <w:tblHeader/>
        </w:trPr>
        <w:tc>
          <w:tcPr>
            <w:tcW w:w="5000"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Default="00C20A14" w:rsidP="00594353">
            <w:pPr>
              <w:rPr>
                <w:b/>
                <w:bCs/>
              </w:rPr>
            </w:pPr>
            <w:r>
              <w:rPr>
                <w:b/>
                <w:bCs/>
              </w:rPr>
              <w:t>Проектното предложе</w:t>
            </w:r>
            <w:r w:rsidR="0001350C">
              <w:rPr>
                <w:b/>
                <w:bCs/>
              </w:rPr>
              <w:t>ние включва строително</w:t>
            </w:r>
            <w:r w:rsidR="0001350C" w:rsidRPr="00216E23">
              <w:rPr>
                <w:b/>
                <w:bCs/>
                <w:lang w:val="ru-RU"/>
              </w:rPr>
              <w:t>-</w:t>
            </w:r>
            <w:r>
              <w:rPr>
                <w:b/>
                <w:bCs/>
              </w:rPr>
              <w:t xml:space="preserve">монтажни работи                       </w:t>
            </w:r>
            <w:sdt>
              <w:sdtPr>
                <w:rPr>
                  <w:b/>
                  <w:bCs/>
                </w:rPr>
                <w:id w:val="229811318"/>
                <w14:checkbox>
                  <w14:checked w14:val="0"/>
                  <w14:checkedState w14:val="2612" w14:font="MS Gothic"/>
                  <w14:uncheckedState w14:val="2610" w14:font="MS Gothic"/>
                </w14:checkbox>
              </w:sdtPr>
              <w:sdtEndPr/>
              <w:sdtContent>
                <w:r w:rsidR="00EB34CC">
                  <w:rPr>
                    <w:rFonts w:ascii="MS Gothic" w:eastAsia="MS Gothic" w:hAnsi="MS Gothic" w:hint="eastAsia"/>
                    <w:b/>
                    <w:bCs/>
                  </w:rPr>
                  <w:t>☐</w:t>
                </w:r>
              </w:sdtContent>
            </w:sdt>
          </w:p>
          <w:p w:rsidR="00C20A14" w:rsidRPr="00BB0726" w:rsidRDefault="00C20A14" w:rsidP="003515A0">
            <w:pPr>
              <w:jc w:val="center"/>
              <w:rPr>
                <w:b/>
                <w:bCs/>
              </w:rPr>
            </w:pPr>
          </w:p>
        </w:tc>
      </w:tr>
    </w:tbl>
    <w:p w:rsidR="00DE2DFB" w:rsidRPr="00216E23" w:rsidRDefault="00DE2DFB" w:rsidP="00C20A14">
      <w:pPr>
        <w:spacing w:before="100" w:beforeAutospacing="1" w:after="100" w:afterAutospacing="1"/>
        <w:outlineLvl w:val="2"/>
        <w:rPr>
          <w:b/>
          <w:bCs/>
          <w:sz w:val="27"/>
          <w:szCs w:val="27"/>
          <w:lang w:val="ru-RU"/>
        </w:rPr>
      </w:pPr>
    </w:p>
    <w:p w:rsidR="00C20A14" w:rsidRPr="00BB0726" w:rsidRDefault="00C20A14" w:rsidP="00C20A14">
      <w:pPr>
        <w:spacing w:before="100" w:beforeAutospacing="1" w:after="100" w:afterAutospacing="1"/>
        <w:outlineLvl w:val="2"/>
        <w:rPr>
          <w:b/>
          <w:bCs/>
          <w:sz w:val="27"/>
          <w:szCs w:val="27"/>
        </w:rPr>
      </w:pPr>
      <w:r w:rsidRPr="00BB0726">
        <w:rPr>
          <w:b/>
          <w:bCs/>
          <w:sz w:val="27"/>
          <w:szCs w:val="27"/>
        </w:rPr>
        <w:t xml:space="preserve">12. </w:t>
      </w:r>
      <w:r>
        <w:rPr>
          <w:b/>
          <w:bCs/>
          <w:sz w:val="27"/>
          <w:szCs w:val="27"/>
        </w:rPr>
        <w:t>Опис на п</w:t>
      </w:r>
      <w:r w:rsidRPr="00BB0726">
        <w:rPr>
          <w:b/>
          <w:bCs/>
          <w:sz w:val="27"/>
          <w:szCs w:val="27"/>
        </w:rPr>
        <w:t xml:space="preserve">риложени документи на хартиен носител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2895"/>
        <w:gridCol w:w="6296"/>
      </w:tblGrid>
      <w:tr w:rsidR="00C20A14" w:rsidRPr="00BB0726" w:rsidTr="003515A0">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Вид</w:t>
            </w:r>
          </w:p>
        </w:tc>
        <w:tc>
          <w:tcPr>
            <w:tcW w:w="3425"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Описание</w:t>
            </w:r>
          </w:p>
        </w:tc>
      </w:tr>
      <w:tr w:rsidR="00C20A14" w:rsidRPr="00BB0726" w:rsidTr="003515A0">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Pr="00BB0726" w:rsidRDefault="00C20A14" w:rsidP="003515A0">
            <w:pPr>
              <w:rPr>
                <w:b/>
                <w:bCs/>
              </w:rPr>
            </w:pPr>
            <w:r w:rsidRPr="008F05F3">
              <w:t>Избор от номенклатура</w:t>
            </w:r>
          </w:p>
        </w:tc>
        <w:tc>
          <w:tcPr>
            <w:tcW w:w="3425"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Pr="00BB0726" w:rsidRDefault="00C20A14" w:rsidP="003515A0">
            <w:pPr>
              <w:jc w:val="center"/>
              <w:rPr>
                <w:b/>
                <w:bCs/>
              </w:rPr>
            </w:pPr>
          </w:p>
        </w:tc>
      </w:tr>
    </w:tbl>
    <w:p w:rsidR="00C20A14" w:rsidRPr="00BB0726" w:rsidRDefault="00C20A14" w:rsidP="00C20A14">
      <w:pPr>
        <w:spacing w:before="100" w:beforeAutospacing="1" w:after="100" w:afterAutospacing="1"/>
        <w:outlineLvl w:val="2"/>
        <w:rPr>
          <w:b/>
          <w:bCs/>
          <w:sz w:val="27"/>
          <w:szCs w:val="27"/>
        </w:rPr>
      </w:pPr>
      <w:r w:rsidRPr="00BB0726">
        <w:rPr>
          <w:b/>
          <w:bCs/>
          <w:sz w:val="27"/>
          <w:szCs w:val="27"/>
        </w:rPr>
        <w:t>13. Прикачени</w:t>
      </w:r>
      <w:r>
        <w:rPr>
          <w:b/>
          <w:bCs/>
          <w:sz w:val="27"/>
          <w:szCs w:val="27"/>
        </w:rPr>
        <w:t xml:space="preserve"> електронно подписани</w:t>
      </w:r>
      <w:r w:rsidRPr="00BB0726">
        <w:rPr>
          <w:b/>
          <w:bCs/>
          <w:sz w:val="27"/>
          <w:szCs w:val="27"/>
        </w:rPr>
        <w:t xml:space="preserve"> документи </w:t>
      </w:r>
      <w:r>
        <w:rPr>
          <w:b/>
          <w:bCs/>
          <w:sz w:val="27"/>
          <w:szCs w:val="27"/>
        </w:rPr>
        <w:t xml:space="preserve"> </w:t>
      </w:r>
    </w:p>
    <w:tbl>
      <w:tblPr>
        <w:tblW w:w="5026"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2896"/>
        <w:gridCol w:w="1842"/>
        <w:gridCol w:w="2229"/>
        <w:gridCol w:w="2227"/>
      </w:tblGrid>
      <w:tr w:rsidR="00C20A14" w:rsidRPr="00BB0726" w:rsidTr="003515A0">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Вид</w:t>
            </w:r>
          </w:p>
        </w:tc>
        <w:tc>
          <w:tcPr>
            <w:tcW w:w="1002"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Описание</w:t>
            </w:r>
          </w:p>
        </w:tc>
        <w:tc>
          <w:tcPr>
            <w:tcW w:w="1211" w:type="pct"/>
            <w:tcBorders>
              <w:top w:val="single" w:sz="6" w:space="0" w:color="888888"/>
              <w:left w:val="single" w:sz="6" w:space="0" w:color="888888"/>
              <w:bottom w:val="single" w:sz="6" w:space="0" w:color="888888"/>
              <w:right w:val="single" w:sz="6" w:space="0" w:color="888888"/>
            </w:tcBorders>
            <w:shd w:val="clear" w:color="auto" w:fill="DDDDDD"/>
            <w:tcMar>
              <w:top w:w="60" w:type="dxa"/>
              <w:left w:w="60" w:type="dxa"/>
              <w:bottom w:w="60" w:type="dxa"/>
              <w:right w:w="60" w:type="dxa"/>
            </w:tcMar>
            <w:vAlign w:val="center"/>
            <w:hideMark/>
          </w:tcPr>
          <w:p w:rsidR="00C20A14" w:rsidRPr="00BB0726" w:rsidRDefault="00C20A14" w:rsidP="003515A0">
            <w:pPr>
              <w:jc w:val="center"/>
              <w:rPr>
                <w:b/>
                <w:bCs/>
              </w:rPr>
            </w:pPr>
            <w:r w:rsidRPr="00BB0726">
              <w:rPr>
                <w:b/>
                <w:bCs/>
              </w:rPr>
              <w:t>Системно име</w:t>
            </w:r>
          </w:p>
        </w:tc>
        <w:tc>
          <w:tcPr>
            <w:tcW w:w="1212" w:type="pct"/>
            <w:tcBorders>
              <w:top w:val="single" w:sz="6" w:space="0" w:color="888888"/>
              <w:left w:val="single" w:sz="6" w:space="0" w:color="888888"/>
              <w:bottom w:val="single" w:sz="6" w:space="0" w:color="888888"/>
              <w:right w:val="single" w:sz="6" w:space="0" w:color="888888"/>
            </w:tcBorders>
            <w:shd w:val="clear" w:color="auto" w:fill="DDDDDD"/>
            <w:vAlign w:val="center"/>
          </w:tcPr>
          <w:p w:rsidR="00C20A14" w:rsidRPr="00BB0726" w:rsidRDefault="00C20A14" w:rsidP="003515A0">
            <w:pPr>
              <w:jc w:val="center"/>
              <w:rPr>
                <w:b/>
                <w:bCs/>
              </w:rPr>
            </w:pPr>
            <w:r>
              <w:rPr>
                <w:b/>
                <w:bCs/>
              </w:rPr>
              <w:t>Подпис</w:t>
            </w:r>
          </w:p>
        </w:tc>
      </w:tr>
      <w:tr w:rsidR="00C20A14" w:rsidRPr="00BB0726" w:rsidTr="003515A0">
        <w:trPr>
          <w:tblHeader/>
        </w:trPr>
        <w:tc>
          <w:tcPr>
            <w:tcW w:w="1575"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Pr="00BB0726" w:rsidRDefault="00C20A14" w:rsidP="003515A0">
            <w:pPr>
              <w:rPr>
                <w:b/>
                <w:bCs/>
              </w:rPr>
            </w:pPr>
            <w:r w:rsidRPr="008F05F3">
              <w:t>Избор от номенклатура</w:t>
            </w:r>
          </w:p>
        </w:tc>
        <w:tc>
          <w:tcPr>
            <w:tcW w:w="1002"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Pr="00BB0726" w:rsidRDefault="00C20A14" w:rsidP="003515A0">
            <w:pPr>
              <w:jc w:val="center"/>
              <w:rPr>
                <w:b/>
                <w:bCs/>
              </w:rPr>
            </w:pPr>
          </w:p>
        </w:tc>
        <w:tc>
          <w:tcPr>
            <w:tcW w:w="1212" w:type="pct"/>
            <w:tcBorders>
              <w:top w:val="single" w:sz="6" w:space="0" w:color="888888"/>
              <w:left w:val="single" w:sz="6" w:space="0" w:color="888888"/>
              <w:bottom w:val="single" w:sz="6" w:space="0" w:color="888888"/>
              <w:right w:val="single" w:sz="6" w:space="0" w:color="888888"/>
            </w:tcBorders>
            <w:shd w:val="clear" w:color="auto" w:fill="auto"/>
            <w:tcMar>
              <w:top w:w="60" w:type="dxa"/>
              <w:left w:w="60" w:type="dxa"/>
              <w:bottom w:w="60" w:type="dxa"/>
              <w:right w:w="60" w:type="dxa"/>
            </w:tcMar>
            <w:vAlign w:val="center"/>
          </w:tcPr>
          <w:p w:rsidR="00C20A14" w:rsidRPr="00BB0726" w:rsidRDefault="00C20A14" w:rsidP="003515A0">
            <w:pPr>
              <w:jc w:val="center"/>
              <w:rPr>
                <w:b/>
                <w:bCs/>
              </w:rPr>
            </w:pPr>
          </w:p>
        </w:tc>
        <w:tc>
          <w:tcPr>
            <w:tcW w:w="1212" w:type="pct"/>
            <w:tcBorders>
              <w:top w:val="single" w:sz="6" w:space="0" w:color="888888"/>
              <w:left w:val="single" w:sz="6" w:space="0" w:color="888888"/>
              <w:bottom w:val="single" w:sz="6" w:space="0" w:color="888888"/>
              <w:right w:val="single" w:sz="6" w:space="0" w:color="888888"/>
            </w:tcBorders>
            <w:shd w:val="clear" w:color="auto" w:fill="auto"/>
            <w:vAlign w:val="center"/>
          </w:tcPr>
          <w:p w:rsidR="00C20A14" w:rsidRPr="00BB0726" w:rsidRDefault="00C20A14" w:rsidP="003515A0">
            <w:pPr>
              <w:jc w:val="center"/>
              <w:rPr>
                <w:b/>
                <w:bCs/>
              </w:rPr>
            </w:pPr>
          </w:p>
        </w:tc>
      </w:tr>
    </w:tbl>
    <w:p w:rsidR="00C20A14" w:rsidRPr="00FB75AF" w:rsidRDefault="00C20A14" w:rsidP="00C20A14">
      <w:pPr>
        <w:rPr>
          <w:lang w:val="en-US"/>
        </w:rPr>
      </w:pPr>
    </w:p>
    <w:p w:rsidR="00C20A14" w:rsidRDefault="00C20A14" w:rsidP="00DD75D4">
      <w:pPr>
        <w:pStyle w:val="ListParagraph"/>
        <w:spacing w:line="360" w:lineRule="auto"/>
        <w:ind w:left="0" w:firstLine="709"/>
        <w:jc w:val="both"/>
        <w:rPr>
          <w:rFonts w:eastAsia="Calibri"/>
          <w:lang w:eastAsia="en-US"/>
        </w:rPr>
      </w:pPr>
    </w:p>
    <w:p w:rsidR="00C20A14" w:rsidRDefault="00C20A14" w:rsidP="00DD75D4">
      <w:pPr>
        <w:pStyle w:val="ListParagraph"/>
        <w:spacing w:line="360" w:lineRule="auto"/>
        <w:ind w:left="0" w:firstLine="709"/>
        <w:jc w:val="both"/>
        <w:rPr>
          <w:rFonts w:eastAsia="Calibri"/>
          <w:lang w:eastAsia="en-US"/>
        </w:rPr>
      </w:pPr>
    </w:p>
    <w:p w:rsidR="00C20A14" w:rsidRPr="001D702F" w:rsidRDefault="00C20A14" w:rsidP="00DD75D4">
      <w:pPr>
        <w:pStyle w:val="ListParagraph"/>
        <w:spacing w:line="360" w:lineRule="auto"/>
        <w:ind w:left="0" w:firstLine="709"/>
        <w:jc w:val="both"/>
        <w:rPr>
          <w:rFonts w:eastAsia="Calibri"/>
          <w:lang w:eastAsia="en-US"/>
        </w:rPr>
      </w:pPr>
    </w:p>
    <w:p w:rsidR="00D51AC3" w:rsidRDefault="00830719" w:rsidP="004E0EEC">
      <w:pPr>
        <w:pStyle w:val="ListParagraph"/>
        <w:spacing w:line="360" w:lineRule="auto"/>
        <w:ind w:left="709"/>
        <w:jc w:val="both"/>
        <w:rPr>
          <w:rFonts w:ascii="Calibri" w:eastAsia="Calibri" w:hAnsi="Calibri"/>
          <w:sz w:val="22"/>
          <w:szCs w:val="22"/>
          <w:lang w:eastAsia="en-US"/>
        </w:rPr>
      </w:pPr>
      <w:r>
        <w:rPr>
          <w:rFonts w:ascii="Calibri" w:eastAsia="Calibri" w:hAnsi="Calibri"/>
          <w:sz w:val="22"/>
          <w:szCs w:val="22"/>
          <w:lang w:eastAsia="en-US"/>
        </w:rPr>
        <w:t xml:space="preserve">  </w:t>
      </w:r>
    </w:p>
    <w:p w:rsidR="00B72511" w:rsidRDefault="00B72511" w:rsidP="00594353">
      <w:pPr>
        <w:pStyle w:val="ListParagraph"/>
        <w:spacing w:line="360" w:lineRule="auto"/>
        <w:rPr>
          <w:rFonts w:eastAsia="Calibri"/>
          <w:lang w:eastAsia="en-US"/>
        </w:rPr>
      </w:pPr>
      <w:r w:rsidRPr="00213AED">
        <w:rPr>
          <w:rFonts w:eastAsia="Calibri"/>
          <w:b/>
          <w:lang w:eastAsia="en-US"/>
        </w:rPr>
        <w:t xml:space="preserve">§ </w:t>
      </w:r>
      <w:r>
        <w:rPr>
          <w:rFonts w:eastAsia="Calibri"/>
          <w:b/>
          <w:lang w:eastAsia="en-US"/>
        </w:rPr>
        <w:t>23</w:t>
      </w:r>
      <w:r>
        <w:rPr>
          <w:rFonts w:eastAsia="Calibri"/>
          <w:lang w:eastAsia="en-US"/>
        </w:rPr>
        <w:t>. П</w:t>
      </w:r>
      <w:r w:rsidRPr="001D702F">
        <w:rPr>
          <w:rFonts w:eastAsia="Calibri"/>
          <w:lang w:eastAsia="en-US"/>
        </w:rPr>
        <w:t>риложение №1</w:t>
      </w:r>
      <w:r>
        <w:rPr>
          <w:rFonts w:eastAsia="Calibri"/>
          <w:lang w:eastAsia="en-US"/>
        </w:rPr>
        <w:t>2</w:t>
      </w:r>
      <w:r w:rsidRPr="001D702F">
        <w:rPr>
          <w:rFonts w:eastAsia="Calibri"/>
          <w:lang w:eastAsia="en-US"/>
        </w:rPr>
        <w:t xml:space="preserve"> </w:t>
      </w:r>
      <w:r>
        <w:rPr>
          <w:rFonts w:eastAsia="Calibri"/>
          <w:lang w:eastAsia="en-US"/>
        </w:rPr>
        <w:t xml:space="preserve">към </w:t>
      </w:r>
      <w:r w:rsidRPr="00EB34CC">
        <w:rPr>
          <w:rFonts w:eastAsia="Calibri"/>
          <w:lang w:eastAsia="en-US"/>
        </w:rPr>
        <w:t xml:space="preserve">чл. </w:t>
      </w:r>
      <w:r w:rsidR="0091560D" w:rsidRPr="00EB34CC">
        <w:rPr>
          <w:rFonts w:eastAsia="Calibri"/>
          <w:lang w:eastAsia="en-US"/>
        </w:rPr>
        <w:t>3</w:t>
      </w:r>
      <w:r w:rsidR="0091560D">
        <w:rPr>
          <w:rFonts w:eastAsia="Calibri"/>
          <w:lang w:eastAsia="en-US"/>
        </w:rPr>
        <w:t>9</w:t>
      </w:r>
      <w:r w:rsidRPr="00EB34CC">
        <w:rPr>
          <w:rFonts w:eastAsia="Calibri"/>
          <w:lang w:eastAsia="en-US"/>
        </w:rPr>
        <w:t xml:space="preserve">, </w:t>
      </w:r>
      <w:r w:rsidR="0091560D">
        <w:rPr>
          <w:rFonts w:eastAsia="Calibri"/>
          <w:lang w:eastAsia="en-US"/>
        </w:rPr>
        <w:t>т. 2</w:t>
      </w:r>
      <w:r w:rsidRPr="00EB34CC">
        <w:rPr>
          <w:rFonts w:eastAsia="Calibri"/>
          <w:lang w:eastAsia="en-US"/>
        </w:rPr>
        <w:t>, става</w:t>
      </w:r>
      <w:r>
        <w:rPr>
          <w:rFonts w:eastAsia="Calibri"/>
          <w:lang w:eastAsia="en-US"/>
        </w:rPr>
        <w:t xml:space="preserve"> приложение №12 към </w:t>
      </w:r>
      <w:r w:rsidRPr="00B0227A">
        <w:rPr>
          <w:bCs/>
        </w:rPr>
        <w:t xml:space="preserve">чл. </w:t>
      </w:r>
      <w:r w:rsidRPr="00C20A14">
        <w:rPr>
          <w:rFonts w:eastAsia="Calibri"/>
          <w:lang w:eastAsia="en-US"/>
        </w:rPr>
        <w:t xml:space="preserve">35, ал. 2, т. </w:t>
      </w:r>
      <w:r>
        <w:rPr>
          <w:rFonts w:eastAsia="Calibri"/>
          <w:lang w:eastAsia="en-US"/>
        </w:rPr>
        <w:t>2 и се изменя така:</w:t>
      </w:r>
    </w:p>
    <w:p w:rsidR="00B72511" w:rsidRDefault="00B72511" w:rsidP="00594353">
      <w:pPr>
        <w:pStyle w:val="ListParagraph"/>
        <w:spacing w:line="360" w:lineRule="auto"/>
        <w:jc w:val="right"/>
      </w:pPr>
      <w:r>
        <w:t>„П</w:t>
      </w:r>
      <w:r w:rsidRPr="00B72511">
        <w:t>риложение №12 към 11 към чл. 35, ал. 2, т. 2</w:t>
      </w:r>
    </w:p>
    <w:p w:rsidR="00B72511" w:rsidRPr="00594353" w:rsidRDefault="00B72511" w:rsidP="00594353">
      <w:pPr>
        <w:pStyle w:val="ListParagraph"/>
        <w:spacing w:line="360" w:lineRule="auto"/>
        <w:rPr>
          <w:b/>
          <w:shd w:val="clear" w:color="auto" w:fill="FEFEFE"/>
          <w:lang w:val="en-US"/>
        </w:rPr>
      </w:pPr>
      <w:r w:rsidRPr="00594353">
        <w:rPr>
          <w:b/>
          <w:shd w:val="clear" w:color="auto" w:fill="FEFEFE"/>
        </w:rPr>
        <w:t>Основна информация за проектното предложение</w:t>
      </w:r>
    </w:p>
    <w:tbl>
      <w:tblPr>
        <w:tblW w:w="5000" w:type="pct"/>
        <w:tblLook w:val="0000" w:firstRow="0" w:lastRow="0" w:firstColumn="0" w:lastColumn="0" w:noHBand="0" w:noVBand="0"/>
      </w:tblPr>
      <w:tblGrid>
        <w:gridCol w:w="9287"/>
      </w:tblGrid>
      <w:tr w:rsidR="00C24160" w:rsidTr="00594353">
        <w:tc>
          <w:tcPr>
            <w:tcW w:w="5000" w:type="pct"/>
            <w:tcBorders>
              <w:top w:val="nil"/>
              <w:left w:val="nil"/>
              <w:bottom w:val="nil"/>
              <w:right w:val="nil"/>
            </w:tcBorders>
            <w:shd w:val="clear" w:color="auto" w:fill="FEFEFE"/>
            <w:vAlign w:val="center"/>
          </w:tcPr>
          <w:p w:rsidR="00C24160" w:rsidRDefault="00C24160" w:rsidP="00594353">
            <w:pPr>
              <w:spacing w:before="100" w:beforeAutospacing="1" w:after="100" w:afterAutospacing="1"/>
              <w:rPr>
                <w:rFonts w:ascii="Arial" w:hAnsi="Arial" w:cs="Arial"/>
                <w:b/>
                <w:bCs/>
                <w:highlight w:val="white"/>
                <w:shd w:val="clear" w:color="auto" w:fill="FEFEFE"/>
              </w:rPr>
            </w:pPr>
            <w:r w:rsidRPr="00D057AB">
              <w:rPr>
                <w:rFonts w:eastAsia="Calibri"/>
                <w:noProof/>
                <w:sz w:val="22"/>
                <w:szCs w:val="22"/>
                <w:lang w:val="en-US" w:eastAsia="en-US"/>
              </w:rPr>
              <w:drawing>
                <wp:inline distT="0" distB="0" distL="0" distR="0" wp14:anchorId="49B731BB" wp14:editId="13FBBCBC">
                  <wp:extent cx="2719346" cy="1049572"/>
                  <wp:effectExtent l="0" t="0" r="508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1"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29142" cy="1053353"/>
                          </a:xfrm>
                          <a:prstGeom prst="rect">
                            <a:avLst/>
                          </a:prstGeom>
                          <a:noFill/>
                          <a:ln>
                            <a:noFill/>
                          </a:ln>
                          <a:extLst/>
                        </pic:spPr>
                      </pic:pic>
                    </a:graphicData>
                  </a:graphic>
                </wp:inline>
              </w:drawing>
            </w:r>
            <w:r>
              <w:rPr>
                <w:rFonts w:ascii="Arial" w:hAnsi="Arial" w:cs="Arial"/>
                <w:b/>
                <w:bCs/>
                <w:shd w:val="clear" w:color="auto" w:fill="FEFEFE"/>
              </w:rPr>
              <w:t xml:space="preserve">                                       </w:t>
            </w:r>
            <w:r w:rsidRPr="00D057AB">
              <w:rPr>
                <w:rFonts w:eastAsia="Calibri"/>
                <w:noProof/>
                <w:sz w:val="22"/>
                <w:szCs w:val="22"/>
                <w:lang w:val="en-US" w:eastAsia="en-US"/>
              </w:rPr>
              <w:drawing>
                <wp:inline distT="0" distB="0" distL="0" distR="0" wp14:anchorId="3B843E0E" wp14:editId="5B4D7D0B">
                  <wp:extent cx="1232452" cy="10495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0" name="Picture 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38790" cy="1054970"/>
                          </a:xfrm>
                          <a:prstGeom prst="rect">
                            <a:avLst/>
                          </a:prstGeom>
                          <a:noFill/>
                          <a:ln>
                            <a:noFill/>
                          </a:ln>
                          <a:extLst/>
                        </pic:spPr>
                      </pic:pic>
                    </a:graphicData>
                  </a:graphic>
                </wp:inline>
              </w:drawing>
            </w:r>
          </w:p>
          <w:tbl>
            <w:tblPr>
              <w:tblW w:w="5000" w:type="pct"/>
              <w:tblCellMar>
                <w:left w:w="0" w:type="dxa"/>
                <w:right w:w="0" w:type="dxa"/>
              </w:tblCellMar>
              <w:tblLook w:val="0000" w:firstRow="0" w:lastRow="0" w:firstColumn="0" w:lastColumn="0" w:noHBand="0" w:noVBand="0"/>
            </w:tblPr>
            <w:tblGrid>
              <w:gridCol w:w="378"/>
              <w:gridCol w:w="195"/>
              <w:gridCol w:w="751"/>
              <w:gridCol w:w="69"/>
              <w:gridCol w:w="690"/>
              <w:gridCol w:w="258"/>
              <w:gridCol w:w="60"/>
              <w:gridCol w:w="529"/>
              <w:gridCol w:w="70"/>
              <w:gridCol w:w="300"/>
              <w:gridCol w:w="923"/>
              <w:gridCol w:w="317"/>
              <w:gridCol w:w="324"/>
              <w:gridCol w:w="177"/>
              <w:gridCol w:w="854"/>
              <w:gridCol w:w="414"/>
              <w:gridCol w:w="641"/>
              <w:gridCol w:w="271"/>
              <w:gridCol w:w="137"/>
              <w:gridCol w:w="78"/>
              <w:gridCol w:w="194"/>
              <w:gridCol w:w="1421"/>
            </w:tblGrid>
            <w:tr w:rsidR="00C24160" w:rsidRPr="00EB34CC" w:rsidTr="00594353">
              <w:trPr>
                <w:trHeight w:val="283"/>
              </w:trPr>
              <w:tc>
                <w:tcPr>
                  <w:tcW w:w="5000" w:type="pct"/>
                  <w:gridSpan w:val="22"/>
                  <w:tcBorders>
                    <w:top w:val="nil"/>
                    <w:left w:val="single" w:sz="8" w:space="0" w:color="auto"/>
                    <w:bottom w:val="nil"/>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ОСНОВНА ИНФОРМАЦИЯ ЗА ПРОЕКТНОТО ПРЕДЛОЖЕНИЕ</w:t>
                  </w:r>
                </w:p>
              </w:tc>
            </w:tr>
            <w:tr w:rsidR="00C24160" w:rsidRPr="00EB34CC" w:rsidTr="00594353">
              <w:trPr>
                <w:trHeight w:val="283"/>
              </w:trPr>
              <w:tc>
                <w:tcPr>
                  <w:tcW w:w="5000" w:type="pct"/>
                  <w:gridSpan w:val="22"/>
                  <w:tcBorders>
                    <w:top w:val="nil"/>
                    <w:left w:val="single" w:sz="8" w:space="0" w:color="auto"/>
                    <w:bottom w:val="nil"/>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highlight w:val="white"/>
                      <w:shd w:val="clear" w:color="auto" w:fill="FEFEFE"/>
                    </w:rPr>
                    <w:t>по подмярка 4.2 Инвестиции в преработка/маркетинг на селскостопански продукти</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31" w:type="pct"/>
                  <w:gridSpan w:val="6"/>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I. Наименование на кандидата</w:t>
                  </w:r>
                </w:p>
              </w:tc>
              <w:tc>
                <w:tcPr>
                  <w:tcW w:w="3769" w:type="pct"/>
                  <w:gridSpan w:val="16"/>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651"/>
              </w:trPr>
              <w:tc>
                <w:tcPr>
                  <w:tcW w:w="3809" w:type="pct"/>
                  <w:gridSpan w:val="17"/>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 xml:space="preserve">II. Уникален идентификационен номер при регистрацията на земеделския стопанин по реда на Наредба № 3 от 1999 г. </w:t>
                  </w:r>
                  <w:r w:rsidRPr="00EB34CC">
                    <w:rPr>
                      <w:b/>
                      <w:bCs/>
                      <w:i/>
                      <w:iCs/>
                      <w:highlight w:val="white"/>
                      <w:shd w:val="clear" w:color="auto" w:fill="FEFEFE"/>
                    </w:rPr>
                    <w:t>(само за кандидати, регистрирани по Наредба № 3 от 1999 г.)</w:t>
                  </w:r>
                </w:p>
              </w:tc>
              <w:tc>
                <w:tcPr>
                  <w:tcW w:w="1191" w:type="pct"/>
                  <w:gridSpan w:val="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1C0029" w:rsidRDefault="00C24160" w:rsidP="00594353">
                  <w:pPr>
                    <w:spacing w:before="100" w:beforeAutospacing="1" w:after="100" w:afterAutospacing="1"/>
                    <w:rPr>
                      <w:highlight w:val="white"/>
                      <w:shd w:val="clear" w:color="auto" w:fill="FEFEFE"/>
                    </w:rPr>
                  </w:pPr>
                  <w:r w:rsidRPr="00EB34CC">
                    <w:rPr>
                      <w:b/>
                      <w:bCs/>
                      <w:highlight w:val="white"/>
                      <w:shd w:val="clear" w:color="auto" w:fill="FEFEFE"/>
                      <w:lang w:val="en-US"/>
                    </w:rPr>
                    <w:t>III</w:t>
                  </w:r>
                  <w:r w:rsidRPr="001C0029">
                    <w:rPr>
                      <w:b/>
                      <w:bCs/>
                      <w:highlight w:val="white"/>
                      <w:shd w:val="clear" w:color="auto" w:fill="FEFEFE"/>
                    </w:rPr>
                    <w:t xml:space="preserve">. </w:t>
                  </w:r>
                  <w:r w:rsidRPr="00EB34CC">
                    <w:rPr>
                      <w:b/>
                      <w:bCs/>
                      <w:highlight w:val="white"/>
                      <w:shd w:val="clear" w:color="auto" w:fill="FEFEFE"/>
                    </w:rPr>
                    <w:t>Данни за банкова сметка</w:t>
                  </w:r>
                </w:p>
              </w:tc>
            </w:tr>
            <w:tr w:rsidR="00C24160" w:rsidRPr="00EB34CC" w:rsidTr="00594353">
              <w:trPr>
                <w:trHeight w:val="283"/>
              </w:trPr>
              <w:tc>
                <w:tcPr>
                  <w:tcW w:w="1587" w:type="pct"/>
                  <w:gridSpan w:val="9"/>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Име на обслужваща банка:</w:t>
                  </w:r>
                </w:p>
              </w:tc>
              <w:tc>
                <w:tcPr>
                  <w:tcW w:w="3413" w:type="pct"/>
                  <w:gridSpan w:val="13"/>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587" w:type="pct"/>
                  <w:gridSpan w:val="9"/>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IBAN:</w:t>
                  </w:r>
                </w:p>
              </w:tc>
              <w:tc>
                <w:tcPr>
                  <w:tcW w:w="3413" w:type="pct"/>
                  <w:gridSpan w:val="13"/>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587" w:type="pct"/>
                  <w:gridSpan w:val="9"/>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BIC:</w:t>
                  </w:r>
                </w:p>
              </w:tc>
              <w:tc>
                <w:tcPr>
                  <w:tcW w:w="3413" w:type="pct"/>
                  <w:gridSpan w:val="13"/>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587" w:type="pct"/>
                  <w:gridSpan w:val="9"/>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Адрес:</w:t>
                  </w:r>
                </w:p>
              </w:tc>
              <w:tc>
                <w:tcPr>
                  <w:tcW w:w="3413" w:type="pct"/>
                  <w:gridSpan w:val="13"/>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lang w:val="en-US"/>
                    </w:rPr>
                    <w:t>IV</w:t>
                  </w:r>
                  <w:r w:rsidRPr="001C0029">
                    <w:rPr>
                      <w:b/>
                      <w:bCs/>
                      <w:highlight w:val="white"/>
                      <w:shd w:val="clear" w:color="auto" w:fill="FEFEFE"/>
                    </w:rPr>
                    <w:t xml:space="preserve">. </w:t>
                  </w:r>
                  <w:r w:rsidRPr="00EB34CC">
                    <w:rPr>
                      <w:b/>
                      <w:bCs/>
                      <w:highlight w:val="white"/>
                      <w:shd w:val="clear" w:color="auto" w:fill="FEFEFE"/>
                    </w:rPr>
                    <w:t>Упълномощено лице</w:t>
                  </w:r>
                  <w:r w:rsidRPr="00EB34CC">
                    <w:rPr>
                      <w:highlight w:val="white"/>
                      <w:shd w:val="clear" w:color="auto" w:fill="FEFEFE"/>
                    </w:rPr>
                    <w:t xml:space="preserve"> </w:t>
                  </w:r>
                  <w:r w:rsidRPr="00EB34CC">
                    <w:rPr>
                      <w:i/>
                      <w:iCs/>
                      <w:highlight w:val="white"/>
                      <w:shd w:val="clear" w:color="auto" w:fill="FEFEFE"/>
                    </w:rPr>
                    <w:t>(в случай, че има такова</w:t>
                  </w:r>
                  <w:r w:rsidRPr="00EB34CC">
                    <w:rPr>
                      <w:highlight w:val="white"/>
                      <w:shd w:val="clear" w:color="auto" w:fill="FEFEFE"/>
                    </w:rPr>
                    <w:t>)</w:t>
                  </w:r>
                  <w:r w:rsidRPr="00EB34CC">
                    <w:rPr>
                      <w:b/>
                      <w:bCs/>
                      <w:highlight w:val="white"/>
                      <w:shd w:val="clear" w:color="auto" w:fill="FEFEFE"/>
                    </w:rPr>
                    <w:t>:</w:t>
                  </w:r>
                </w:p>
              </w:tc>
            </w:tr>
            <w:tr w:rsidR="00C24160" w:rsidRPr="00EB34CC" w:rsidTr="00594353">
              <w:trPr>
                <w:trHeight w:val="283"/>
              </w:trPr>
              <w:tc>
                <w:tcPr>
                  <w:tcW w:w="1263" w:type="pct"/>
                  <w:gridSpan w:val="7"/>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Име, презиме, фамилия</w:t>
                  </w: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ЕГН:</w:t>
                  </w: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708" w:type="pct"/>
                  <w:gridSpan w:val="4"/>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Лична карта №:</w:t>
                  </w:r>
                </w:p>
              </w:tc>
              <w:tc>
                <w:tcPr>
                  <w:tcW w:w="387" w:type="pct"/>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447" w:type="pct"/>
                  <w:gridSpan w:val="3"/>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валидна до:</w:t>
                  </w:r>
                </w:p>
              </w:tc>
              <w:tc>
                <w:tcPr>
                  <w:tcW w:w="1090" w:type="pct"/>
                  <w:gridSpan w:val="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1415" w:type="pct"/>
                  <w:gridSpan w:val="6"/>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издадена от:</w:t>
                  </w:r>
                </w:p>
              </w:tc>
              <w:tc>
                <w:tcPr>
                  <w:tcW w:w="953" w:type="pct"/>
                  <w:gridSpan w:val="3"/>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708" w:type="pct"/>
                  <w:gridSpan w:val="4"/>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Пълномощно №:</w:t>
                  </w:r>
                </w:p>
              </w:tc>
              <w:tc>
                <w:tcPr>
                  <w:tcW w:w="4292" w:type="pct"/>
                  <w:gridSpan w:val="18"/>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lang w:val="en-US"/>
                    </w:rPr>
                    <w:t>V</w:t>
                  </w:r>
                  <w:r w:rsidRPr="00EB34CC">
                    <w:rPr>
                      <w:b/>
                      <w:bCs/>
                      <w:highlight w:val="white"/>
                      <w:shd w:val="clear" w:color="auto" w:fill="FEFEFE"/>
                    </w:rPr>
                    <w:t>. Описание на проектното предложение</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i/>
                      <w:iCs/>
                      <w:highlight w:val="white"/>
                      <w:shd w:val="clear" w:color="auto" w:fill="FEFEFE"/>
                    </w:rPr>
                    <w:t>(Подробно описание на проектното предложение се извършва в бизнес плана, приложение към заявлението за подпомагане)</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1. Кратко описание на проектното предложение:</w:t>
                  </w:r>
                </w:p>
              </w:tc>
            </w:tr>
            <w:tr w:rsidR="00C24160" w:rsidRPr="00EB34CC" w:rsidTr="00594353">
              <w:trPr>
                <w:trHeight w:val="283"/>
              </w:trPr>
              <w:tc>
                <w:tcPr>
                  <w:tcW w:w="1263" w:type="pct"/>
                  <w:gridSpan w:val="7"/>
                  <w:vMerge w:val="restart"/>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C24160">
                  <w:pPr>
                    <w:spacing w:before="100" w:beforeAutospacing="1" w:after="100" w:afterAutospacing="1"/>
                    <w:rPr>
                      <w:highlight w:val="white"/>
                      <w:shd w:val="clear" w:color="auto" w:fill="FEFEFE"/>
                    </w:rPr>
                  </w:pPr>
                  <w:r w:rsidRPr="00EB34CC">
                    <w:rPr>
                      <w:b/>
                      <w:bCs/>
                      <w:highlight w:val="white"/>
                      <w:shd w:val="clear" w:color="auto" w:fill="FEFEFE"/>
                    </w:rPr>
                    <w:t>1.1 Вид на инвестициите</w:t>
                  </w:r>
                  <w:r w:rsidRPr="00EB34CC">
                    <w:rPr>
                      <w:b/>
                      <w:bCs/>
                      <w:highlight w:val="white"/>
                      <w:shd w:val="clear" w:color="auto" w:fill="FEFEFE"/>
                    </w:rPr>
                    <w:br/>
                  </w: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За преработка на продукти от приложение № І от Договора в продукти в приложение № І от Договора</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За преработка на продукти от приложение № І от Договора в продукти извън приложение № І от Договора в съответствие с изискванията на Регламент (ЕС) № 702/2014</w:t>
                  </w:r>
                  <w:r w:rsidRPr="00EB34CC">
                    <w:rPr>
                      <w:b/>
                      <w:bCs/>
                      <w:i/>
                      <w:iCs/>
                      <w:highlight w:val="white"/>
                      <w:u w:val="single"/>
                      <w:shd w:val="clear" w:color="auto" w:fill="FEFEFE"/>
                    </w:rPr>
                    <w:t>(Само за кандидати, които са микро-, малки и средни предприятия съгласно ЗМСП и инвестицията попада в селски район съгласно Приложение №3)</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xml:space="preserve">Единствено за маркетинг на продукт/продукти </w:t>
                  </w:r>
                  <w:r w:rsidRPr="00EB34CC">
                    <w:rPr>
                      <w:b/>
                      <w:bCs/>
                      <w:i/>
                      <w:iCs/>
                      <w:highlight w:val="white"/>
                      <w:u w:val="single"/>
                      <w:shd w:val="clear" w:color="auto" w:fill="FEFEFE"/>
                    </w:rPr>
                    <w:t>(Само в случаи, когато проектът е за пазар на производители и/или когато тези продукти са получени в резултат на преработка, извършена от кандидата)</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val="restart"/>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1.2 Вид на земеделски продукти за преработка:</w:t>
                  </w:r>
                  <w:r w:rsidRPr="00EB34CC">
                    <w:rPr>
                      <w:b/>
                      <w:bCs/>
                      <w:highlight w:val="white"/>
                      <w:shd w:val="clear" w:color="auto" w:fill="FEFEFE"/>
                    </w:rPr>
                    <w:br/>
                  </w:r>
                  <w:r w:rsidRPr="00EB34CC">
                    <w:rPr>
                      <w:b/>
                      <w:bCs/>
                      <w:i/>
                      <w:iCs/>
                      <w:highlight w:val="white"/>
                      <w:shd w:val="clear" w:color="auto" w:fill="FEFEFE"/>
                    </w:rPr>
                    <w:t>(в съответствие с използваната суровина, описана в таблица "Себестойност на единица продукция" на бизнес плана)</w:t>
                  </w: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356"/>
              </w:trPr>
              <w:tc>
                <w:tcPr>
                  <w:tcW w:w="1263" w:type="pct"/>
                  <w:gridSpan w:val="7"/>
                  <w:vMerge w:val="restart"/>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1.3 Вид на произведените по проекта продукти:</w:t>
                  </w:r>
                </w:p>
                <w:p w:rsidR="00C24160" w:rsidRPr="00EB34CC" w:rsidRDefault="00C24160" w:rsidP="00594353">
                  <w:pPr>
                    <w:spacing w:before="100" w:beforeAutospacing="1" w:after="100" w:afterAutospacing="1"/>
                    <w:rPr>
                      <w:highlight w:val="white"/>
                      <w:shd w:val="clear" w:color="auto" w:fill="FEFEFE"/>
                    </w:rPr>
                  </w:pPr>
                  <w:r w:rsidRPr="00EB34CC">
                    <w:rPr>
                      <w:b/>
                      <w:bCs/>
                      <w:i/>
                      <w:iCs/>
                      <w:highlight w:val="white"/>
                      <w:shd w:val="clear" w:color="auto" w:fill="FEFEFE"/>
                    </w:rPr>
                    <w:t>(в съответствие с таблица "Производствена и търговска програма" на бизнес плана)</w:t>
                  </w: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30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nil"/>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95"/>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single" w:sz="8" w:space="0" w:color="auto"/>
                    <w:left w:val="nil"/>
                    <w:bottom w:val="nil"/>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6"/>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single" w:sz="8" w:space="0" w:color="auto"/>
                    <w:left w:val="nil"/>
                    <w:bottom w:val="nil"/>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val="restart"/>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1.4 Кандидатствам за инвестиции в следния/те сектор/и:</w:t>
                  </w:r>
                </w:p>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br/>
                  </w:r>
                  <w:r w:rsidRPr="00EB34CC">
                    <w:rPr>
                      <w:b/>
                      <w:bCs/>
                      <w:i/>
                      <w:iCs/>
                      <w:highlight w:val="white"/>
                      <w:shd w:val="clear" w:color="auto" w:fill="FEFEFE"/>
                    </w:rPr>
                    <w:t>(Допустимо е отбелязването на повече от един сектор)</w:t>
                  </w:r>
                </w:p>
              </w:tc>
              <w:tc>
                <w:tcPr>
                  <w:tcW w:w="2702" w:type="pct"/>
                  <w:gridSpan w:val="11"/>
                  <w:tcBorders>
                    <w:top w:val="single" w:sz="8" w:space="0" w:color="auto"/>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1.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2. Месо и месни продукти;</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3. Плодове и зеленчуци, включително гъби;</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4. Пчелен мед и пчелни продукти, с изключение на производство, преработка и/или маркетинг на продукти, наподобяващи/заместващи пчелен мед и пчелни продукти;</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5. Зърнени, мелничарски и нишестени продукти, с изключение на производство, преработка и/или маркетинг на хляб и тестени изделия;</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6. Растителни и животински масла и мазнини, с изключение на производство, преработка и/или маркетинг на маслиново масло;</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7.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8. Готови храни за селскостопански животни (фуражи);</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2702" w:type="pct"/>
                  <w:gridSpan w:val="1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9. Гроздова мъст, вино и оцет</w:t>
                  </w:r>
                </w:p>
              </w:tc>
              <w:tc>
                <w:tcPr>
                  <w:tcW w:w="1035"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val="restart"/>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1.5 Кратко описание на инвестицията, за която се кандидатства:</w:t>
                  </w:r>
                </w:p>
              </w:tc>
              <w:tc>
                <w:tcPr>
                  <w:tcW w:w="3737" w:type="pct"/>
                  <w:gridSpan w:val="15"/>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Строителство/реконструкция на:</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Машини, оборудване, съоръжения за:</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Специални автомобили за:</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Закупуване на земя/сгради за:</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Нематериални активи:</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Други:</w:t>
                  </w:r>
                </w:p>
              </w:tc>
            </w:tr>
            <w:tr w:rsidR="00C24160" w:rsidRPr="00EB34CC" w:rsidTr="00594353">
              <w:trPr>
                <w:trHeight w:val="283"/>
              </w:trPr>
              <w:tc>
                <w:tcPr>
                  <w:tcW w:w="1263" w:type="pct"/>
                  <w:gridSpan w:val="7"/>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3737" w:type="pct"/>
                  <w:gridSpan w:val="15"/>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315"/>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2. Вид на предприятието:</w:t>
                  </w:r>
                </w:p>
              </w:tc>
            </w:tr>
            <w:tr w:rsidR="00C24160" w:rsidRPr="00EB34CC" w:rsidTr="00594353">
              <w:trPr>
                <w:trHeight w:val="945"/>
              </w:trPr>
              <w:tc>
                <w:tcPr>
                  <w:tcW w:w="3448" w:type="pct"/>
                  <w:gridSpan w:val="16"/>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Микро-, малко или средно предприятие</w:t>
                  </w:r>
                  <w:r w:rsidRPr="00EB34CC">
                    <w:rPr>
                      <w:highlight w:val="white"/>
                      <w:shd w:val="clear" w:color="auto" w:fill="FEFEFE"/>
                    </w:rPr>
                    <w:t xml:space="preserve"> </w:t>
                  </w:r>
                </w:p>
              </w:tc>
              <w:tc>
                <w:tcPr>
                  <w:tcW w:w="1552" w:type="pct"/>
                  <w:gridSpan w:val="6"/>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Голямо предприятие</w:t>
                  </w:r>
                </w:p>
              </w:tc>
            </w:tr>
            <w:tr w:rsidR="00C24160" w:rsidRPr="00EB34CC" w:rsidTr="00594353">
              <w:trPr>
                <w:trHeight w:val="218"/>
              </w:trPr>
              <w:tc>
                <w:tcPr>
                  <w:tcW w:w="3448" w:type="pct"/>
                  <w:gridSpan w:val="16"/>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1552" w:type="pct"/>
                  <w:gridSpan w:val="6"/>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645"/>
              </w:trPr>
              <w:tc>
                <w:tcPr>
                  <w:tcW w:w="1759" w:type="pct"/>
                  <w:gridSpan w:val="10"/>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2.1. Кандидатствам по обява за определяне на прием:</w:t>
                  </w:r>
                </w:p>
              </w:tc>
              <w:tc>
                <w:tcPr>
                  <w:tcW w:w="507" w:type="pct"/>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lang w:val="en-US"/>
                    </w:rPr>
                  </w:pPr>
                  <w:r w:rsidRPr="00EB34CC">
                    <w:rPr>
                      <w:highlight w:val="white"/>
                      <w:shd w:val="clear" w:color="auto" w:fill="FEFEFE"/>
                    </w:rPr>
                    <w:t>В период</w:t>
                  </w:r>
                  <w:r w:rsidRPr="00EB34CC">
                    <w:rPr>
                      <w:highlight w:val="white"/>
                      <w:shd w:val="clear" w:color="auto" w:fill="FEFEFE"/>
                      <w:lang w:val="en-US"/>
                    </w:rPr>
                    <w:t>a:</w:t>
                  </w:r>
                </w:p>
              </w:tc>
              <w:tc>
                <w:tcPr>
                  <w:tcW w:w="470" w:type="pct"/>
                  <w:gridSpan w:val="3"/>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713" w:type="pct"/>
                  <w:gridSpan w:val="2"/>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highlight w:val="white"/>
                      <w:shd w:val="clear" w:color="auto" w:fill="FEFEFE"/>
                    </w:rPr>
                    <w:t>По точка:</w:t>
                  </w:r>
                </w:p>
              </w:tc>
              <w:tc>
                <w:tcPr>
                  <w:tcW w:w="1552" w:type="pct"/>
                  <w:gridSpan w:val="6"/>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630"/>
              </w:trPr>
              <w:tc>
                <w:tcPr>
                  <w:tcW w:w="3448" w:type="pct"/>
                  <w:gridSpan w:val="16"/>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2.2. Общ размер на разходите по проекта:</w:t>
                  </w:r>
                  <w:r w:rsidRPr="00EB34CC">
                    <w:rPr>
                      <w:b/>
                      <w:bCs/>
                      <w:highlight w:val="white"/>
                      <w:shd w:val="clear" w:color="auto" w:fill="FEFEFE"/>
                    </w:rPr>
                    <w:br/>
                  </w:r>
                  <w:r w:rsidRPr="00EB34CC">
                    <w:rPr>
                      <w:i/>
                      <w:iCs/>
                      <w:highlight w:val="white"/>
                      <w:shd w:val="clear" w:color="auto" w:fill="FEFEFE"/>
                    </w:rPr>
                    <w:t>(Посочва се размерът на разходите, за които се кандидатства)</w:t>
                  </w:r>
                </w:p>
              </w:tc>
              <w:tc>
                <w:tcPr>
                  <w:tcW w:w="598" w:type="pct"/>
                  <w:gridSpan w:val="3"/>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 </w:t>
                  </w:r>
                </w:p>
              </w:tc>
              <w:tc>
                <w:tcPr>
                  <w:tcW w:w="953" w:type="pct"/>
                  <w:gridSpan w:val="3"/>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лв.</w:t>
                  </w:r>
                </w:p>
              </w:tc>
            </w:tr>
            <w:tr w:rsidR="00C24160" w:rsidRPr="00EB34CC" w:rsidTr="00594353">
              <w:trPr>
                <w:trHeight w:val="701"/>
              </w:trPr>
              <w:tc>
                <w:tcPr>
                  <w:tcW w:w="3448" w:type="pct"/>
                  <w:gridSpan w:val="16"/>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2.3. Размер на финансовата помощ в процентно съотношение спрямо допустимите за подпомагане разходи по проекта</w:t>
                  </w:r>
                </w:p>
              </w:tc>
              <w:tc>
                <w:tcPr>
                  <w:tcW w:w="1552" w:type="pct"/>
                  <w:gridSpan w:val="6"/>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p>
              </w:tc>
            </w:tr>
            <w:tr w:rsidR="00C24160" w:rsidRPr="00EB34CC" w:rsidTr="00594353">
              <w:trPr>
                <w:trHeight w:val="945"/>
              </w:trPr>
              <w:tc>
                <w:tcPr>
                  <w:tcW w:w="3448" w:type="pct"/>
                  <w:gridSpan w:val="16"/>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Общ размер на финансовата помощ</w:t>
                  </w:r>
                  <w:r w:rsidRPr="00EB34CC">
                    <w:rPr>
                      <w:b/>
                      <w:bCs/>
                      <w:highlight w:val="white"/>
                      <w:shd w:val="clear" w:color="auto" w:fill="FEFEFE"/>
                      <w:vertAlign w:val="superscript"/>
                    </w:rPr>
                    <w:t>1</w:t>
                  </w:r>
                  <w:r w:rsidRPr="00EB34CC">
                    <w:rPr>
                      <w:b/>
                      <w:bCs/>
                      <w:highlight w:val="white"/>
                      <w:shd w:val="clear" w:color="auto" w:fill="FEFEFE"/>
                    </w:rPr>
                    <w:t>:</w:t>
                  </w:r>
                  <w:r w:rsidRPr="00EB34CC">
                    <w:rPr>
                      <w:b/>
                      <w:bCs/>
                      <w:highlight w:val="white"/>
                      <w:shd w:val="clear" w:color="auto" w:fill="FEFEFE"/>
                    </w:rPr>
                    <w:br/>
                  </w:r>
                  <w:r w:rsidRPr="00EB34CC">
                    <w:rPr>
                      <w:i/>
                      <w:iCs/>
                      <w:highlight w:val="white"/>
                      <w:shd w:val="clear" w:color="auto" w:fill="FEFEFE"/>
                    </w:rPr>
                    <w:t>(в процентно съотношение спрямо размера на разходите, за които се кандидатства, както и в левова равностойност)</w:t>
                  </w:r>
                </w:p>
              </w:tc>
              <w:tc>
                <w:tcPr>
                  <w:tcW w:w="598" w:type="pct"/>
                  <w:gridSpan w:val="3"/>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953" w:type="pct"/>
                  <w:gridSpan w:val="3"/>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лв.</w:t>
                  </w:r>
                </w:p>
              </w:tc>
            </w:tr>
            <w:tr w:rsidR="00C24160" w:rsidRPr="00EB34CC" w:rsidTr="00594353">
              <w:trPr>
                <w:trHeight w:val="315"/>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3. Заявявам междинно/и плащане/ия в размер на:</w:t>
                  </w:r>
                </w:p>
              </w:tc>
            </w:tr>
            <w:tr w:rsidR="00C24160" w:rsidRPr="00EB34CC" w:rsidTr="00594353">
              <w:trPr>
                <w:trHeight w:val="283"/>
              </w:trPr>
              <w:tc>
                <w:tcPr>
                  <w:tcW w:w="3214" w:type="pct"/>
                  <w:gridSpan w:val="15"/>
                  <w:vMerge w:val="restart"/>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3.1. Първо междинно плащане</w:t>
                  </w:r>
                </w:p>
              </w:tc>
              <w:tc>
                <w:tcPr>
                  <w:tcW w:w="1786" w:type="pct"/>
                  <w:gridSpan w:val="7"/>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833"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953" w:type="pct"/>
                  <w:gridSpan w:val="3"/>
                  <w:tcBorders>
                    <w:top w:val="nil"/>
                    <w:left w:val="nil"/>
                    <w:bottom w:val="single" w:sz="8" w:space="0" w:color="auto"/>
                    <w:right w:val="single" w:sz="8" w:space="0" w:color="auto"/>
                  </w:tcBorders>
                  <w:shd w:val="clear" w:color="auto" w:fill="FEFEFE"/>
                  <w:tcMar>
                    <w:left w:w="0" w:type="dxa"/>
                    <w:right w:w="2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лв.</w:t>
                  </w:r>
                </w:p>
              </w:tc>
            </w:tr>
            <w:tr w:rsidR="00C24160" w:rsidRPr="00EB34CC" w:rsidTr="00594353">
              <w:trPr>
                <w:trHeight w:val="283"/>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1786" w:type="pct"/>
                  <w:gridSpan w:val="7"/>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i/>
                      <w:iCs/>
                      <w:highlight w:val="white"/>
                      <w:shd w:val="clear" w:color="auto" w:fill="FEFEFE"/>
                    </w:rPr>
                    <w:t>(стойност)</w:t>
                  </w:r>
                </w:p>
              </w:tc>
            </w:tr>
            <w:tr w:rsidR="00C24160" w:rsidRPr="00EB34CC" w:rsidTr="00594353">
              <w:trPr>
                <w:trHeight w:val="283"/>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1786" w:type="pct"/>
                  <w:gridSpan w:val="7"/>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highlight w:val="white"/>
                      <w:shd w:val="clear" w:color="auto" w:fill="FEFEFE"/>
                    </w:rPr>
                    <w:t>Кратко описание на етапа:</w:t>
                  </w:r>
                </w:p>
              </w:tc>
            </w:tr>
            <w:tr w:rsidR="00C24160" w:rsidRPr="00EB34CC" w:rsidTr="00594353">
              <w:trPr>
                <w:trHeight w:val="283"/>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1786" w:type="pct"/>
                  <w:gridSpan w:val="7"/>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3214" w:type="pct"/>
                  <w:gridSpan w:val="15"/>
                  <w:vMerge w:val="restart"/>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3.2. Второ междинно плащане</w:t>
                  </w:r>
                  <w:r w:rsidRPr="00EB34CC">
                    <w:rPr>
                      <w:b/>
                      <w:bCs/>
                      <w:highlight w:val="white"/>
                      <w:shd w:val="clear" w:color="auto" w:fill="FEFEFE"/>
                    </w:rPr>
                    <w:br/>
                  </w:r>
                  <w:r w:rsidRPr="00EB34CC">
                    <w:rPr>
                      <w:i/>
                      <w:iCs/>
                      <w:highlight w:val="white"/>
                      <w:shd w:val="clear" w:color="auto" w:fill="FEFEFE"/>
                    </w:rPr>
                    <w:t>(при инвестиции, включващи СМР)</w:t>
                  </w:r>
                </w:p>
              </w:tc>
              <w:tc>
                <w:tcPr>
                  <w:tcW w:w="1786" w:type="pct"/>
                  <w:gridSpan w:val="7"/>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833" w:type="pct"/>
                  <w:gridSpan w:val="4"/>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953" w:type="pct"/>
                  <w:gridSpan w:val="3"/>
                  <w:tcBorders>
                    <w:top w:val="nil"/>
                    <w:left w:val="nil"/>
                    <w:bottom w:val="single" w:sz="8" w:space="0" w:color="auto"/>
                    <w:right w:val="single" w:sz="8" w:space="0" w:color="auto"/>
                  </w:tcBorders>
                  <w:shd w:val="clear" w:color="auto" w:fill="FEFEFE"/>
                  <w:tcMar>
                    <w:left w:w="0" w:type="dxa"/>
                    <w:right w:w="2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лв.</w:t>
                  </w:r>
                </w:p>
              </w:tc>
            </w:tr>
            <w:tr w:rsidR="00C24160" w:rsidRPr="00EB34CC" w:rsidTr="00594353">
              <w:trPr>
                <w:trHeight w:val="315"/>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1786" w:type="pct"/>
                  <w:gridSpan w:val="7"/>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i/>
                      <w:iCs/>
                      <w:highlight w:val="white"/>
                      <w:shd w:val="clear" w:color="auto" w:fill="FEFEFE"/>
                    </w:rPr>
                    <w:t>(стойност)</w:t>
                  </w:r>
                </w:p>
              </w:tc>
            </w:tr>
            <w:tr w:rsidR="00C24160" w:rsidRPr="00EB34CC" w:rsidTr="00594353">
              <w:trPr>
                <w:trHeight w:val="315"/>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1786" w:type="pct"/>
                  <w:gridSpan w:val="7"/>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highlight w:val="white"/>
                      <w:shd w:val="clear" w:color="auto" w:fill="FEFEFE"/>
                    </w:rPr>
                    <w:t>Кратко описание на етапа:</w:t>
                  </w:r>
                </w:p>
              </w:tc>
            </w:tr>
            <w:tr w:rsidR="00C24160" w:rsidRPr="00EB34CC" w:rsidTr="00594353">
              <w:trPr>
                <w:trHeight w:val="630"/>
              </w:trPr>
              <w:tc>
                <w:tcPr>
                  <w:tcW w:w="3214" w:type="pct"/>
                  <w:gridSpan w:val="15"/>
                  <w:vMerge/>
                  <w:tcBorders>
                    <w:top w:val="nil"/>
                    <w:left w:val="single" w:sz="8" w:space="0" w:color="auto"/>
                    <w:bottom w:val="single" w:sz="8" w:space="0" w:color="auto"/>
                    <w:right w:val="single" w:sz="8" w:space="0" w:color="auto"/>
                  </w:tcBorders>
                  <w:shd w:val="clear" w:color="auto" w:fill="FEFEFE"/>
                  <w:vAlign w:val="center"/>
                </w:tcPr>
                <w:p w:rsidR="00C24160" w:rsidRPr="00EB34CC" w:rsidRDefault="00C24160" w:rsidP="00594353">
                  <w:pPr>
                    <w:rPr>
                      <w:highlight w:val="white"/>
                      <w:shd w:val="clear" w:color="auto" w:fill="FEFEFE"/>
                    </w:rPr>
                  </w:pPr>
                </w:p>
              </w:tc>
              <w:tc>
                <w:tcPr>
                  <w:tcW w:w="1786" w:type="pct"/>
                  <w:gridSpan w:val="7"/>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4. Инвестиции за постигане изискванията на нововъведените стандарти на ЕС съгласно списък/ приложение № 8 от наредбата</w:t>
                  </w:r>
                  <w:r w:rsidRPr="00EB34CC">
                    <w:rPr>
                      <w:b/>
                      <w:bCs/>
                      <w:highlight w:val="white"/>
                      <w:shd w:val="clear" w:color="auto" w:fill="FEFEFE"/>
                    </w:rPr>
                    <w:br/>
                  </w:r>
                  <w:r w:rsidRPr="00EB34CC">
                    <w:rPr>
                      <w:i/>
                      <w:iCs/>
                      <w:highlight w:val="white"/>
                      <w:shd w:val="clear" w:color="auto" w:fill="FEFEFE"/>
                    </w:rPr>
                    <w:t>Моля, отбележете коя инвестиция от таблицата за допустими инвестиции за достигането на кой стандарт на ЕС допринася и с кой нормативен документ е въведен този стандарт</w:t>
                  </w:r>
                </w:p>
              </w:tc>
            </w:tr>
            <w:tr w:rsidR="00C24160" w:rsidRPr="00EB34CC" w:rsidTr="00594353">
              <w:trPr>
                <w:trHeight w:val="283"/>
              </w:trPr>
              <w:tc>
                <w:tcPr>
                  <w:tcW w:w="291" w:type="pct"/>
                  <w:gridSpan w:val="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w:t>
                  </w:r>
                </w:p>
              </w:tc>
              <w:tc>
                <w:tcPr>
                  <w:tcW w:w="2156" w:type="pct"/>
                  <w:gridSpan w:val="10"/>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Стандарт/законодателство на ЕС и национално законодателство</w:t>
                  </w:r>
                </w:p>
              </w:tc>
              <w:tc>
                <w:tcPr>
                  <w:tcW w:w="1649" w:type="pct"/>
                  <w:gridSpan w:val="8"/>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Вид на разходите, за които се кандидатства съгласно таблицата за допустимите инвестиции</w:t>
                  </w:r>
                </w:p>
              </w:tc>
              <w:tc>
                <w:tcPr>
                  <w:tcW w:w="904" w:type="pct"/>
                  <w:gridSpan w:val="2"/>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Стойност в левове</w:t>
                  </w:r>
                </w:p>
              </w:tc>
            </w:tr>
            <w:tr w:rsidR="00C24160" w:rsidRPr="00EB34CC" w:rsidTr="00594353">
              <w:trPr>
                <w:trHeight w:val="283"/>
              </w:trPr>
              <w:tc>
                <w:tcPr>
                  <w:tcW w:w="291" w:type="pct"/>
                  <w:gridSpan w:val="2"/>
                  <w:tcBorders>
                    <w:top w:val="nil"/>
                    <w:left w:val="single" w:sz="8" w:space="0" w:color="auto"/>
                    <w:bottom w:val="single" w:sz="4"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1</w:t>
                  </w:r>
                </w:p>
              </w:tc>
              <w:tc>
                <w:tcPr>
                  <w:tcW w:w="2156" w:type="pct"/>
                  <w:gridSpan w:val="10"/>
                  <w:tcBorders>
                    <w:top w:val="nil"/>
                    <w:left w:val="nil"/>
                    <w:bottom w:val="single" w:sz="4"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i/>
                      <w:highlight w:val="white"/>
                      <w:shd w:val="clear" w:color="auto" w:fill="FEFEFE"/>
                    </w:rPr>
                  </w:pPr>
                  <w:r w:rsidRPr="00EB34CC">
                    <w:rPr>
                      <w:bCs/>
                      <w:i/>
                      <w:highlight w:val="white"/>
                      <w:shd w:val="clear" w:color="auto" w:fill="FEFEFE"/>
                    </w:rPr>
                    <w:t>Регламент /ЕО/№ 853/2004 / чл.10, §3, Приложение III, Глава II, Регламент (ЕО) № 1099/2009 на Съвета от 24 септември 2009 година, относно защитата на животните по време на умъртвяване, Директива 93/119/ЕС/22.12.1993 за защита на животните при клане и Наредба № 4 от 15 юли 2014 г. за специфичните изисквания към производството на суровини и храни от животински произход в кланични пунктове, тяхното транспортиране и пускане на пазара</w:t>
                  </w:r>
                </w:p>
              </w:tc>
              <w:tc>
                <w:tcPr>
                  <w:tcW w:w="1649" w:type="pct"/>
                  <w:gridSpan w:val="8"/>
                  <w:tcBorders>
                    <w:top w:val="nil"/>
                    <w:left w:val="nil"/>
                    <w:bottom w:val="single" w:sz="4"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904" w:type="pct"/>
                  <w:gridSpan w:val="2"/>
                  <w:tcBorders>
                    <w:top w:val="nil"/>
                    <w:left w:val="nil"/>
                    <w:bottom w:val="single" w:sz="4"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270"/>
              </w:trPr>
              <w:tc>
                <w:tcPr>
                  <w:tcW w:w="291" w:type="pct"/>
                  <w:gridSpan w:val="2"/>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lang w:val="en-US"/>
                    </w:rPr>
                  </w:pPr>
                  <w:r w:rsidRPr="00EB34CC">
                    <w:rPr>
                      <w:highlight w:val="white"/>
                      <w:shd w:val="clear" w:color="auto" w:fill="FEFEFE"/>
                      <w:lang w:val="en-US"/>
                    </w:rPr>
                    <w:t>2</w:t>
                  </w:r>
                </w:p>
              </w:tc>
              <w:tc>
                <w:tcPr>
                  <w:tcW w:w="2156" w:type="pct"/>
                  <w:gridSpan w:val="10"/>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C24160" w:rsidRPr="00EB34CC" w:rsidRDefault="00B4454F" w:rsidP="00594353">
                  <w:pPr>
                    <w:spacing w:before="100" w:beforeAutospacing="1" w:after="100" w:afterAutospacing="1"/>
                    <w:rPr>
                      <w:highlight w:val="white"/>
                      <w:shd w:val="clear" w:color="auto" w:fill="FEFEFE"/>
                    </w:rPr>
                  </w:pPr>
                  <w:r w:rsidRPr="005A2E43">
                    <w:rPr>
                      <w:color w:val="000000"/>
                    </w:rPr>
                    <w:t>Регламент (ЕС) 2015/1189</w:t>
                  </w:r>
                  <w:r w:rsidRPr="005A2E43">
                    <w:rPr>
                      <w:color w:val="000000"/>
                      <w:spacing w:val="-2"/>
                    </w:rPr>
                    <w:t xml:space="preserve">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w:t>
                  </w:r>
                </w:p>
              </w:tc>
              <w:tc>
                <w:tcPr>
                  <w:tcW w:w="1649" w:type="pct"/>
                  <w:gridSpan w:val="8"/>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c>
                <w:tcPr>
                  <w:tcW w:w="904" w:type="pct"/>
                  <w:gridSpan w:val="2"/>
                  <w:tcBorders>
                    <w:top w:val="single" w:sz="4" w:space="0" w:color="auto"/>
                    <w:left w:val="single" w:sz="4" w:space="0" w:color="auto"/>
                    <w:bottom w:val="single" w:sz="4" w:space="0" w:color="auto"/>
                    <w:right w:val="single" w:sz="4"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283"/>
              </w:trPr>
              <w:tc>
                <w:tcPr>
                  <w:tcW w:w="5000" w:type="pct"/>
                  <w:gridSpan w:val="22"/>
                  <w:tcBorders>
                    <w:top w:val="single" w:sz="4" w:space="0" w:color="auto"/>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 </w:t>
                  </w:r>
                </w:p>
              </w:tc>
            </w:tr>
            <w:tr w:rsidR="00C24160" w:rsidRPr="00EB34CC" w:rsidTr="00594353">
              <w:trPr>
                <w:trHeight w:val="315"/>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V</w:t>
                  </w:r>
                  <w:r w:rsidRPr="00EB34CC">
                    <w:rPr>
                      <w:b/>
                      <w:bCs/>
                      <w:highlight w:val="white"/>
                      <w:shd w:val="clear" w:color="auto" w:fill="FEFEFE"/>
                      <w:lang w:val="en-US"/>
                    </w:rPr>
                    <w:t>I</w:t>
                  </w:r>
                  <w:r w:rsidRPr="00EB34CC">
                    <w:rPr>
                      <w:b/>
                      <w:bCs/>
                      <w:highlight w:val="white"/>
                      <w:shd w:val="clear" w:color="auto" w:fill="FEFEFE"/>
                    </w:rPr>
                    <w:t>. ДЕКЛАРАЦИИ</w:t>
                  </w:r>
                </w:p>
              </w:tc>
            </w:tr>
            <w:tr w:rsidR="00C24160" w:rsidRPr="00EB34CC" w:rsidTr="00594353">
              <w:trPr>
                <w:trHeight w:val="315"/>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jc w:val="center"/>
                    <w:rPr>
                      <w:highlight w:val="white"/>
                      <w:shd w:val="clear" w:color="auto" w:fill="FEFEFE"/>
                    </w:rPr>
                  </w:pPr>
                  <w:r w:rsidRPr="00EB34CC">
                    <w:rPr>
                      <w:b/>
                      <w:bCs/>
                      <w:highlight w:val="white"/>
                      <w:shd w:val="clear" w:color="auto" w:fill="FEFEFE"/>
                    </w:rPr>
                    <w:t>С подписване на заявлението за подпомагане декларирам, че:</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1</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Не съм получавал/а публична финансова помощ за разходите, за които кандидатствам за финансиране с настоящия проект</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2</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Нямам изискуеми и ликвидни задължения към ДФ "Земеделие"</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3</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Осигурил/а съм финансови средства за извършване на инвестицията</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4</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Запознат/а съм с правилата за отпускане на финансова помощ по Програмата за развитие на селските райони 2014 - 2020 г.</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5</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Известно ми е, че нося наказателна отговорност по чл. 313 или чл. 248а от Наказателния кодекс за представяне на неверни сведения</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6</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Всички предоставени от мен официални документи към настоящата дата удостоверяват действителното правно положение относно посочените в тях факти и обстоятелства. Представените от мен частни документи са с вярно съдържание, автентични и носят моя подпис</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7</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Информиран съм, че ще бъдат публикувани данни в съответствие с разпоредбите на чл.111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20.12.2013 г.), както и че те могат да бъдат обработени от одитиращи и разследващи органи на Съюза и на държавите-членки с цел защита на финансовите интереси на Съюза</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8</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Представените от мен данни на електронен носител са идентични с тези, представени на хартиен носител</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9</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F55E32">
                  <w:pPr>
                    <w:spacing w:before="100" w:beforeAutospacing="1" w:after="100" w:afterAutospacing="1"/>
                    <w:rPr>
                      <w:highlight w:val="white"/>
                      <w:shd w:val="clear" w:color="auto" w:fill="FEFEFE"/>
                    </w:rPr>
                  </w:pPr>
                  <w:r w:rsidRPr="00EB34CC">
                    <w:rPr>
                      <w:highlight w:val="white"/>
                      <w:shd w:val="clear" w:color="auto" w:fill="FEFEFE"/>
                    </w:rPr>
                    <w:t>Предварителните разходи по чл. 30, ал. 1, т. 11, направени преди сключване на договора за подпомагане, са осъществени при спазване на Закона за обществени поръчки (само за кандидати, които се явяват възложители по чл. 5 и 6 от З</w:t>
                  </w:r>
                  <w:r w:rsidR="00F55E32">
                    <w:rPr>
                      <w:highlight w:val="white"/>
                      <w:shd w:val="clear" w:color="auto" w:fill="FEFEFE"/>
                    </w:rPr>
                    <w:t>акона за обществените поръчки</w:t>
                  </w:r>
                  <w:r w:rsidRPr="00EB34CC">
                    <w:rPr>
                      <w:highlight w:val="white"/>
                      <w:shd w:val="clear" w:color="auto" w:fill="FEFEFE"/>
                    </w:rPr>
                    <w:t>)</w:t>
                  </w:r>
                </w:p>
              </w:tc>
            </w:tr>
            <w:tr w:rsidR="00C24160" w:rsidRPr="00EB34CC" w:rsidTr="00594353">
              <w:trPr>
                <w:trHeight w:val="283"/>
              </w:trPr>
              <w:tc>
                <w:tcPr>
                  <w:tcW w:w="5000" w:type="pct"/>
                  <w:gridSpan w:val="22"/>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highlight w:val="white"/>
                      <w:shd w:val="clear" w:color="auto" w:fill="FEFEFE"/>
                    </w:rPr>
                    <w:t>За срок от получаване на окончателното плащане по договора за отпускане на финансова помощ до изтичане на срока по чл. 53, ал. 1 се задължавам да:</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1</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Водя всички финансови операции, свързани с подпомаганите дейности, отделно в счетоводната си система или като използвам счетоводни сметки с подходящи номера</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2</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Съхранявам документите, свързани с подпомаганите дейности</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3</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Осигурявам достъп на територията на моето земеделско стопанство и предприятие за извършване на контролни дейности на упълномощените за това лица и да показвам необходимите документи за този контрол</w:t>
                  </w:r>
                </w:p>
              </w:tc>
            </w:tr>
            <w:tr w:rsidR="00C24160" w:rsidRPr="00EB34CC" w:rsidTr="0085761A">
              <w:trPr>
                <w:trHeight w:val="283"/>
              </w:trPr>
              <w:tc>
                <w:tcPr>
                  <w:tcW w:w="192" w:type="pct"/>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85761A">
                  <w:pPr>
                    <w:spacing w:before="100" w:beforeAutospacing="1" w:after="100" w:afterAutospacing="1"/>
                    <w:jc w:val="center"/>
                    <w:rPr>
                      <w:highlight w:val="white"/>
                      <w:shd w:val="clear" w:color="auto" w:fill="FEFEFE"/>
                    </w:rPr>
                  </w:pPr>
                  <w:r w:rsidRPr="00EB34CC">
                    <w:rPr>
                      <w:highlight w:val="white"/>
                      <w:shd w:val="clear" w:color="auto" w:fill="FEFEFE"/>
                    </w:rPr>
                    <w:t>4</w:t>
                  </w:r>
                </w:p>
              </w:tc>
              <w:tc>
                <w:tcPr>
                  <w:tcW w:w="4808" w:type="pct"/>
                  <w:gridSpan w:val="21"/>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highlight w:val="white"/>
                      <w:shd w:val="clear" w:color="auto" w:fill="FEFEFE"/>
                    </w:rPr>
                    <w:t>Да поддържам съответствие с условията, станали основание за избора ми пред други кандидати.</w:t>
                  </w:r>
                </w:p>
              </w:tc>
            </w:tr>
            <w:tr w:rsidR="00C24160" w:rsidRPr="00EB34CC" w:rsidTr="00594353">
              <w:trPr>
                <w:trHeight w:val="267"/>
              </w:trPr>
              <w:tc>
                <w:tcPr>
                  <w:tcW w:w="673" w:type="pct"/>
                  <w:gridSpan w:val="3"/>
                  <w:tcBorders>
                    <w:top w:val="nil"/>
                    <w:left w:val="single" w:sz="8" w:space="0" w:color="auto"/>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i/>
                      <w:iCs/>
                      <w:highlight w:val="white"/>
                      <w:shd w:val="clear" w:color="auto" w:fill="FEFEFE"/>
                    </w:rPr>
                    <w:t> </w:t>
                  </w:r>
                </w:p>
              </w:tc>
              <w:tc>
                <w:tcPr>
                  <w:tcW w:w="3536" w:type="pct"/>
                  <w:gridSpan w:val="18"/>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i/>
                      <w:iCs/>
                      <w:highlight w:val="white"/>
                      <w:shd w:val="clear" w:color="auto" w:fill="FEFEFE"/>
                    </w:rPr>
                    <w:t> </w:t>
                  </w:r>
                </w:p>
              </w:tc>
              <w:tc>
                <w:tcPr>
                  <w:tcW w:w="791" w:type="pct"/>
                  <w:tcBorders>
                    <w:top w:val="nil"/>
                    <w:left w:val="nil"/>
                    <w:bottom w:val="single" w:sz="8" w:space="0" w:color="auto"/>
                    <w:right w:val="single" w:sz="8" w:space="0" w:color="auto"/>
                  </w:tcBorders>
                  <w:shd w:val="clear" w:color="auto" w:fill="FEFEFE"/>
                  <w:tcMar>
                    <w:top w:w="60" w:type="dxa"/>
                    <w:bottom w:w="0" w:type="dxa"/>
                  </w:tcMar>
                  <w:vAlign w:val="center"/>
                </w:tcPr>
                <w:p w:rsidR="00C24160" w:rsidRPr="00EB34CC" w:rsidRDefault="00C24160" w:rsidP="00594353">
                  <w:pPr>
                    <w:spacing w:before="100" w:beforeAutospacing="1" w:after="100" w:afterAutospacing="1"/>
                    <w:rPr>
                      <w:highlight w:val="white"/>
                      <w:shd w:val="clear" w:color="auto" w:fill="FEFEFE"/>
                    </w:rPr>
                  </w:pPr>
                  <w:r w:rsidRPr="00EB34CC">
                    <w:rPr>
                      <w:b/>
                      <w:bCs/>
                      <w:i/>
                      <w:iCs/>
                      <w:highlight w:val="white"/>
                      <w:shd w:val="clear" w:color="auto" w:fill="FEFEFE"/>
                    </w:rPr>
                    <w:t> </w:t>
                  </w:r>
                </w:p>
              </w:tc>
            </w:tr>
            <w:tr w:rsidR="00C24160" w:rsidRPr="00EB34CC" w:rsidTr="00594353">
              <w:trPr>
                <w:trHeight w:val="360"/>
              </w:trPr>
              <w:tc>
                <w:tcPr>
                  <w:tcW w:w="673" w:type="pct"/>
                  <w:gridSpan w:val="3"/>
                  <w:tcBorders>
                    <w:top w:val="nil"/>
                    <w:left w:val="single" w:sz="8" w:space="0" w:color="auto"/>
                    <w:bottom w:val="single" w:sz="8" w:space="0" w:color="auto"/>
                    <w:right w:val="single" w:sz="8" w:space="0" w:color="auto"/>
                  </w:tcBorders>
                  <w:shd w:val="clear" w:color="auto" w:fill="D9D9D9"/>
                  <w:tcMar>
                    <w:top w:w="60" w:type="dxa"/>
                    <w:bottom w:w="0" w:type="dxa"/>
                  </w:tcMar>
                  <w:vAlign w:val="center"/>
                </w:tcPr>
                <w:p w:rsidR="00C24160" w:rsidRPr="00313138" w:rsidRDefault="00C24160" w:rsidP="00594353">
                  <w:pPr>
                    <w:spacing w:before="100" w:beforeAutospacing="1" w:after="100" w:afterAutospacing="1"/>
                    <w:jc w:val="center"/>
                    <w:rPr>
                      <w:b/>
                      <w:bCs/>
                      <w:i/>
                      <w:iCs/>
                      <w:highlight w:val="white"/>
                      <w:shd w:val="clear" w:color="auto" w:fill="FEFEFE"/>
                    </w:rPr>
                  </w:pPr>
                  <w:r w:rsidRPr="00EB34CC">
                    <w:rPr>
                      <w:b/>
                      <w:bCs/>
                      <w:i/>
                      <w:iCs/>
                      <w:highlight w:val="white"/>
                      <w:shd w:val="clear" w:color="auto" w:fill="FEFEFE"/>
                    </w:rPr>
                    <w:t>Дата</w:t>
                  </w:r>
                </w:p>
              </w:tc>
              <w:tc>
                <w:tcPr>
                  <w:tcW w:w="3536" w:type="pct"/>
                  <w:gridSpan w:val="18"/>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313138" w:rsidRDefault="00C24160" w:rsidP="00594353">
                  <w:pPr>
                    <w:spacing w:before="100" w:beforeAutospacing="1" w:after="100" w:afterAutospacing="1"/>
                    <w:jc w:val="center"/>
                    <w:rPr>
                      <w:b/>
                      <w:bCs/>
                      <w:i/>
                      <w:iCs/>
                      <w:highlight w:val="white"/>
                      <w:shd w:val="clear" w:color="auto" w:fill="FEFEFE"/>
                    </w:rPr>
                  </w:pPr>
                  <w:r w:rsidRPr="00EB34CC">
                    <w:rPr>
                      <w:b/>
                      <w:bCs/>
                      <w:i/>
                      <w:iCs/>
                      <w:highlight w:val="white"/>
                      <w:shd w:val="clear" w:color="auto" w:fill="FEFEFE"/>
                    </w:rPr>
                    <w:t>Име на кандидата</w:t>
                  </w:r>
                </w:p>
              </w:tc>
              <w:tc>
                <w:tcPr>
                  <w:tcW w:w="791" w:type="pct"/>
                  <w:tcBorders>
                    <w:top w:val="nil"/>
                    <w:left w:val="nil"/>
                    <w:bottom w:val="single" w:sz="8" w:space="0" w:color="auto"/>
                    <w:right w:val="single" w:sz="8" w:space="0" w:color="auto"/>
                  </w:tcBorders>
                  <w:shd w:val="clear" w:color="auto" w:fill="D9D9D9"/>
                  <w:tcMar>
                    <w:top w:w="60" w:type="dxa"/>
                    <w:bottom w:w="0" w:type="dxa"/>
                  </w:tcMar>
                  <w:vAlign w:val="center"/>
                </w:tcPr>
                <w:p w:rsidR="00C24160" w:rsidRPr="00313138" w:rsidRDefault="00C24160" w:rsidP="00594353">
                  <w:pPr>
                    <w:spacing w:before="100" w:beforeAutospacing="1" w:after="100" w:afterAutospacing="1"/>
                    <w:jc w:val="center"/>
                    <w:rPr>
                      <w:b/>
                      <w:bCs/>
                      <w:i/>
                      <w:iCs/>
                      <w:highlight w:val="white"/>
                      <w:shd w:val="clear" w:color="auto" w:fill="FEFEFE"/>
                    </w:rPr>
                  </w:pPr>
                  <w:r w:rsidRPr="00EB34CC">
                    <w:rPr>
                      <w:b/>
                      <w:bCs/>
                      <w:i/>
                      <w:iCs/>
                      <w:highlight w:val="white"/>
                      <w:shd w:val="clear" w:color="auto" w:fill="FEFEFE"/>
                    </w:rPr>
                    <w:t>Подпис и печат</w:t>
                  </w:r>
                </w:p>
              </w:tc>
            </w:tr>
          </w:tbl>
          <w:p w:rsidR="00C24160" w:rsidRPr="0085761A" w:rsidRDefault="00C24160" w:rsidP="0085761A">
            <w:pPr>
              <w:spacing w:before="100" w:beforeAutospacing="1" w:after="100" w:afterAutospacing="1"/>
              <w:jc w:val="both"/>
              <w:rPr>
                <w:highlight w:val="white"/>
                <w:shd w:val="clear" w:color="auto" w:fill="FEFEFE"/>
              </w:rPr>
            </w:pPr>
            <w:r w:rsidRPr="0085761A">
              <w:rPr>
                <w:b/>
                <w:bCs/>
                <w:highlight w:val="white"/>
                <w:shd w:val="clear" w:color="auto" w:fill="FEFEFE"/>
              </w:rPr>
              <w:t>V</w:t>
            </w:r>
            <w:r w:rsidRPr="0085761A">
              <w:rPr>
                <w:b/>
                <w:bCs/>
                <w:highlight w:val="white"/>
                <w:shd w:val="clear" w:color="auto" w:fill="FEFEFE"/>
                <w:lang w:val="en-US"/>
              </w:rPr>
              <w:t>I</w:t>
            </w:r>
            <w:r w:rsidRPr="0085761A">
              <w:rPr>
                <w:b/>
                <w:bCs/>
                <w:highlight w:val="white"/>
                <w:shd w:val="clear" w:color="auto" w:fill="FEFEFE"/>
              </w:rPr>
              <w:t xml:space="preserve">I. Декларация за нередности </w:t>
            </w:r>
            <w:r w:rsidRPr="0085761A">
              <w:rPr>
                <w:b/>
                <w:bCs/>
                <w:highlight w:val="white"/>
                <w:shd w:val="clear" w:color="auto" w:fill="FEFEFE"/>
                <w:vertAlign w:val="superscript"/>
              </w:rPr>
              <w:t>1</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Долуподписаният(ата)..........................................................................................................................................................................................................................................</w:t>
            </w:r>
          </w:p>
          <w:p w:rsidR="00C24160" w:rsidRPr="0085761A" w:rsidRDefault="00C24160" w:rsidP="0085761A">
            <w:pPr>
              <w:spacing w:before="100" w:beforeAutospacing="1" w:after="100" w:afterAutospacing="1"/>
              <w:jc w:val="both"/>
              <w:rPr>
                <w:highlight w:val="white"/>
                <w:shd w:val="clear" w:color="auto" w:fill="FEFEFE"/>
              </w:rPr>
            </w:pPr>
            <w:r w:rsidRPr="0085761A">
              <w:rPr>
                <w:i/>
                <w:iCs/>
                <w:highlight w:val="white"/>
                <w:shd w:val="clear" w:color="auto" w:fill="FEFEFE"/>
              </w:rPr>
              <w:t>(име, презиме, фамилия)</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с л. к. № .............................................................., издадена от .................................................................................... на ..................................................................................,</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ЕГН........................................................................., адрес: ...................................................................................................................................................................................,</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в качеството си на .................................................................................................................................................................................................................................................</w:t>
            </w:r>
          </w:p>
          <w:p w:rsidR="00C24160" w:rsidRPr="0085761A" w:rsidRDefault="00C24160" w:rsidP="0085761A">
            <w:pPr>
              <w:spacing w:before="100" w:beforeAutospacing="1" w:after="100" w:afterAutospacing="1"/>
              <w:jc w:val="both"/>
              <w:rPr>
                <w:highlight w:val="white"/>
                <w:shd w:val="clear" w:color="auto" w:fill="FEFEFE"/>
              </w:rPr>
            </w:pPr>
            <w:r w:rsidRPr="0085761A">
              <w:rPr>
                <w:i/>
                <w:iCs/>
                <w:highlight w:val="white"/>
                <w:shd w:val="clear" w:color="auto" w:fill="FEFEFE"/>
              </w:rPr>
              <w:t>(представляващ, управител)</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на фирма ........................................................ с ЕИК ............................................................................................................................................................................................,</w:t>
            </w:r>
          </w:p>
          <w:p w:rsidR="00C24160" w:rsidRPr="0085761A" w:rsidRDefault="00C24160" w:rsidP="0085761A">
            <w:pPr>
              <w:spacing w:before="100" w:beforeAutospacing="1" w:after="100" w:afterAutospacing="1"/>
              <w:jc w:val="both"/>
              <w:rPr>
                <w:highlight w:val="white"/>
                <w:shd w:val="clear" w:color="auto" w:fill="FEFEFE"/>
              </w:rPr>
            </w:pPr>
            <w:r w:rsidRPr="0085761A">
              <w:rPr>
                <w:i/>
                <w:iCs/>
                <w:highlight w:val="white"/>
                <w:shd w:val="clear" w:color="auto" w:fill="FEFEFE"/>
              </w:rPr>
              <w:t>(наименование на фирмата)</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кандидат по подмярка 4.2. "Инвестиции в преработка/маркетинг на селскостопански продукти",</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w:t>
            </w:r>
          </w:p>
          <w:p w:rsidR="00C24160" w:rsidRPr="0085761A" w:rsidRDefault="00C24160" w:rsidP="0085761A">
            <w:pPr>
              <w:spacing w:before="100" w:beforeAutospacing="1" w:after="100" w:afterAutospacing="1"/>
              <w:jc w:val="both"/>
              <w:rPr>
                <w:highlight w:val="white"/>
                <w:shd w:val="clear" w:color="auto" w:fill="FEFEFE"/>
              </w:rPr>
            </w:pPr>
            <w:r w:rsidRPr="0085761A">
              <w:rPr>
                <w:b/>
                <w:bCs/>
                <w:highlight w:val="white"/>
                <w:shd w:val="clear" w:color="auto" w:fill="FEFEFE"/>
              </w:rPr>
              <w:t>ДЕКЛАРИРАМ, ЧЕ:</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1. Запознат/а съм с определението за нередност съгласно Регламент (ЕС) № 1303/2013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а именно:</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има или би имало за последица нанасянето на вреда на бюджета на Съюза чрез начисляване на неправомерен разход в бюджета на Съюза.</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Всички форми на корупция са също нередност.</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2. Запознат/а съм с определението за измама съгласно чл. 1, параграф 1, буква "а" от Конвенцията за защита на финансовите интереси на Европейските общности, а именно:</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Под измама следва да се разбира всяко умишлено действие или бездействие, свързано със:</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Укриване на информация в нарушение на конкретно задължение, водещо до резултатите, споменати в предходната подточка;</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Използването на такива средства за цели, различни от тези, за които са отпуснати първоначално;</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Злоупотреба на правомерно получена облага със същия ефект.</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3. Запознат/а съм с възможните начини, по които мога да подам сигнал за наличие на нередности и измами или за съмнение за нередности и измами, а именно:</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до служителя по нередности в РА.</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до изпълнителния директор на РА;</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до ръководителя на Управляващия орган на Програмата за развитие на селските райони 2014 - 2020 г.;</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до ресорния заместник-министър, в чийто ресор е Управляващият орган на Програмата за развитие на селските райони 2014 - 2020 г.;</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"Защита на финансовите интереси на Европейския съюз (АФКОС)" в Министерството на вътрешните работи;</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до Европейската служба за борба с измамите (ОЛАФ) към Европейската комисия.</w:t>
            </w:r>
          </w:p>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Настоящата декларация е изготвена в два екземпляра - по един за деклариращия и за РА.</w:t>
            </w:r>
          </w:p>
          <w:tbl>
            <w:tblPr>
              <w:tblW w:w="0" w:type="auto"/>
              <w:tblCellMar>
                <w:left w:w="0" w:type="dxa"/>
                <w:right w:w="0" w:type="dxa"/>
              </w:tblCellMar>
              <w:tblLook w:val="0000" w:firstRow="0" w:lastRow="0" w:firstColumn="0" w:lastColumn="0" w:noHBand="0" w:noVBand="0"/>
            </w:tblPr>
            <w:tblGrid>
              <w:gridCol w:w="4369"/>
              <w:gridCol w:w="4702"/>
            </w:tblGrid>
            <w:tr w:rsidR="00C24160" w:rsidRPr="0085761A" w:rsidTr="0085761A">
              <w:tc>
                <w:tcPr>
                  <w:tcW w:w="4369" w:type="dxa"/>
                  <w:tcBorders>
                    <w:top w:val="nil"/>
                    <w:left w:val="nil"/>
                    <w:bottom w:val="nil"/>
                    <w:right w:val="nil"/>
                  </w:tcBorders>
                  <w:shd w:val="clear" w:color="auto" w:fill="FEFEFE"/>
                  <w:vAlign w:val="center"/>
                </w:tcPr>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 Дата ................</w:t>
                  </w:r>
                </w:p>
              </w:tc>
              <w:tc>
                <w:tcPr>
                  <w:tcW w:w="4702" w:type="dxa"/>
                  <w:tcBorders>
                    <w:top w:val="nil"/>
                    <w:left w:val="nil"/>
                    <w:bottom w:val="nil"/>
                    <w:right w:val="nil"/>
                  </w:tcBorders>
                  <w:shd w:val="clear" w:color="auto" w:fill="FEFEFE"/>
                  <w:vAlign w:val="center"/>
                </w:tcPr>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Декларатор .............................</w:t>
                  </w:r>
                </w:p>
              </w:tc>
            </w:tr>
            <w:tr w:rsidR="00C24160" w:rsidRPr="0085761A" w:rsidTr="0085761A">
              <w:tc>
                <w:tcPr>
                  <w:tcW w:w="4369" w:type="dxa"/>
                  <w:tcBorders>
                    <w:top w:val="nil"/>
                    <w:left w:val="nil"/>
                    <w:bottom w:val="nil"/>
                    <w:right w:val="nil"/>
                  </w:tcBorders>
                  <w:shd w:val="clear" w:color="auto" w:fill="FEFEFE"/>
                  <w:vAlign w:val="center"/>
                </w:tcPr>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гр. ...................</w:t>
                  </w:r>
                </w:p>
              </w:tc>
              <w:tc>
                <w:tcPr>
                  <w:tcW w:w="4702" w:type="dxa"/>
                  <w:tcBorders>
                    <w:top w:val="nil"/>
                    <w:left w:val="nil"/>
                    <w:bottom w:val="nil"/>
                    <w:right w:val="nil"/>
                  </w:tcBorders>
                  <w:shd w:val="clear" w:color="auto" w:fill="FEFEFE"/>
                  <w:vAlign w:val="center"/>
                </w:tcPr>
                <w:p w:rsidR="00C24160" w:rsidRPr="0085761A" w:rsidRDefault="00C24160" w:rsidP="0085761A">
                  <w:pPr>
                    <w:spacing w:before="100" w:beforeAutospacing="1" w:after="100" w:afterAutospacing="1"/>
                    <w:jc w:val="both"/>
                    <w:rPr>
                      <w:highlight w:val="white"/>
                      <w:shd w:val="clear" w:color="auto" w:fill="FEFEFE"/>
                    </w:rPr>
                  </w:pPr>
                  <w:r w:rsidRPr="0085761A">
                    <w:rPr>
                      <w:i/>
                      <w:iCs/>
                      <w:highlight w:val="white"/>
                      <w:shd w:val="clear" w:color="auto" w:fill="FEFEFE"/>
                    </w:rPr>
                    <w:t>(подпис, печат)</w:t>
                  </w:r>
                </w:p>
              </w:tc>
            </w:tr>
          </w:tbl>
          <w:p w:rsidR="00C24160" w:rsidRPr="0085761A" w:rsidRDefault="00C24160" w:rsidP="0085761A">
            <w:pPr>
              <w:spacing w:before="100" w:beforeAutospacing="1" w:after="100" w:afterAutospacing="1"/>
              <w:jc w:val="both"/>
              <w:rPr>
                <w:highlight w:val="white"/>
                <w:shd w:val="clear" w:color="auto" w:fill="FEFEFE"/>
              </w:rPr>
            </w:pPr>
            <w:r w:rsidRPr="0085761A">
              <w:rPr>
                <w:highlight w:val="white"/>
                <w:shd w:val="clear" w:color="auto" w:fill="FEFEFE"/>
              </w:rPr>
              <w:t>__________________</w:t>
            </w:r>
          </w:p>
          <w:p w:rsidR="00C24160" w:rsidRPr="0085761A" w:rsidRDefault="00C24160" w:rsidP="0085761A">
            <w:pPr>
              <w:spacing w:before="100" w:beforeAutospacing="1" w:after="100" w:afterAutospacing="1"/>
              <w:jc w:val="both"/>
              <w:rPr>
                <w:rFonts w:ascii="Arial" w:hAnsi="Arial" w:cs="Arial"/>
                <w:i/>
                <w:highlight w:val="white"/>
                <w:shd w:val="clear" w:color="auto" w:fill="FEFEFE"/>
              </w:rPr>
            </w:pPr>
            <w:r w:rsidRPr="0085761A">
              <w:rPr>
                <w:i/>
                <w:highlight w:val="white"/>
                <w:shd w:val="clear" w:color="auto" w:fill="FEFEFE"/>
                <w:vertAlign w:val="superscript"/>
              </w:rPr>
              <w:t>1</w:t>
            </w:r>
            <w:r w:rsidRPr="0085761A">
              <w:rPr>
                <w:i/>
                <w:highlight w:val="white"/>
                <w:shd w:val="clear" w:color="auto" w:fill="FEFEFE"/>
              </w:rPr>
              <w:t xml:space="preserve"> Декларацията се подписва от представляващия и управляващия кандидата ЕТ, търговско дружество или юридическо лице. Когато управляващите кандидата са повече от едно лице, декларацията се попълва и подава по един екземпляр за всички лица от управителните органи на кандидата, а в случай, че членове са юридически лица - от техния представител в съответния управителен орган и от прокуристите и търговските пъ</w:t>
            </w:r>
            <w:r w:rsidR="0085761A" w:rsidRPr="0085761A">
              <w:rPr>
                <w:i/>
                <w:highlight w:val="white"/>
                <w:shd w:val="clear" w:color="auto" w:fill="FEFEFE"/>
              </w:rPr>
              <w:t>лномощници, когато има такива.</w:t>
            </w:r>
          </w:p>
        </w:tc>
      </w:tr>
    </w:tbl>
    <w:p w:rsidR="00926B69" w:rsidRDefault="00926B69" w:rsidP="00594353">
      <w:pPr>
        <w:pStyle w:val="ListParagraph"/>
        <w:spacing w:line="360" w:lineRule="auto"/>
      </w:pPr>
    </w:p>
    <w:p w:rsidR="00B72511" w:rsidRDefault="00B72511" w:rsidP="00594353">
      <w:pPr>
        <w:pStyle w:val="ListParagraph"/>
        <w:spacing w:line="360" w:lineRule="auto"/>
        <w:rPr>
          <w:rFonts w:eastAsia="Calibri"/>
          <w:lang w:eastAsia="en-US"/>
        </w:rPr>
      </w:pPr>
      <w:r w:rsidRPr="00213AED">
        <w:rPr>
          <w:rFonts w:eastAsia="Calibri"/>
          <w:b/>
          <w:lang w:eastAsia="en-US"/>
        </w:rPr>
        <w:t xml:space="preserve">§ </w:t>
      </w:r>
      <w:r>
        <w:rPr>
          <w:rFonts w:eastAsia="Calibri"/>
          <w:b/>
          <w:lang w:eastAsia="en-US"/>
        </w:rPr>
        <w:t>24</w:t>
      </w:r>
      <w:r>
        <w:rPr>
          <w:rFonts w:eastAsia="Calibri"/>
          <w:lang w:eastAsia="en-US"/>
        </w:rPr>
        <w:t>. Създава се П</w:t>
      </w:r>
      <w:r w:rsidRPr="001D702F">
        <w:rPr>
          <w:rFonts w:eastAsia="Calibri"/>
          <w:lang w:eastAsia="en-US"/>
        </w:rPr>
        <w:t>риложение №1</w:t>
      </w:r>
      <w:r>
        <w:rPr>
          <w:rFonts w:eastAsia="Calibri"/>
          <w:lang w:eastAsia="en-US"/>
        </w:rPr>
        <w:t>2а</w:t>
      </w:r>
      <w:r w:rsidRPr="001D702F">
        <w:rPr>
          <w:rFonts w:eastAsia="Calibri"/>
          <w:lang w:eastAsia="en-US"/>
        </w:rPr>
        <w:t xml:space="preserve"> </w:t>
      </w:r>
      <w:r>
        <w:rPr>
          <w:rFonts w:eastAsia="Calibri"/>
          <w:lang w:eastAsia="en-US"/>
        </w:rPr>
        <w:t>към чл</w:t>
      </w:r>
      <w:r w:rsidRPr="0085761A">
        <w:rPr>
          <w:rFonts w:eastAsia="Calibri"/>
          <w:lang w:eastAsia="en-US"/>
        </w:rPr>
        <w:t>. 35, ал. 2,</w:t>
      </w:r>
      <w:r>
        <w:rPr>
          <w:rFonts w:eastAsia="Calibri"/>
          <w:lang w:eastAsia="en-US"/>
        </w:rPr>
        <w:t xml:space="preserve"> т. 3:</w:t>
      </w:r>
    </w:p>
    <w:p w:rsidR="0091560D" w:rsidRDefault="0091560D" w:rsidP="001C0029">
      <w:pPr>
        <w:pStyle w:val="ListParagraph"/>
        <w:spacing w:line="360" w:lineRule="auto"/>
        <w:jc w:val="right"/>
        <w:rPr>
          <w:rFonts w:eastAsia="Calibri"/>
          <w:lang w:eastAsia="en-US"/>
        </w:rPr>
      </w:pPr>
      <w:r>
        <w:rPr>
          <w:rFonts w:eastAsia="Calibri"/>
          <w:lang w:eastAsia="en-US"/>
        </w:rPr>
        <w:t>„</w:t>
      </w:r>
      <w:r w:rsidRPr="0091560D">
        <w:rPr>
          <w:rFonts w:eastAsia="Calibri"/>
          <w:lang w:eastAsia="en-US"/>
        </w:rPr>
        <w:t>Приложение №12а към чл. 35, ал. 2, т. 3</w:t>
      </w:r>
    </w:p>
    <w:p w:rsidR="0091560D" w:rsidRDefault="0091560D" w:rsidP="001C0029">
      <w:pPr>
        <w:pStyle w:val="ListParagraph"/>
        <w:spacing w:line="360" w:lineRule="auto"/>
        <w:jc w:val="center"/>
        <w:rPr>
          <w:rFonts w:eastAsia="Calibri"/>
          <w:lang w:eastAsia="en-US"/>
        </w:rPr>
      </w:pPr>
    </w:p>
    <w:p w:rsidR="0091560D" w:rsidRDefault="0091560D" w:rsidP="001C0029">
      <w:pPr>
        <w:pStyle w:val="ListParagraph"/>
        <w:spacing w:line="360" w:lineRule="auto"/>
        <w:jc w:val="center"/>
        <w:rPr>
          <w:rFonts w:eastAsia="Calibri"/>
          <w:lang w:eastAsia="en-US"/>
        </w:rPr>
      </w:pPr>
      <w:r>
        <w:rPr>
          <w:rFonts w:eastAsia="Calibri"/>
          <w:lang w:eastAsia="en-US"/>
        </w:rPr>
        <w:t>Документи</w:t>
      </w:r>
    </w:p>
    <w:p w:rsidR="0091560D" w:rsidRDefault="0091560D" w:rsidP="00594353">
      <w:pPr>
        <w:pStyle w:val="ListParagraph"/>
        <w:spacing w:line="360" w:lineRule="auto"/>
        <w:rPr>
          <w:rFonts w:eastAsia="Calibri"/>
          <w:lang w:eastAsia="en-US"/>
        </w:rPr>
      </w:pPr>
    </w:p>
    <w:p w:rsidR="00B72511" w:rsidRDefault="00B72511" w:rsidP="00313138">
      <w:pPr>
        <w:pStyle w:val="ListParagraph"/>
        <w:spacing w:line="360" w:lineRule="auto"/>
        <w:rPr>
          <w:rFonts w:eastAsia="Calibri"/>
          <w:lang w:eastAsia="en-US"/>
        </w:rPr>
      </w:pPr>
      <w:r>
        <w:rPr>
          <w:rFonts w:eastAsia="Calibri"/>
          <w:b/>
          <w:lang w:eastAsia="en-US"/>
        </w:rPr>
        <w:t>І</w:t>
      </w:r>
      <w:r w:rsidRPr="00594353">
        <w:rPr>
          <w:rFonts w:eastAsia="Calibri"/>
          <w:lang w:eastAsia="en-US"/>
        </w:rPr>
        <w:t>.</w:t>
      </w:r>
      <w:r>
        <w:rPr>
          <w:rFonts w:eastAsia="Calibri"/>
          <w:lang w:eastAsia="en-US"/>
        </w:rPr>
        <w:t xml:space="preserve"> </w:t>
      </w:r>
      <w:r w:rsidR="00926B69">
        <w:rPr>
          <w:rFonts w:eastAsia="Calibri"/>
          <w:lang w:eastAsia="en-US"/>
        </w:rPr>
        <w:t>Общи документи</w:t>
      </w:r>
    </w:p>
    <w:tbl>
      <w:tblPr>
        <w:tblW w:w="9154" w:type="dxa"/>
        <w:tblInd w:w="75" w:type="dxa"/>
        <w:tblCellMar>
          <w:left w:w="0" w:type="dxa"/>
          <w:right w:w="0" w:type="dxa"/>
        </w:tblCellMar>
        <w:tblLook w:val="04A0" w:firstRow="1" w:lastRow="0" w:firstColumn="1" w:lastColumn="0" w:noHBand="0" w:noVBand="1"/>
      </w:tblPr>
      <w:tblGrid>
        <w:gridCol w:w="507"/>
        <w:gridCol w:w="325"/>
        <w:gridCol w:w="101"/>
        <w:gridCol w:w="8090"/>
        <w:gridCol w:w="131"/>
      </w:tblGrid>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Таблица за допустими инвестиции в </w:t>
            </w:r>
            <w:r w:rsidR="00926B69">
              <w:rPr>
                <w:color w:val="000000"/>
              </w:rPr>
              <w:t>„</w:t>
            </w:r>
            <w:r w:rsidR="00926B69">
              <w:rPr>
                <w:color w:val="000000"/>
                <w:lang w:val="en-US"/>
              </w:rPr>
              <w:t>xls</w:t>
            </w:r>
            <w:r w:rsidR="00926B69">
              <w:rPr>
                <w:color w:val="000000"/>
              </w:rPr>
              <w:t>“</w:t>
            </w:r>
            <w:r w:rsidRPr="00B72511">
              <w:rPr>
                <w:color w:val="000000"/>
              </w:rPr>
              <w:t xml:space="preserve"> формат по образец</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p>
        </w:tc>
        <w:tc>
          <w:tcPr>
            <w:tcW w:w="8191" w:type="dxa"/>
            <w:gridSpan w:val="2"/>
            <w:tcMar>
              <w:top w:w="15" w:type="dxa"/>
              <w:left w:w="15" w:type="dxa"/>
              <w:bottom w:w="15" w:type="dxa"/>
              <w:right w:w="15" w:type="dxa"/>
            </w:tcMar>
            <w:vAlign w:val="center"/>
            <w:hideMark/>
          </w:tcPr>
          <w:p w:rsidR="00B72511" w:rsidRDefault="00B72511" w:rsidP="00313138">
            <w:pPr>
              <w:spacing w:before="100" w:beforeAutospacing="1" w:after="100" w:afterAutospacing="1" w:line="360" w:lineRule="auto"/>
              <w:jc w:val="both"/>
              <w:rPr>
                <w:color w:val="000000"/>
              </w:rPr>
            </w:pPr>
            <w:r w:rsidRPr="00B72511">
              <w:rPr>
                <w:color w:val="000000"/>
              </w:rPr>
              <w:t xml:space="preserve">Декларация в оригинал по </w:t>
            </w:r>
            <w:hyperlink r:id="rId73" w:history="1">
              <w:r w:rsidRPr="00B72511">
                <w:rPr>
                  <w:color w:val="000000"/>
                </w:rPr>
                <w:t>чл. 19</w:t>
              </w:r>
            </w:hyperlink>
            <w:r w:rsidRPr="00B72511">
              <w:rPr>
                <w:color w:val="000000"/>
              </w:rPr>
              <w:t xml:space="preserve"> и 20 от Закона за защита на личните данни</w:t>
            </w:r>
          </w:p>
          <w:p w:rsidR="0069408A" w:rsidRPr="001C0029" w:rsidRDefault="00ED51DC" w:rsidP="00313138">
            <w:pPr>
              <w:spacing w:before="100" w:beforeAutospacing="1" w:after="100" w:afterAutospacing="1" w:line="360" w:lineRule="auto"/>
              <w:jc w:val="both"/>
              <w:rPr>
                <w:i/>
                <w:color w:val="000000"/>
              </w:rPr>
            </w:pPr>
            <w:r w:rsidRPr="001C0029">
              <w:rPr>
                <w:i/>
              </w:rPr>
              <w:t>(</w:t>
            </w:r>
            <w:r w:rsidR="0069408A" w:rsidRPr="001C0029">
              <w:rPr>
                <w:i/>
              </w:rPr>
              <w:t>Когато този документ не е представен към датата на подаване на проектното предложение, кандидатът трябва да го представи най</w:t>
            </w:r>
            <w:r w:rsidR="00896041" w:rsidRPr="001C0029">
              <w:rPr>
                <w:i/>
              </w:rPr>
              <w:t>-</w:t>
            </w:r>
            <w:r w:rsidR="0069408A" w:rsidRPr="001C0029">
              <w:rPr>
                <w:i/>
              </w:rPr>
              <w:t>късно в срока по чл.</w:t>
            </w:r>
            <w:r w:rsidRPr="001C0029">
              <w:rPr>
                <w:i/>
              </w:rPr>
              <w:t xml:space="preserve"> 40</w:t>
            </w:r>
            <w:r w:rsidR="0069408A" w:rsidRPr="001C0029">
              <w:rPr>
                <w:i/>
              </w:rPr>
              <w:t>, ал. 3)</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85761A">
              <w:rPr>
                <w:color w:val="000000"/>
              </w:rPr>
              <w:t>Декларация за нередности в оригинал</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4</w:t>
            </w:r>
          </w:p>
        </w:tc>
        <w:tc>
          <w:tcPr>
            <w:tcW w:w="8191" w:type="dxa"/>
            <w:gridSpan w:val="2"/>
            <w:tcMar>
              <w:top w:w="15" w:type="dxa"/>
              <w:left w:w="15" w:type="dxa"/>
              <w:bottom w:w="15" w:type="dxa"/>
              <w:right w:w="15" w:type="dxa"/>
            </w:tcMar>
            <w:vAlign w:val="center"/>
            <w:hideMark/>
          </w:tcPr>
          <w:p w:rsidR="00ED51DC" w:rsidRDefault="00B72511" w:rsidP="00313138">
            <w:pPr>
              <w:spacing w:before="100" w:beforeAutospacing="1" w:after="100" w:afterAutospacing="1" w:line="360" w:lineRule="auto"/>
              <w:jc w:val="both"/>
              <w:rPr>
                <w:color w:val="000000"/>
              </w:rPr>
            </w:pPr>
            <w:r w:rsidRPr="00B72511">
              <w:rPr>
                <w:color w:val="000000"/>
              </w:rPr>
              <w:t>Документ, издаден от обслужващата банка за банковата сметка на кандидата, по която ще бъде преведена финансовата помощ, получена по реда на тази наредба</w:t>
            </w:r>
          </w:p>
          <w:p w:rsidR="00B72511" w:rsidRPr="001C0029" w:rsidRDefault="00ED51DC" w:rsidP="00313138">
            <w:pPr>
              <w:spacing w:before="100" w:beforeAutospacing="1" w:after="100" w:afterAutospacing="1" w:line="360" w:lineRule="auto"/>
              <w:jc w:val="both"/>
              <w:rPr>
                <w:i/>
                <w:color w:val="000000"/>
              </w:rPr>
            </w:pPr>
            <w:r w:rsidRPr="001C0029">
              <w:rPr>
                <w:i/>
              </w:rPr>
              <w:t>(Когато този документ не е представен към датата на подаване на проектното предложение, кандидатът трябва да го представи най</w:t>
            </w:r>
            <w:r w:rsidR="00896041" w:rsidRPr="001C0029">
              <w:rPr>
                <w:i/>
              </w:rPr>
              <w:t>-</w:t>
            </w:r>
            <w:r w:rsidRPr="001C0029">
              <w:rPr>
                <w:i/>
              </w:rPr>
              <w:t>късно в срока по чл. 40, ал. 3)</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5</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Нотариално заверено изрично пълномощно – </w:t>
            </w:r>
            <w:r w:rsidRPr="00B72511">
              <w:rPr>
                <w:i/>
                <w:color w:val="000000"/>
              </w:rPr>
              <w:t>в случай че документите не се подават лично от кандидата</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926B69" w:rsidP="00313138">
            <w:pPr>
              <w:spacing w:before="100" w:beforeAutospacing="1" w:after="100" w:afterAutospacing="1" w:line="360" w:lineRule="auto"/>
              <w:rPr>
                <w:color w:val="000000"/>
              </w:rPr>
            </w:pPr>
            <w:r>
              <w:rPr>
                <w:color w:val="000000"/>
              </w:rPr>
              <w:t>6</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Решение на компетентния орган на юридическото лице за кандидатстване по реда на настоящата наредба</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926B69" w:rsidP="00313138">
            <w:pPr>
              <w:spacing w:before="100" w:beforeAutospacing="1" w:after="100" w:afterAutospacing="1" w:line="360" w:lineRule="auto"/>
              <w:rPr>
                <w:color w:val="000000"/>
              </w:rPr>
            </w:pPr>
            <w:r>
              <w:rPr>
                <w:color w:val="000000"/>
              </w:rPr>
              <w:t>7</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Декларация по образец, посочен в приложение № 2 за изчисление на минималния стандартен производствен обем на стопанството през текущата стопанска година към момента на кандидатстване (</w:t>
            </w:r>
            <w:r w:rsidR="00926B69">
              <w:rPr>
                <w:i/>
                <w:color w:val="000000"/>
              </w:rPr>
              <w:t>не се представя от</w:t>
            </w:r>
            <w:r w:rsidRPr="00B72511">
              <w:rPr>
                <w:i/>
                <w:color w:val="000000"/>
              </w:rPr>
              <w:t xml:space="preserve"> признати групи производители и признати организации на производители на земеделски продукти и юридически лица, които не са земеделски стопани</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926B69" w:rsidP="00313138">
            <w:pPr>
              <w:spacing w:before="100" w:beforeAutospacing="1" w:after="100" w:afterAutospacing="1" w:line="360" w:lineRule="auto"/>
              <w:rPr>
                <w:color w:val="000000"/>
              </w:rPr>
            </w:pPr>
            <w:r>
              <w:rPr>
                <w:color w:val="000000"/>
              </w:rPr>
              <w:t>8</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 (</w:t>
            </w:r>
            <w:r w:rsidR="00ED51DC">
              <w:rPr>
                <w:i/>
                <w:color w:val="000000"/>
              </w:rPr>
              <w:t xml:space="preserve">представя </w:t>
            </w:r>
            <w:r w:rsidR="00926B69">
              <w:rPr>
                <w:i/>
                <w:color w:val="000000"/>
              </w:rPr>
              <w:t>се</w:t>
            </w:r>
            <w:r w:rsidRPr="00B72511">
              <w:rPr>
                <w:i/>
                <w:color w:val="000000"/>
              </w:rPr>
              <w:t xml:space="preserve"> за кандидати групи/организации на производители</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926B69" w:rsidP="00313138">
            <w:pPr>
              <w:spacing w:before="100" w:beforeAutospacing="1" w:after="100" w:afterAutospacing="1" w:line="360" w:lineRule="auto"/>
              <w:rPr>
                <w:color w:val="000000"/>
              </w:rPr>
            </w:pPr>
            <w:r>
              <w:rPr>
                <w:color w:val="000000"/>
              </w:rPr>
              <w:t>9</w:t>
            </w:r>
          </w:p>
        </w:tc>
        <w:tc>
          <w:tcPr>
            <w:tcW w:w="8191" w:type="dxa"/>
            <w:gridSpan w:val="2"/>
            <w:tcMar>
              <w:top w:w="15" w:type="dxa"/>
              <w:left w:w="15" w:type="dxa"/>
              <w:bottom w:w="15" w:type="dxa"/>
              <w:right w:w="15" w:type="dxa"/>
            </w:tcMar>
            <w:vAlign w:val="center"/>
            <w:hideMark/>
          </w:tcPr>
          <w:p w:rsidR="00B72511" w:rsidRPr="00B72511" w:rsidRDefault="00926B69" w:rsidP="00313138">
            <w:pPr>
              <w:spacing w:before="100" w:beforeAutospacing="1" w:after="100" w:afterAutospacing="1" w:line="360" w:lineRule="auto"/>
              <w:jc w:val="both"/>
              <w:rPr>
                <w:color w:val="000000"/>
              </w:rPr>
            </w:pPr>
            <w:r>
              <w:rPr>
                <w:color w:val="000000"/>
              </w:rPr>
              <w:t>О</w:t>
            </w:r>
            <w:r w:rsidR="00B72511" w:rsidRPr="00B72511">
              <w:rPr>
                <w:color w:val="000000"/>
              </w:rPr>
              <w:t>пис</w:t>
            </w:r>
            <w:r>
              <w:rPr>
                <w:color w:val="000000"/>
              </w:rPr>
              <w:t xml:space="preserve"> на животните</w:t>
            </w:r>
            <w:r w:rsidR="00B72511" w:rsidRPr="00B72511">
              <w:rPr>
                <w:color w:val="000000"/>
              </w:rPr>
              <w:t xml:space="preserve">, заверен от официален ветеринарен лекар не по-рано от 4 месеца преди датата на подаване на </w:t>
            </w:r>
            <w:r>
              <w:rPr>
                <w:color w:val="000000"/>
              </w:rPr>
              <w:t>проектното предложение</w:t>
            </w:r>
            <w:r w:rsidR="00B72511" w:rsidRPr="00B72511">
              <w:rPr>
                <w:color w:val="000000"/>
              </w:rPr>
              <w:t>, когато в изчисляването на стандартния производствен обем участват животни (</w:t>
            </w:r>
            <w:r w:rsidR="00B72511" w:rsidRPr="00B72511">
              <w:rPr>
                <w:i/>
                <w:color w:val="000000"/>
              </w:rPr>
              <w:t>не</w:t>
            </w:r>
            <w:r>
              <w:rPr>
                <w:i/>
                <w:color w:val="000000"/>
              </w:rPr>
              <w:t xml:space="preserve"> се представя от</w:t>
            </w:r>
            <w:r w:rsidR="00B72511" w:rsidRPr="00B72511">
              <w:rPr>
                <w:i/>
                <w:color w:val="000000"/>
              </w:rPr>
              <w:t xml:space="preserve"> юридически лица, които не са земеделски стопани, а за признати групи/организации на производители се изискват на всички членове, в случай че преработват собствена суровина</w:t>
            </w:r>
            <w:r w:rsidR="00B72511"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r w:rsidR="00926B69">
              <w:rPr>
                <w:color w:val="000000"/>
              </w:rPr>
              <w:t>0</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Документ за собственост или ползване на земята или заповеди по </w:t>
            </w:r>
            <w:hyperlink r:id="rId74" w:history="1">
              <w:r w:rsidRPr="00B72511">
                <w:rPr>
                  <w:color w:val="000000"/>
                </w:rPr>
                <w:t>чл. 37в, ал. 4, 10 и 12 ЗСПЗЗ</w:t>
              </w:r>
            </w:hyperlink>
            <w:r w:rsidRPr="00B72511">
              <w:rPr>
                <w:color w:val="000000"/>
              </w:rPr>
              <w:t>, която участва при изчисляването на минималния стандартен производствен обем (</w:t>
            </w:r>
            <w:r w:rsidR="00926B69">
              <w:rPr>
                <w:i/>
                <w:color w:val="000000"/>
              </w:rPr>
              <w:t>представя се</w:t>
            </w:r>
            <w:r w:rsidRPr="00B72511">
              <w:rPr>
                <w:i/>
                <w:color w:val="000000"/>
              </w:rPr>
              <w:t xml:space="preserve"> в случай, че няма регистрирана обработваема земя в ИСАК за текущата към датата на кандидатстване стопанска година</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r w:rsidR="00926B69">
              <w:rPr>
                <w:color w:val="000000"/>
              </w:rPr>
              <w:t>1</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Декларация в оригинал </w:t>
            </w:r>
            <w:r w:rsidRPr="001C0029">
              <w:rPr>
                <w:color w:val="000000"/>
              </w:rPr>
              <w:t xml:space="preserve">по </w:t>
            </w:r>
            <w:r w:rsidRPr="005A2E43">
              <w:rPr>
                <w:color w:val="000000"/>
              </w:rPr>
              <w:t xml:space="preserve">чл. 8, ал. </w:t>
            </w:r>
            <w:r w:rsidR="00926B69" w:rsidRPr="005A2E43">
              <w:rPr>
                <w:color w:val="000000"/>
              </w:rPr>
              <w:t>3</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r w:rsidR="00926B69">
              <w:rPr>
                <w:color w:val="000000"/>
              </w:rPr>
              <w:t>2</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Декларация в оригинал по </w:t>
            </w:r>
            <w:hyperlink r:id="rId75" w:history="1">
              <w:r w:rsidRPr="00B72511">
                <w:rPr>
                  <w:color w:val="000000"/>
                </w:rPr>
                <w:t>чл. 4а, ал. 1 ЗМСП</w:t>
              </w:r>
            </w:hyperlink>
            <w:r w:rsidRPr="00B72511">
              <w:rPr>
                <w:color w:val="000000"/>
              </w:rPr>
              <w:t xml:space="preserve"> (</w:t>
            </w:r>
            <w:r w:rsidRPr="00B72511">
              <w:rPr>
                <w:i/>
                <w:color w:val="000000"/>
              </w:rPr>
              <w:t>по образец, утвърден от министъра на икономиката и енергетиката</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r w:rsidR="00926B69">
              <w:rPr>
                <w:color w:val="000000"/>
              </w:rPr>
              <w:t>3</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Бизнес план (по образец), включително на електронен носител, и таблиците от бизнес плана в </w:t>
            </w:r>
            <w:r w:rsidR="00926B69">
              <w:rPr>
                <w:color w:val="000000"/>
              </w:rPr>
              <w:t>„</w:t>
            </w:r>
            <w:r w:rsidR="00926B69">
              <w:rPr>
                <w:color w:val="000000"/>
                <w:lang w:val="en-US"/>
              </w:rPr>
              <w:t>xls</w:t>
            </w:r>
            <w:r w:rsidR="00926B69">
              <w:rPr>
                <w:color w:val="000000"/>
              </w:rPr>
              <w:t>”</w:t>
            </w:r>
            <w:r w:rsidRPr="00B72511">
              <w:rPr>
                <w:color w:val="000000"/>
              </w:rPr>
              <w:t xml:space="preserve"> по образец</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r w:rsidR="00926B69">
              <w:rPr>
                <w:color w:val="000000"/>
              </w:rPr>
              <w:t>4</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Баланс, справка ДМА, отчет за приходи и разходи за предходната финансова година или последен приключен междинен период </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r w:rsidR="00902B60">
              <w:rPr>
                <w:color w:val="000000"/>
              </w:rPr>
              <w:t>5</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Инвентарна книга към датата на подаване на </w:t>
            </w:r>
            <w:r w:rsidR="00902B60">
              <w:rPr>
                <w:color w:val="000000"/>
              </w:rPr>
              <w:t>проектното предложение</w:t>
            </w:r>
            <w:r w:rsidRPr="00B72511">
              <w:rPr>
                <w:color w:val="000000"/>
              </w:rPr>
              <w:t xml:space="preserve"> с разбивка по вид на актив, дата и цена на придобиване.</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85761A" w:rsidRDefault="00B72511" w:rsidP="00313138">
            <w:pPr>
              <w:spacing w:before="100" w:beforeAutospacing="1" w:after="100" w:afterAutospacing="1" w:line="360" w:lineRule="auto"/>
              <w:rPr>
                <w:color w:val="000000"/>
              </w:rPr>
            </w:pPr>
            <w:r w:rsidRPr="0085761A">
              <w:rPr>
                <w:color w:val="000000"/>
              </w:rPr>
              <w:t>1</w:t>
            </w:r>
            <w:r w:rsidR="00902B60" w:rsidRPr="0085761A">
              <w:rPr>
                <w:color w:val="000000"/>
              </w:rPr>
              <w:t>6</w:t>
            </w:r>
          </w:p>
        </w:tc>
        <w:tc>
          <w:tcPr>
            <w:tcW w:w="8191" w:type="dxa"/>
            <w:gridSpan w:val="2"/>
            <w:tcMar>
              <w:top w:w="15" w:type="dxa"/>
              <w:left w:w="15" w:type="dxa"/>
              <w:bottom w:w="15" w:type="dxa"/>
              <w:right w:w="15" w:type="dxa"/>
            </w:tcMar>
            <w:vAlign w:val="center"/>
            <w:hideMark/>
          </w:tcPr>
          <w:p w:rsidR="00B72511" w:rsidRPr="0085761A" w:rsidRDefault="00B72511" w:rsidP="00313138">
            <w:pPr>
              <w:spacing w:before="100" w:beforeAutospacing="1" w:after="100" w:afterAutospacing="1" w:line="360" w:lineRule="auto"/>
              <w:jc w:val="both"/>
              <w:rPr>
                <w:color w:val="000000"/>
              </w:rPr>
            </w:pPr>
            <w:r w:rsidRPr="0085761A">
              <w:rPr>
                <w:color w:val="000000"/>
              </w:rPr>
              <w:t>Предварителни или окончателни договори с описани вид, количества и цени на суровините (</w:t>
            </w:r>
            <w:r w:rsidRPr="0085761A">
              <w:rPr>
                <w:i/>
                <w:color w:val="000000"/>
              </w:rPr>
              <w:t>важи в случаите, когато не се предвижда преработка на собствена земеделска продукция</w:t>
            </w:r>
            <w:r w:rsidRPr="0085761A">
              <w:rPr>
                <w:color w:val="000000"/>
              </w:rPr>
              <w:t>) и/или декларация от кандидата с описани вид и количества на суровините (</w:t>
            </w:r>
            <w:r w:rsidRPr="0085761A">
              <w:rPr>
                <w:i/>
                <w:color w:val="000000"/>
              </w:rPr>
              <w:t>важи в случаите, когато се предвижда преработка на собствена земеделска продукция</w:t>
            </w:r>
            <w:r w:rsidRPr="0085761A">
              <w:rPr>
                <w:color w:val="000000"/>
              </w:rPr>
              <w:t>) като доказателство, че са осигурени най-малко 50 % от суровините за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от които най-малко 30 на сто от общата суровинна база, определена в производствената програма за първата прогнозна година след въвеждане в експлоатация на инвестициите, включени в проекта, трябва да е от собствена продукция и/или от регистрирани земеделски стопани по реда на Наредба № 3 от 1999 г. (</w:t>
            </w:r>
            <w:r w:rsidR="00902B60" w:rsidRPr="0085761A">
              <w:rPr>
                <w:i/>
                <w:color w:val="000000"/>
              </w:rPr>
              <w:t>пре</w:t>
            </w:r>
            <w:r w:rsidR="00C24160" w:rsidRPr="0085761A">
              <w:rPr>
                <w:i/>
                <w:color w:val="000000"/>
              </w:rPr>
              <w:t>д</w:t>
            </w:r>
            <w:r w:rsidR="00902B60" w:rsidRPr="0085761A">
              <w:rPr>
                <w:i/>
                <w:color w:val="000000"/>
              </w:rPr>
              <w:t>ставя се и</w:t>
            </w:r>
            <w:r w:rsidRPr="0085761A">
              <w:rPr>
                <w:i/>
                <w:color w:val="000000"/>
              </w:rPr>
              <w:t xml:space="preserve"> в случаите, когато суровините се закупуват от кланични пунктове</w:t>
            </w:r>
            <w:r w:rsidRPr="0085761A">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r w:rsidR="00902B60">
              <w:rPr>
                <w:color w:val="000000"/>
              </w:rPr>
              <w:t>7</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Предварителни или окончателни договори с описани вид, количества и цени на готовата продукция като доказателство, че е осигурена реализацията на най-малко 50 % от продуктите на преработвателното предприятие съгласно производствената му програма за първата прогнозна година от бизнес плана след изплащане на финансовата помощ, като в случаите на производство на гранулиран фураж договорите следва да доказват осигурена реализация на 100 % от произведения гранулиран фураж съгласно предвижданията на производствената програма за целия период на изпълнение на бизнес плана.</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902B60" w:rsidP="00313138">
            <w:pPr>
              <w:spacing w:before="100" w:beforeAutospacing="1" w:after="100" w:afterAutospacing="1" w:line="360" w:lineRule="auto"/>
              <w:rPr>
                <w:color w:val="000000"/>
              </w:rPr>
            </w:pPr>
            <w:r>
              <w:rPr>
                <w:color w:val="000000"/>
              </w:rPr>
              <w:t>18</w:t>
            </w:r>
          </w:p>
        </w:tc>
        <w:tc>
          <w:tcPr>
            <w:tcW w:w="8191" w:type="dxa"/>
            <w:gridSpan w:val="2"/>
            <w:tcMar>
              <w:top w:w="15" w:type="dxa"/>
              <w:left w:w="15" w:type="dxa"/>
              <w:bottom w:w="15" w:type="dxa"/>
              <w:right w:w="15" w:type="dxa"/>
            </w:tcMar>
            <w:vAlign w:val="center"/>
            <w:hideMark/>
          </w:tcPr>
          <w:p w:rsidR="00B72511" w:rsidRDefault="00B72511" w:rsidP="00313138">
            <w:pPr>
              <w:spacing w:before="100" w:beforeAutospacing="1" w:after="100" w:afterAutospacing="1" w:line="360" w:lineRule="auto"/>
              <w:jc w:val="both"/>
              <w:rPr>
                <w:color w:val="000000"/>
              </w:rPr>
            </w:pPr>
            <w:r w:rsidRPr="00B72511">
              <w:rPr>
                <w:color w:val="000000"/>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водите (</w:t>
            </w:r>
            <w:r w:rsidR="00902B60">
              <w:rPr>
                <w:i/>
                <w:color w:val="000000"/>
              </w:rPr>
              <w:t>представя</w:t>
            </w:r>
            <w:r w:rsidRPr="00B72511">
              <w:rPr>
                <w:i/>
                <w:color w:val="000000"/>
              </w:rPr>
              <w:t xml:space="preserve"> в случаите, когато издаването на документа се изисква по ЗООС и/или по Закона за водите</w:t>
            </w:r>
            <w:r w:rsidRPr="00B72511">
              <w:rPr>
                <w:color w:val="000000"/>
              </w:rPr>
              <w:t>).</w:t>
            </w:r>
          </w:p>
          <w:p w:rsidR="00902B60" w:rsidRDefault="00902B60" w:rsidP="00313138">
            <w:pPr>
              <w:spacing w:before="100" w:beforeAutospacing="1" w:after="100" w:afterAutospacing="1" w:line="360" w:lineRule="auto"/>
              <w:jc w:val="both"/>
              <w:rPr>
                <w:color w:val="000000"/>
              </w:rPr>
            </w:pPr>
            <w:r w:rsidRPr="00902B60">
              <w:rPr>
                <w:color w:val="000000"/>
              </w:rPr>
              <w:t>(</w:t>
            </w:r>
            <w:r w:rsidRPr="00594353">
              <w:rPr>
                <w:i/>
                <w:color w:val="000000"/>
              </w:rPr>
              <w:t>Към датата на кандидатстване може да се представи входящ номер на искане за издаване от съответния орган</w:t>
            </w:r>
            <w:r w:rsidRPr="00902B60">
              <w:rPr>
                <w:color w:val="000000"/>
              </w:rPr>
              <w:t>)</w:t>
            </w:r>
          </w:p>
          <w:p w:rsidR="00902B60" w:rsidRPr="00B72511" w:rsidRDefault="00902B60" w:rsidP="00313138">
            <w:pPr>
              <w:spacing w:before="100" w:beforeAutospacing="1" w:after="100" w:afterAutospacing="1" w:line="360" w:lineRule="auto"/>
              <w:jc w:val="both"/>
              <w:rPr>
                <w:color w:val="000000"/>
              </w:rPr>
            </w:pP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902B60" w:rsidP="00313138">
            <w:pPr>
              <w:spacing w:before="100" w:beforeAutospacing="1" w:after="100" w:afterAutospacing="1" w:line="360" w:lineRule="auto"/>
              <w:rPr>
                <w:color w:val="000000"/>
              </w:rPr>
            </w:pPr>
            <w:r>
              <w:rPr>
                <w:color w:val="000000"/>
              </w:rPr>
              <w:t>19</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Документ за собственост на земя и/или друг вид недвижими имоти, обект на инвестицията (</w:t>
            </w:r>
            <w:r w:rsidR="00902B60">
              <w:rPr>
                <w:i/>
                <w:color w:val="000000"/>
              </w:rPr>
              <w:t>представя се</w:t>
            </w:r>
            <w:r w:rsidRPr="00B72511">
              <w:rPr>
                <w:i/>
                <w:color w:val="000000"/>
              </w:rPr>
              <w:t xml:space="preserve"> в случаите, когато проектът ще се изпълнява върху имот – собственост на кандидата</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902B60">
              <w:rPr>
                <w:color w:val="000000"/>
              </w:rPr>
              <w:t>0</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Учредено право на строеж върху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заявлението за подпомагане, когато е учредено срочно право на </w:t>
            </w:r>
            <w:r w:rsidRPr="005A2E43">
              <w:rPr>
                <w:color w:val="000000"/>
              </w:rPr>
              <w:t>строеж (</w:t>
            </w:r>
            <w:r w:rsidRPr="005A2E43">
              <w:rPr>
                <w:i/>
                <w:color w:val="000000"/>
              </w:rPr>
              <w:t>важи в случай по чл. 23, ал. 1, т. 1</w:t>
            </w:r>
            <w:r w:rsidRPr="005A2E43">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800514">
              <w:rPr>
                <w:color w:val="000000"/>
              </w:rPr>
              <w:t>1</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Документ за ползване на имота за срок не по-малко от 6 години за кандидати микро-, малки или средни предприятия и 8 години за кандидати големи предприятия считано от датата на подаване на </w:t>
            </w:r>
            <w:r w:rsidR="00800514">
              <w:rPr>
                <w:color w:val="000000"/>
              </w:rPr>
              <w:t>проектното предложение</w:t>
            </w:r>
            <w:r w:rsidRPr="00B72511">
              <w:rPr>
                <w:color w:val="000000"/>
              </w:rPr>
              <w:t xml:space="preserve"> (</w:t>
            </w:r>
            <w:r w:rsidRPr="00B72511">
              <w:rPr>
                <w:i/>
                <w:color w:val="000000"/>
              </w:rPr>
              <w:t>важи в случай на кандидатстване за разходи по чл. 23, ал. 1, т. 2, б. „а“ и „б“ и не се отнася за случаите по чл. 23, ал. 2</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800514">
              <w:rPr>
                <w:color w:val="000000"/>
              </w:rPr>
              <w:t>2</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Заснемане на обекта/съоръжението и/или архитектурен план на сградата, съоръжението, обекта, който ще се изгражда, ремонтира или обновява (</w:t>
            </w:r>
            <w:r w:rsidRPr="00B72511">
              <w:rPr>
                <w:i/>
                <w:color w:val="000000"/>
              </w:rPr>
              <w:t>важи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BB4B83">
              <w:rPr>
                <w:color w:val="000000"/>
              </w:rPr>
              <w:t>3</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w:t>
            </w:r>
            <w:r w:rsidR="00BB4B83">
              <w:rPr>
                <w:i/>
                <w:color w:val="000000"/>
              </w:rPr>
              <w:t>представя се</w:t>
            </w:r>
            <w:r w:rsidRPr="00B72511">
              <w:rPr>
                <w:i/>
                <w:color w:val="000000"/>
              </w:rPr>
              <w:t xml:space="preserve">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BB4B83">
              <w:rPr>
                <w:color w:val="000000"/>
              </w:rPr>
              <w:t>4</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Подробни количествени сметки, заверени от правоспособно лице (</w:t>
            </w:r>
            <w:r w:rsidRPr="00B72511">
              <w:rPr>
                <w:i/>
                <w:color w:val="000000"/>
              </w:rPr>
              <w:t>важи в случай, че проектът включва разходи за строително-монтажни работи</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BB4B83">
              <w:rPr>
                <w:color w:val="000000"/>
              </w:rPr>
              <w:t>5</w:t>
            </w:r>
          </w:p>
        </w:tc>
        <w:tc>
          <w:tcPr>
            <w:tcW w:w="8191" w:type="dxa"/>
            <w:gridSpan w:val="2"/>
            <w:tcMar>
              <w:top w:w="15" w:type="dxa"/>
              <w:left w:w="15" w:type="dxa"/>
              <w:bottom w:w="15" w:type="dxa"/>
              <w:right w:w="15" w:type="dxa"/>
            </w:tcMar>
            <w:vAlign w:val="center"/>
            <w:hideMark/>
          </w:tcPr>
          <w:p w:rsidR="00B72511" w:rsidRDefault="00B72511" w:rsidP="00313138">
            <w:pPr>
              <w:spacing w:before="100" w:beforeAutospacing="1" w:after="100" w:afterAutospacing="1" w:line="360" w:lineRule="auto"/>
              <w:jc w:val="both"/>
              <w:rPr>
                <w:color w:val="000000"/>
              </w:rPr>
            </w:pPr>
            <w:r w:rsidRPr="00B72511">
              <w:rPr>
                <w:color w:val="000000"/>
              </w:rPr>
              <w:t>Разрешение за строеж (</w:t>
            </w:r>
            <w:r w:rsidRPr="00B72511">
              <w:rPr>
                <w:i/>
                <w:color w:val="000000"/>
              </w:rPr>
              <w:t>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B72511">
              <w:rPr>
                <w:color w:val="000000"/>
              </w:rPr>
              <w:t>).</w:t>
            </w:r>
          </w:p>
          <w:p w:rsidR="00BB4B83" w:rsidRPr="00B72511" w:rsidRDefault="00BB4B83" w:rsidP="00313138">
            <w:pPr>
              <w:spacing w:before="100" w:beforeAutospacing="1" w:after="100" w:afterAutospacing="1" w:line="360" w:lineRule="auto"/>
              <w:jc w:val="both"/>
              <w:rPr>
                <w:color w:val="000000"/>
              </w:rPr>
            </w:pPr>
            <w:r w:rsidRPr="00902B60">
              <w:rPr>
                <w:color w:val="000000"/>
              </w:rPr>
              <w:t>(</w:t>
            </w:r>
            <w:r w:rsidRPr="00B0227A">
              <w:rPr>
                <w:i/>
                <w:color w:val="000000"/>
              </w:rPr>
              <w:t>Към датата на кандидатстване може да се представи входящ номер на искане за издаване от съответния орган</w:t>
            </w:r>
            <w:r w:rsidRPr="00902B60">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BB4B83">
              <w:rPr>
                <w:color w:val="000000"/>
              </w:rPr>
              <w:t>6</w:t>
            </w:r>
          </w:p>
        </w:tc>
        <w:tc>
          <w:tcPr>
            <w:tcW w:w="8191" w:type="dxa"/>
            <w:gridSpan w:val="2"/>
            <w:tcMar>
              <w:top w:w="15" w:type="dxa"/>
              <w:left w:w="15" w:type="dxa"/>
              <w:bottom w:w="15" w:type="dxa"/>
              <w:right w:w="15" w:type="dxa"/>
            </w:tcMar>
            <w:vAlign w:val="center"/>
            <w:hideMark/>
          </w:tcPr>
          <w:p w:rsidR="00B72511" w:rsidRDefault="00B72511" w:rsidP="00313138">
            <w:pPr>
              <w:spacing w:before="100" w:beforeAutospacing="1" w:after="100" w:afterAutospacing="1" w:line="360" w:lineRule="auto"/>
              <w:jc w:val="both"/>
              <w:rPr>
                <w:color w:val="000000"/>
              </w:rPr>
            </w:pPr>
            <w:r w:rsidRPr="00B72511">
              <w:rPr>
                <w:color w:val="000000"/>
              </w:rPr>
              <w:t>Становище на главния архитект, че строежът не се нуждае от издаване на разрешение за строеж (</w:t>
            </w:r>
            <w:r w:rsidRPr="00B72511">
              <w:rPr>
                <w:i/>
                <w:color w:val="000000"/>
              </w:rPr>
              <w:t>важи в случай, че проектът включва разходи за строително-монтажни работи и за тях не се изисква издаване на разрешение за строеж съгласно ЗУТ</w:t>
            </w:r>
            <w:r w:rsidRPr="00B72511">
              <w:rPr>
                <w:color w:val="000000"/>
              </w:rPr>
              <w:t>).</w:t>
            </w:r>
          </w:p>
          <w:p w:rsidR="00BB4B83" w:rsidRPr="00594353" w:rsidRDefault="00BB4B83" w:rsidP="00313138">
            <w:pPr>
              <w:spacing w:before="100" w:beforeAutospacing="1" w:after="100" w:afterAutospacing="1" w:line="360" w:lineRule="auto"/>
              <w:jc w:val="both"/>
              <w:rPr>
                <w:i/>
                <w:color w:val="000000"/>
              </w:rPr>
            </w:pPr>
            <w:r w:rsidRPr="00594353">
              <w:rPr>
                <w:i/>
                <w:color w:val="000000"/>
              </w:rPr>
              <w:t>(Към датата на кандидатстване може да се представи входящ номер на искане за издаване от съответния орган)</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r w:rsidR="00BB4B83">
              <w:rPr>
                <w:color w:val="000000"/>
              </w:rPr>
              <w:t>7</w:t>
            </w:r>
          </w:p>
        </w:tc>
        <w:tc>
          <w:tcPr>
            <w:tcW w:w="8191" w:type="dxa"/>
            <w:gridSpan w:val="2"/>
            <w:tcMar>
              <w:top w:w="15" w:type="dxa"/>
              <w:left w:w="15" w:type="dxa"/>
              <w:bottom w:w="15" w:type="dxa"/>
              <w:right w:w="15" w:type="dxa"/>
            </w:tcMar>
            <w:vAlign w:val="center"/>
            <w:hideMark/>
          </w:tcPr>
          <w:p w:rsidR="00B72511" w:rsidRDefault="00B72511" w:rsidP="00313138">
            <w:pPr>
              <w:spacing w:before="100" w:beforeAutospacing="1" w:after="100" w:afterAutospacing="1" w:line="360" w:lineRule="auto"/>
              <w:jc w:val="both"/>
              <w:rPr>
                <w:color w:val="000000"/>
              </w:rPr>
            </w:pPr>
            <w:r w:rsidRPr="00B72511">
              <w:rPr>
                <w:color w:val="000000"/>
              </w:rPr>
              <w:t>Разрешение за поставяне, издадено в съответствие със ЗУТ (</w:t>
            </w:r>
            <w:r w:rsidRPr="00B72511">
              <w:rPr>
                <w:i/>
                <w:color w:val="000000"/>
              </w:rPr>
              <w:t>важи в случай, че проектът включва разходи за преместваеми обекти</w:t>
            </w:r>
            <w:r w:rsidRPr="00B72511">
              <w:rPr>
                <w:color w:val="000000"/>
              </w:rPr>
              <w:t>).</w:t>
            </w:r>
          </w:p>
          <w:p w:rsidR="00BB4B83" w:rsidRPr="00B72511" w:rsidRDefault="00BB4B83" w:rsidP="00313138">
            <w:pPr>
              <w:spacing w:before="100" w:beforeAutospacing="1" w:after="100" w:afterAutospacing="1" w:line="360" w:lineRule="auto"/>
              <w:jc w:val="both"/>
              <w:rPr>
                <w:color w:val="000000"/>
              </w:rPr>
            </w:pPr>
            <w:r w:rsidRPr="00902B60">
              <w:rPr>
                <w:color w:val="000000"/>
              </w:rPr>
              <w:t>(</w:t>
            </w:r>
            <w:r w:rsidRPr="00B0227A">
              <w:rPr>
                <w:i/>
                <w:color w:val="000000"/>
              </w:rPr>
              <w:t>Към датата на кандидатстване може да се представи входящ номер на искане за издаване от съответния орган</w:t>
            </w:r>
            <w:r w:rsidRPr="00902B60">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B4B83" w:rsidP="00313138">
            <w:pPr>
              <w:spacing w:before="100" w:beforeAutospacing="1" w:after="100" w:afterAutospacing="1" w:line="360" w:lineRule="auto"/>
              <w:rPr>
                <w:color w:val="000000"/>
              </w:rPr>
            </w:pPr>
            <w:r>
              <w:rPr>
                <w:color w:val="000000"/>
              </w:rPr>
              <w:t>28</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Технологичен проект ведно със схема и описание на технологичния процес, изготвен и заверен от правоспособно лице.</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B4B83" w:rsidP="00313138">
            <w:pPr>
              <w:spacing w:before="100" w:beforeAutospacing="1" w:after="100" w:afterAutospacing="1" w:line="360" w:lineRule="auto"/>
              <w:rPr>
                <w:color w:val="000000"/>
              </w:rPr>
            </w:pPr>
            <w:r>
              <w:rPr>
                <w:color w:val="000000"/>
              </w:rPr>
              <w:t>29</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Лицензи, разрешения и/или документ, удостоверяващ регистрацията за дейностите и инвестициите по проекта, за които се изисква лицензиране, разрешение и/или регистрация за извършване на дейността/инвестицията съгласно българското законодателство.</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0</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Анализ, удостоверяващ изпълнението на условията по чл. 26, ал. 2 – 7, изготвен и съгласуван от правоспособно лице с компетентност в съответната област (</w:t>
            </w:r>
            <w:r w:rsidRPr="00B72511">
              <w:rPr>
                <w:i/>
                <w:color w:val="000000"/>
              </w:rPr>
              <w:t>важи в случаите на инвестиции за производство на електрическа и/или топлинна енергия или енергия за охлаждане и/или производство на биогорива и течни горива от биомаса</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1</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Предварителни или окончателни договори с описани вид, количества и цена на суровините (</w:t>
            </w:r>
            <w:r w:rsidRPr="00B72511">
              <w:rPr>
                <w:i/>
                <w:color w:val="000000"/>
              </w:rPr>
              <w:t>важи в случаите, когато не се предвижда използване на биомаса, получена в резултат на земеделската или преработвателната дейност на кандидата</w:t>
            </w:r>
            <w:r w:rsidRPr="00B72511">
              <w:rPr>
                <w:color w:val="000000"/>
              </w:rPr>
              <w:t>) и/или декларация от кандидата с описани вид и количества на суровините (</w:t>
            </w:r>
            <w:r w:rsidRPr="00B72511">
              <w:rPr>
                <w:i/>
                <w:color w:val="000000"/>
              </w:rPr>
              <w:t>важи в случаите, когато се предвижда използване на биомаса, получена в резултат на земеделската или преработвателната дейност на кандидата</w:t>
            </w:r>
            <w:r w:rsidRPr="00B72511">
              <w:rPr>
                <w:color w:val="000000"/>
              </w:rPr>
              <w:t>) като доказателство, че са осигурени 100 на сто от необходимите суровини за производството на биоенергия за собствени нужди на преработвателното предприятие за целия период на изпълнение на бизнес плана (</w:t>
            </w:r>
            <w:r w:rsidRPr="00B72511">
              <w:rPr>
                <w:i/>
                <w:color w:val="000000"/>
              </w:rPr>
              <w:t>важи в случаите на проекти, включващи инве</w:t>
            </w:r>
            <w:r w:rsidR="009B2EE2">
              <w:rPr>
                <w:i/>
                <w:color w:val="000000"/>
              </w:rPr>
              <w:t>с</w:t>
            </w:r>
            <w:r w:rsidRPr="00B72511">
              <w:rPr>
                <w:i/>
                <w:color w:val="000000"/>
              </w:rPr>
              <w:t>тиции по чл. 5, ал. 2</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1</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Предварителни или окончателни договори за услуги и доставки – обект на инвестицията, включително с посочени марка, модел, цена в левове или евро с посочен ДДС и срок за изпълнение (</w:t>
            </w:r>
            <w:r w:rsidRPr="00B72511">
              <w:rPr>
                <w:i/>
                <w:color w:val="000000"/>
              </w:rPr>
              <w:t xml:space="preserve">важи в случаите, когато кандидатът не се явява възложител по </w:t>
            </w:r>
            <w:r w:rsidR="00BB4B83" w:rsidRPr="00594353">
              <w:rPr>
                <w:i/>
                <w:color w:val="000000"/>
              </w:rPr>
              <w:t>чл. 7 и чл. 5 и 6 от</w:t>
            </w:r>
            <w:r w:rsidRPr="00B72511">
              <w:rPr>
                <w:i/>
                <w:color w:val="000000"/>
              </w:rPr>
              <w:t xml:space="preserve"> З</w:t>
            </w:r>
            <w:r w:rsidR="00F55E32">
              <w:rPr>
                <w:i/>
                <w:color w:val="000000"/>
              </w:rPr>
              <w:t>акона за обществените поръчки</w:t>
            </w:r>
            <w:r w:rsidRPr="00B72511">
              <w:rPr>
                <w:color w:val="000000"/>
              </w:rPr>
              <w:t>). В случаите на инвестиции за строително-монтажни работи към договорите се прилагат и количествено-стойностни сметки на хартиен и електронен носител.</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2</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Договор за финансов лизинг с приложен към него погасителен план за изплащане на лизинговите вноски (</w:t>
            </w:r>
            <w:r w:rsidRPr="00B72511">
              <w:rPr>
                <w:i/>
                <w:color w:val="000000"/>
              </w:rPr>
              <w:t>важи в случай, че проектът включва разходи за закупуване на активи чрез финансов лизинг</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3</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Една независима оферта в оригинал,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w:t>
            </w:r>
            <w:r w:rsidRPr="00B72511">
              <w:rPr>
                <w:i/>
                <w:color w:val="000000"/>
              </w:rPr>
              <w:t>важи в случаите по чл. 30, ал. 10 и не се отнася при кандидатстване за разходи за закупуване на земя, сгради и друга недвижима собственост</w:t>
            </w:r>
            <w:r w:rsidRPr="00B72511">
              <w:rPr>
                <w:color w:val="000000"/>
              </w:rPr>
              <w:t>).</w:t>
            </w:r>
            <w:r w:rsidR="00BB4B83">
              <w:rPr>
                <w:color w:val="000000"/>
              </w:rPr>
              <w:t xml:space="preserve"> </w:t>
            </w:r>
            <w:r w:rsidRPr="00B72511">
              <w:rPr>
                <w:color w:val="000000"/>
              </w:rPr>
              <w:t xml:space="preserve">В случаите на инвестиции за строително-монтажни работи към договорите се прилагат и количествено-стойностни сметки. </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4</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Най-малко три съпоставими независими оферти в оригинал,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отправени от кандидата запитвания за оферти съгласно приложение № 9 (</w:t>
            </w:r>
            <w:r w:rsidRPr="00B72511">
              <w:rPr>
                <w:i/>
                <w:color w:val="000000"/>
              </w:rPr>
              <w:t>важи в случаите по чл. 30, ал. 11 и не се отнася при кандидатстване за разходи за закупуване на земя, сгради и друга недвижима собственост, както и за нормативно регламентирани такси</w:t>
            </w:r>
            <w:r w:rsidRPr="00B72511">
              <w:rPr>
                <w:color w:val="000000"/>
              </w:rPr>
              <w:t>). В случаите на инвестиции за строително-монтажни работи към договорите се прилагат и количествено-стойностни сметки на хартиен и електронен носител.</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5</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Решение на кандидата за избор на доставчик/изпълнител (</w:t>
            </w:r>
            <w:r w:rsidRPr="00B72511">
              <w:rPr>
                <w:i/>
                <w:color w:val="000000"/>
              </w:rPr>
              <w:t xml:space="preserve">важи в случаите, когато кандидатът не се явява възложител по </w:t>
            </w:r>
            <w:r w:rsidR="00BB4B83" w:rsidRPr="00594353">
              <w:rPr>
                <w:i/>
                <w:color w:val="000000"/>
              </w:rPr>
              <w:t>чл. 7 и чл. 5 и 6</w:t>
            </w:r>
            <w:r w:rsidR="00BB4B83" w:rsidRPr="00D057AB">
              <w:rPr>
                <w:shd w:val="clear" w:color="auto" w:fill="FEFEFE"/>
              </w:rPr>
              <w:t xml:space="preserve"> </w:t>
            </w:r>
            <w:hyperlink r:id="rId76" w:history="1">
              <w:r w:rsidR="00BB4B83">
                <w:rPr>
                  <w:i/>
                  <w:color w:val="000000"/>
                </w:rPr>
                <w:t>от</w:t>
              </w:r>
              <w:r w:rsidRPr="00B72511">
                <w:rPr>
                  <w:i/>
                  <w:color w:val="000000"/>
                </w:rPr>
                <w:t xml:space="preserve"> З</w:t>
              </w:r>
              <w:r w:rsidR="00F55E32">
                <w:rPr>
                  <w:i/>
                  <w:color w:val="000000"/>
                </w:rPr>
                <w:t>акона за обществените поръчки</w:t>
              </w:r>
            </w:hyperlink>
            <w:r w:rsidRPr="00B72511">
              <w:rPr>
                <w:color w:val="000000"/>
              </w:rPr>
              <w:t>), а когато избраната оферта не е с най-ниска цена – и писмена обосновка за мотивите, обусловили избора (</w:t>
            </w:r>
            <w:r w:rsidRPr="00B72511">
              <w:rPr>
                <w:i/>
                <w:color w:val="000000"/>
              </w:rPr>
              <w:t>важи в случаите по чл. 30, ал.11</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r w:rsidR="00BB4B83">
              <w:rPr>
                <w:color w:val="000000"/>
              </w:rPr>
              <w:t>6</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Удостоверение за данъчна оценка, издадено в рамките на месеца, предхождащ датата на подаване на </w:t>
            </w:r>
            <w:r w:rsidR="00BB4B83">
              <w:rPr>
                <w:color w:val="000000"/>
              </w:rPr>
              <w:t>проектното предложение</w:t>
            </w:r>
            <w:r w:rsidRPr="00B72511">
              <w:rPr>
                <w:color w:val="000000"/>
              </w:rPr>
              <w:t xml:space="preserve"> (</w:t>
            </w:r>
            <w:r w:rsidRPr="00B72511">
              <w:rPr>
                <w:i/>
                <w:color w:val="000000"/>
              </w:rPr>
              <w:t>важи в случай, че проектът включва разходи за закупуване на земя, сгради и/или друга недвижима собственост</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057C9E" w:rsidP="00313138">
            <w:pPr>
              <w:spacing w:before="100" w:beforeAutospacing="1" w:after="100" w:afterAutospacing="1" w:line="360" w:lineRule="auto"/>
              <w:rPr>
                <w:color w:val="000000"/>
              </w:rPr>
            </w:pPr>
            <w:r>
              <w:rPr>
                <w:color w:val="000000"/>
              </w:rPr>
              <w:t>37</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Документация за възложената обществена поръчка за изпълнение на дейностите по проекта (</w:t>
            </w:r>
            <w:r w:rsidRPr="00B72511">
              <w:rPr>
                <w:i/>
                <w:color w:val="000000"/>
              </w:rPr>
              <w:t xml:space="preserve">важи в случай, че проектът включва разходи по чл. 30, ал. 1, т. 11, извършени преди подаване на заявлението за подпомагане от кандидат, който се явява възложител по </w:t>
            </w:r>
            <w:r w:rsidR="00057C9E" w:rsidRPr="00594353">
              <w:rPr>
                <w:i/>
                <w:color w:val="000000"/>
              </w:rPr>
              <w:t>чл. 7 и чл. 5 и 6</w:t>
            </w:r>
            <w:r w:rsidR="00057C9E">
              <w:rPr>
                <w:i/>
                <w:color w:val="000000"/>
              </w:rPr>
              <w:t xml:space="preserve"> от</w:t>
            </w:r>
            <w:hyperlink r:id="rId77" w:history="1">
              <w:r w:rsidR="00F55E32" w:rsidRPr="00B72511">
                <w:rPr>
                  <w:i/>
                  <w:color w:val="000000"/>
                </w:rPr>
                <w:t xml:space="preserve"> З</w:t>
              </w:r>
              <w:r w:rsidR="00F55E32">
                <w:rPr>
                  <w:i/>
                  <w:color w:val="000000"/>
                </w:rPr>
                <w:t>акона за обществените поръчки</w:t>
              </w:r>
            </w:hyperlink>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hideMark/>
          </w:tcPr>
          <w:p w:rsidR="00B72511" w:rsidRPr="00B72511" w:rsidRDefault="00057C9E" w:rsidP="00313138">
            <w:pPr>
              <w:spacing w:before="100" w:beforeAutospacing="1" w:after="100" w:afterAutospacing="1" w:line="360" w:lineRule="auto"/>
              <w:rPr>
                <w:color w:val="000000"/>
              </w:rPr>
            </w:pPr>
            <w:r>
              <w:rPr>
                <w:color w:val="000000"/>
              </w:rPr>
              <w:t>38</w:t>
            </w:r>
          </w:p>
        </w:tc>
        <w:tc>
          <w:tcPr>
            <w:tcW w:w="8191" w:type="dxa"/>
            <w:gridSpan w:val="2"/>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Декларация за размера на получените държавни помощи независимо от тяхната форма и източник по образец съгласно приложение № 10 (</w:t>
            </w:r>
            <w:r w:rsidRPr="00B72511">
              <w:rPr>
                <w:i/>
                <w:color w:val="000000"/>
              </w:rPr>
              <w:t>важи за кандидати по чл. 32, ал. 2</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832" w:type="dxa"/>
            <w:gridSpan w:val="2"/>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c>
          <w:tcPr>
            <w:tcW w:w="8191" w:type="dxa"/>
            <w:gridSpan w:val="2"/>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9154" w:type="dxa"/>
            <w:gridSpan w:val="5"/>
            <w:shd w:val="clear" w:color="auto" w:fill="D9D9D9"/>
            <w:tcMar>
              <w:top w:w="15" w:type="dxa"/>
              <w:left w:w="15" w:type="dxa"/>
              <w:bottom w:w="15" w:type="dxa"/>
              <w:right w:w="15" w:type="dxa"/>
            </w:tcMar>
            <w:vAlign w:val="center"/>
            <w:hideMark/>
          </w:tcPr>
          <w:p w:rsidR="00B72511" w:rsidRPr="00B72511" w:rsidRDefault="00057C9E" w:rsidP="00313138">
            <w:pPr>
              <w:spacing w:before="100" w:beforeAutospacing="1" w:after="100" w:afterAutospacing="1" w:line="360" w:lineRule="auto"/>
              <w:rPr>
                <w:color w:val="000000"/>
              </w:rPr>
            </w:pPr>
            <w:r>
              <w:rPr>
                <w:color w:val="000000"/>
              </w:rPr>
              <w:t>ІІ</w:t>
            </w:r>
            <w:r w:rsidR="00B72511" w:rsidRPr="00B72511">
              <w:rPr>
                <w:color w:val="000000"/>
              </w:rPr>
              <w:t>. ПРИ</w:t>
            </w:r>
            <w:r w:rsidR="00313138">
              <w:rPr>
                <w:color w:val="000000"/>
              </w:rPr>
              <w:t xml:space="preserve">ДРУЖАВАЩИ СПЕЦИФИЧНИ ДОКУМЕНТИ </w:t>
            </w:r>
          </w:p>
        </w:tc>
      </w:tr>
      <w:tr w:rsidR="00B72511" w:rsidRPr="00B72511" w:rsidTr="00313138">
        <w:tc>
          <w:tcPr>
            <w:tcW w:w="507"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c>
          <w:tcPr>
            <w:tcW w:w="8516" w:type="dxa"/>
            <w:gridSpan w:val="3"/>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b/>
                <w:color w:val="000000"/>
              </w:rPr>
              <w:t>Допълнителни документи, доказващи съответствие с приоритет по критериите за оценка:</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507" w:type="dxa"/>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1</w:t>
            </w:r>
          </w:p>
        </w:tc>
        <w:tc>
          <w:tcPr>
            <w:tcW w:w="8516" w:type="dxa"/>
            <w:gridSpan w:val="3"/>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 xml:space="preserve">Удостоверение за ползван патент и/или удостоверение за полезен модел или внедряване на инвестиции, изпълнени по чл. 35 от Регламент 1305/2013, издадено в рамките на </w:t>
            </w:r>
            <w:r w:rsidR="00057C9E">
              <w:rPr>
                <w:color w:val="000000"/>
              </w:rPr>
              <w:t>четири</w:t>
            </w:r>
            <w:r w:rsidRPr="00B72511">
              <w:rPr>
                <w:color w:val="000000"/>
              </w:rPr>
              <w:t xml:space="preserve"> години преди датата на подаване на </w:t>
            </w:r>
            <w:r w:rsidR="00057C9E">
              <w:rPr>
                <w:color w:val="000000"/>
              </w:rPr>
              <w:t>проектното предложение</w:t>
            </w:r>
            <w:r w:rsidRPr="00B72511">
              <w:rPr>
                <w:color w:val="000000"/>
              </w:rPr>
              <w:t>.</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507" w:type="dxa"/>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2</w:t>
            </w:r>
          </w:p>
        </w:tc>
        <w:tc>
          <w:tcPr>
            <w:tcW w:w="8516" w:type="dxa"/>
            <w:gridSpan w:val="3"/>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Предварителни договори с описани количества и цени на биологични суровини като доказателство, че са осигурени най-малко 75 % от суровините за преработвателното предприятие съгласно производствената му програма за първите три или пет прогнозни години от бизнес плана след изплащане на финансовата помощ, придружени със сертификат за биологично производство на суровината, придружени с копие от сертификат/и от контролиращо лице, като доказателство, че кандидатът ще преработва най-малко 75 % биологична суровина за първата прогнозна година от бизнес плана – не се отнася за пазари на производители.</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507" w:type="dxa"/>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3</w:t>
            </w:r>
          </w:p>
        </w:tc>
        <w:tc>
          <w:tcPr>
            <w:tcW w:w="8516" w:type="dxa"/>
            <w:gridSpan w:val="3"/>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Предварителни договори за реализация на над 75 % от обема на производствената програма на преработвателното предприятие като биологично производство за срок минимум три години за МСП и минимум пет години за големи предприятия след изплащане на финансовата помощ, придружени с копие от сертификат/и от контролиращо лице, като доказателство, че кандидатът ще произвежда най-малко 75 % биологична продукция за първата прогнозна година от бизнес плана – за съществуващи предприятия, и не се отнася за пазари на производители.</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507" w:type="dxa"/>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4</w:t>
            </w:r>
          </w:p>
        </w:tc>
        <w:tc>
          <w:tcPr>
            <w:tcW w:w="8516" w:type="dxa"/>
            <w:gridSpan w:val="3"/>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1C0029">
              <w:rPr>
                <w:color w:val="000000"/>
              </w:rPr>
              <w:t xml:space="preserve">Становище на БАБХ, от което да е видно кои от предвидените инвестиции в проекта са насочени към постигане на </w:t>
            </w:r>
            <w:r w:rsidRPr="001C0029">
              <w:rPr>
                <w:color w:val="000000"/>
                <w:bdr w:val="none" w:sz="0" w:space="0" w:color="auto" w:frame="1"/>
                <w:shd w:val="clear" w:color="auto" w:fill="FFFFFF"/>
              </w:rPr>
              <w:t>стандартите</w:t>
            </w:r>
            <w:r w:rsidRPr="001C0029">
              <w:rPr>
                <w:color w:val="000000"/>
              </w:rPr>
              <w:t xml:space="preserve"> на ЕС съгласно приложение № 8.</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507" w:type="dxa"/>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5</w:t>
            </w:r>
          </w:p>
        </w:tc>
        <w:tc>
          <w:tcPr>
            <w:tcW w:w="8516" w:type="dxa"/>
            <w:gridSpan w:val="3"/>
            <w:tcMar>
              <w:top w:w="15" w:type="dxa"/>
              <w:left w:w="15" w:type="dxa"/>
              <w:bottom w:w="15" w:type="dxa"/>
              <w:right w:w="15" w:type="dxa"/>
            </w:tcMar>
            <w:vAlign w:val="center"/>
            <w:hideMark/>
          </w:tcPr>
          <w:p w:rsidR="00B72511" w:rsidRPr="00B72511" w:rsidRDefault="00057C9E" w:rsidP="00313138">
            <w:pPr>
              <w:spacing w:before="100" w:beforeAutospacing="1" w:after="100" w:afterAutospacing="1" w:line="360" w:lineRule="auto"/>
              <w:jc w:val="both"/>
              <w:rPr>
                <w:color w:val="000000"/>
              </w:rPr>
            </w:pPr>
            <w:r>
              <w:t xml:space="preserve">  </w:t>
            </w:r>
            <w:r w:rsidRPr="00D5385B">
              <w:t>Документ, издаден от производителя, удостоверяващ съответствието с изискванията на Регламент (ЕС) 2015/1189 на Комисията от 28 април 2015 г. за прилагане на Директива 2009/125/ЕО на Европейския парламент и на Съвета по отношение на изискванията за екопроектиране на котли на твърдо гориво (OB L 193, 21 юли 2014 г.).</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507" w:type="dxa"/>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6</w:t>
            </w:r>
          </w:p>
        </w:tc>
        <w:tc>
          <w:tcPr>
            <w:tcW w:w="8516" w:type="dxa"/>
            <w:gridSpan w:val="3"/>
            <w:tcMar>
              <w:top w:w="15" w:type="dxa"/>
              <w:left w:w="15" w:type="dxa"/>
              <w:bottom w:w="15" w:type="dxa"/>
              <w:right w:w="15" w:type="dxa"/>
            </w:tcMar>
            <w:vAlign w:val="center"/>
            <w:hideMark/>
          </w:tcPr>
          <w:p w:rsidR="00B72511" w:rsidRPr="00B72511" w:rsidRDefault="00057C9E" w:rsidP="00313138">
            <w:pPr>
              <w:spacing w:before="100" w:beforeAutospacing="1" w:after="100" w:afterAutospacing="1" w:line="360" w:lineRule="auto"/>
              <w:jc w:val="both"/>
              <w:rPr>
                <w:color w:val="000000"/>
              </w:rPr>
            </w:pPr>
            <w:r w:rsidRPr="005A2E43">
              <w:t>Резюме за отразяване на резултатите от енергийно обследване на промишлената система съобразно изискванията на НАРЕДБА № Е-РД-04-05 от 8.09.2016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Наредба № РД-16-346 от 2.04.2009 г. за показателите за разход на енергия, енергийните характеристики на промишлени системи, условията и реда за извършване на обследване за енергийна ефективност на промишлени системи, изготвени от правоспособни лица, вписани в публичния регистър по чл. 59, ал. 1 чл. 34, ал. 1 от Закона за енергийна ефективност (ЗЕЕ).“</w:t>
            </w:r>
          </w:p>
        </w:tc>
        <w:tc>
          <w:tcPr>
            <w:tcW w:w="131" w:type="dxa"/>
            <w:tcMar>
              <w:top w:w="15" w:type="dxa"/>
              <w:left w:w="15" w:type="dxa"/>
              <w:bottom w:w="15" w:type="dxa"/>
              <w:right w:w="15" w:type="dxa"/>
            </w:tcMar>
            <w:vAlign w:val="center"/>
            <w:hideMark/>
          </w:tcPr>
          <w:p w:rsidR="00B72511" w:rsidRPr="00B72511" w:rsidRDefault="00B72511" w:rsidP="00313138">
            <w:pPr>
              <w:spacing w:line="360" w:lineRule="auto"/>
              <w:rPr>
                <w:rFonts w:ascii="Verdana" w:hAnsi="Verdana"/>
                <w:color w:val="000000"/>
                <w:sz w:val="18"/>
                <w:szCs w:val="18"/>
              </w:rPr>
            </w:pPr>
          </w:p>
        </w:tc>
      </w:tr>
      <w:tr w:rsidR="00B72511" w:rsidRPr="00B72511" w:rsidTr="00313138">
        <w:tc>
          <w:tcPr>
            <w:tcW w:w="933" w:type="dxa"/>
            <w:gridSpan w:val="3"/>
            <w:tcMar>
              <w:top w:w="15" w:type="dxa"/>
              <w:left w:w="15" w:type="dxa"/>
              <w:bottom w:w="15" w:type="dxa"/>
              <w:right w:w="15" w:type="dxa"/>
            </w:tcMar>
            <w:hideMark/>
          </w:tcPr>
          <w:p w:rsidR="00B72511" w:rsidRPr="00B72511" w:rsidRDefault="00B72511" w:rsidP="00313138">
            <w:pPr>
              <w:spacing w:before="100" w:beforeAutospacing="1" w:after="100" w:afterAutospacing="1" w:line="360" w:lineRule="auto"/>
              <w:rPr>
                <w:color w:val="000000"/>
              </w:rPr>
            </w:pPr>
            <w:r w:rsidRPr="00B72511">
              <w:rPr>
                <w:color w:val="000000"/>
              </w:rPr>
              <w:t>7</w:t>
            </w:r>
          </w:p>
        </w:tc>
        <w:tc>
          <w:tcPr>
            <w:tcW w:w="8090" w:type="dxa"/>
            <w:tcMar>
              <w:top w:w="15" w:type="dxa"/>
              <w:left w:w="15" w:type="dxa"/>
              <w:bottom w:w="15" w:type="dxa"/>
              <w:right w:w="15" w:type="dxa"/>
            </w:tcMar>
            <w:vAlign w:val="center"/>
            <w:hideMark/>
          </w:tcPr>
          <w:p w:rsidR="00B72511" w:rsidRPr="00B72511" w:rsidRDefault="00B72511" w:rsidP="00313138">
            <w:pPr>
              <w:spacing w:before="100" w:beforeAutospacing="1" w:after="100" w:afterAutospacing="1" w:line="360" w:lineRule="auto"/>
              <w:jc w:val="both"/>
              <w:rPr>
                <w:color w:val="000000"/>
              </w:rPr>
            </w:pPr>
            <w:r w:rsidRPr="00B72511">
              <w:rPr>
                <w:color w:val="000000"/>
              </w:rPr>
              <w:t>Справка за съществуващия и нает от кандидата персонал към края на предходната спрямо кандидатстването календарна година</w:t>
            </w:r>
            <w:r w:rsidR="009648EE">
              <w:rPr>
                <w:color w:val="000000"/>
              </w:rPr>
              <w:t>.</w:t>
            </w:r>
            <w:r w:rsidR="001C0029">
              <w:rPr>
                <w:color w:val="000000"/>
              </w:rPr>
              <w:t xml:space="preserve"> </w:t>
            </w:r>
            <w:r w:rsidR="00900453" w:rsidRPr="009648EE">
              <w:rPr>
                <w:color w:val="000000"/>
              </w:rPr>
              <w:t xml:space="preserve">(представя се в случай, че кандидатът заявява приоритет по чл. 28, ал. 1, т. </w:t>
            </w:r>
            <w:r w:rsidR="00900453">
              <w:rPr>
                <w:color w:val="000000"/>
              </w:rPr>
              <w:t>6</w:t>
            </w:r>
            <w:r w:rsidR="00900453" w:rsidRPr="009648EE">
              <w:rPr>
                <w:color w:val="000000"/>
              </w:rPr>
              <w:t>)</w:t>
            </w:r>
          </w:p>
        </w:tc>
        <w:tc>
          <w:tcPr>
            <w:tcW w:w="131" w:type="dxa"/>
            <w:vAlign w:val="center"/>
            <w:hideMark/>
          </w:tcPr>
          <w:p w:rsidR="00B72511" w:rsidRDefault="00B72511" w:rsidP="00313138">
            <w:pPr>
              <w:spacing w:line="360" w:lineRule="auto"/>
              <w:rPr>
                <w:sz w:val="20"/>
                <w:szCs w:val="20"/>
              </w:rPr>
            </w:pPr>
          </w:p>
          <w:p w:rsidR="009A7048" w:rsidRPr="00900453" w:rsidRDefault="009A7048" w:rsidP="00313138">
            <w:pPr>
              <w:spacing w:line="360" w:lineRule="auto"/>
              <w:rPr>
                <w:b/>
                <w:sz w:val="20"/>
                <w:szCs w:val="20"/>
              </w:rPr>
            </w:pPr>
          </w:p>
          <w:p w:rsidR="00900453" w:rsidRDefault="00900453" w:rsidP="00313138">
            <w:pPr>
              <w:spacing w:line="360" w:lineRule="auto"/>
              <w:rPr>
                <w:sz w:val="20"/>
                <w:szCs w:val="20"/>
              </w:rPr>
            </w:pPr>
          </w:p>
          <w:p w:rsidR="009A7048" w:rsidRDefault="009A7048" w:rsidP="00313138">
            <w:pPr>
              <w:spacing w:line="360" w:lineRule="auto"/>
              <w:rPr>
                <w:sz w:val="20"/>
                <w:szCs w:val="20"/>
              </w:rPr>
            </w:pPr>
          </w:p>
          <w:p w:rsidR="009A7048" w:rsidRPr="00B72511" w:rsidRDefault="009A7048" w:rsidP="00313138">
            <w:pPr>
              <w:spacing w:line="360" w:lineRule="auto"/>
              <w:rPr>
                <w:sz w:val="20"/>
                <w:szCs w:val="20"/>
              </w:rPr>
            </w:pPr>
          </w:p>
        </w:tc>
      </w:tr>
      <w:tr w:rsidR="00900453" w:rsidRPr="00B72511" w:rsidTr="00313138">
        <w:tc>
          <w:tcPr>
            <w:tcW w:w="933" w:type="dxa"/>
            <w:gridSpan w:val="3"/>
            <w:tcMar>
              <w:top w:w="15" w:type="dxa"/>
              <w:left w:w="15" w:type="dxa"/>
              <w:bottom w:w="15" w:type="dxa"/>
              <w:right w:w="15" w:type="dxa"/>
            </w:tcMar>
          </w:tcPr>
          <w:p w:rsidR="00900453" w:rsidRPr="00B72511" w:rsidRDefault="00900453" w:rsidP="00313138">
            <w:pPr>
              <w:spacing w:before="100" w:beforeAutospacing="1" w:after="100" w:afterAutospacing="1" w:line="360" w:lineRule="auto"/>
              <w:rPr>
                <w:color w:val="000000"/>
              </w:rPr>
            </w:pPr>
            <w:r>
              <w:rPr>
                <w:color w:val="000000"/>
              </w:rPr>
              <w:t>8</w:t>
            </w:r>
          </w:p>
        </w:tc>
        <w:tc>
          <w:tcPr>
            <w:tcW w:w="8090" w:type="dxa"/>
            <w:tcMar>
              <w:top w:w="15" w:type="dxa"/>
              <w:left w:w="15" w:type="dxa"/>
              <w:bottom w:w="15" w:type="dxa"/>
              <w:right w:w="15" w:type="dxa"/>
            </w:tcMar>
            <w:vAlign w:val="center"/>
          </w:tcPr>
          <w:p w:rsidR="00900453" w:rsidRPr="00B72511" w:rsidRDefault="00900453" w:rsidP="00313138">
            <w:pPr>
              <w:spacing w:before="100" w:beforeAutospacing="1" w:after="100" w:afterAutospacing="1" w:line="360" w:lineRule="auto"/>
              <w:jc w:val="both"/>
              <w:rPr>
                <w:color w:val="000000"/>
              </w:rPr>
            </w:pPr>
            <w:r>
              <w:rPr>
                <w:color w:val="000000"/>
              </w:rPr>
              <w:t xml:space="preserve">Справка от НАП за работните места </w:t>
            </w:r>
            <w:r w:rsidRPr="00B72511">
              <w:rPr>
                <w:color w:val="000000"/>
              </w:rPr>
              <w:t>към края на предходната спрямо кандидатстването календарна година</w:t>
            </w:r>
            <w:r>
              <w:rPr>
                <w:color w:val="000000"/>
              </w:rPr>
              <w:t>.</w:t>
            </w:r>
            <w:r w:rsidRPr="009648EE">
              <w:rPr>
                <w:color w:val="000000"/>
              </w:rPr>
              <w:t xml:space="preserve"> представя се в случай, че кандидатът заявява приоритет по чл. 28, ал. 1, т. </w:t>
            </w:r>
            <w:r>
              <w:rPr>
                <w:color w:val="000000"/>
              </w:rPr>
              <w:t>6</w:t>
            </w:r>
            <w:r w:rsidRPr="009648EE">
              <w:rPr>
                <w:color w:val="000000"/>
              </w:rPr>
              <w:t>).</w:t>
            </w:r>
          </w:p>
        </w:tc>
        <w:tc>
          <w:tcPr>
            <w:tcW w:w="131" w:type="dxa"/>
            <w:vAlign w:val="center"/>
          </w:tcPr>
          <w:p w:rsidR="00900453" w:rsidRDefault="00900453" w:rsidP="00313138">
            <w:pPr>
              <w:spacing w:line="360" w:lineRule="auto"/>
              <w:rPr>
                <w:sz w:val="20"/>
                <w:szCs w:val="20"/>
              </w:rPr>
            </w:pPr>
          </w:p>
        </w:tc>
      </w:tr>
      <w:tr w:rsidR="009648EE" w:rsidRPr="00B72511" w:rsidTr="00313138">
        <w:tc>
          <w:tcPr>
            <w:tcW w:w="933" w:type="dxa"/>
            <w:gridSpan w:val="3"/>
            <w:tcMar>
              <w:top w:w="15" w:type="dxa"/>
              <w:left w:w="15" w:type="dxa"/>
              <w:bottom w:w="15" w:type="dxa"/>
              <w:right w:w="15" w:type="dxa"/>
            </w:tcMar>
          </w:tcPr>
          <w:p w:rsidR="009648EE" w:rsidRPr="00B72511" w:rsidRDefault="00900453" w:rsidP="00313138">
            <w:pPr>
              <w:spacing w:before="100" w:beforeAutospacing="1" w:after="100" w:afterAutospacing="1" w:line="360" w:lineRule="auto"/>
              <w:rPr>
                <w:color w:val="000000"/>
              </w:rPr>
            </w:pPr>
            <w:r>
              <w:rPr>
                <w:color w:val="000000"/>
              </w:rPr>
              <w:t>9</w:t>
            </w:r>
          </w:p>
        </w:tc>
        <w:tc>
          <w:tcPr>
            <w:tcW w:w="8090" w:type="dxa"/>
            <w:tcMar>
              <w:top w:w="15" w:type="dxa"/>
              <w:left w:w="15" w:type="dxa"/>
              <w:bottom w:w="15" w:type="dxa"/>
              <w:right w:w="15" w:type="dxa"/>
            </w:tcMar>
            <w:vAlign w:val="center"/>
          </w:tcPr>
          <w:p w:rsidR="009648EE" w:rsidRPr="00B72511" w:rsidRDefault="009648EE" w:rsidP="00313138">
            <w:pPr>
              <w:spacing w:before="100" w:beforeAutospacing="1" w:after="100" w:afterAutospacing="1" w:line="360" w:lineRule="auto"/>
              <w:jc w:val="both"/>
              <w:rPr>
                <w:color w:val="000000"/>
              </w:rPr>
            </w:pPr>
            <w:r w:rsidRPr="009648EE">
              <w:rPr>
                <w:color w:val="000000"/>
              </w:rPr>
              <w:t xml:space="preserve">Отчет за заетите лица, средствата за работна заплата и други разходи за труд за последните три години спрямо датата на подаване на </w:t>
            </w:r>
            <w:r w:rsidR="001C0029">
              <w:rPr>
                <w:color w:val="000000"/>
              </w:rPr>
              <w:t xml:space="preserve"> </w:t>
            </w:r>
            <w:r w:rsidR="001C0029" w:rsidRPr="001C0029">
              <w:rPr>
                <w:color w:val="000000"/>
              </w:rPr>
              <w:t>проектното предложение</w:t>
            </w:r>
            <w:r w:rsidRPr="009648EE">
              <w:rPr>
                <w:color w:val="000000"/>
              </w:rPr>
              <w:t xml:space="preserve">, заверена от кандидата и НСИ (представя се в случай, че кандидатът заявява приоритет по чл. 28, ал. 1, т. </w:t>
            </w:r>
            <w:r>
              <w:rPr>
                <w:color w:val="000000"/>
              </w:rPr>
              <w:t>8</w:t>
            </w:r>
            <w:r w:rsidRPr="009648EE">
              <w:rPr>
                <w:color w:val="000000"/>
              </w:rPr>
              <w:t>).</w:t>
            </w:r>
          </w:p>
        </w:tc>
        <w:tc>
          <w:tcPr>
            <w:tcW w:w="131" w:type="dxa"/>
            <w:vAlign w:val="center"/>
          </w:tcPr>
          <w:p w:rsidR="009648EE" w:rsidRDefault="009648EE" w:rsidP="00313138">
            <w:pPr>
              <w:spacing w:line="360" w:lineRule="auto"/>
              <w:rPr>
                <w:sz w:val="20"/>
                <w:szCs w:val="20"/>
              </w:rPr>
            </w:pPr>
          </w:p>
        </w:tc>
      </w:tr>
      <w:tr w:rsidR="00057C9E" w:rsidRPr="00B72511" w:rsidTr="00313138">
        <w:tc>
          <w:tcPr>
            <w:tcW w:w="933" w:type="dxa"/>
            <w:gridSpan w:val="3"/>
            <w:tcMar>
              <w:top w:w="15" w:type="dxa"/>
              <w:left w:w="15" w:type="dxa"/>
              <w:bottom w:w="15" w:type="dxa"/>
              <w:right w:w="15" w:type="dxa"/>
            </w:tcMar>
          </w:tcPr>
          <w:p w:rsidR="00057C9E" w:rsidRPr="00B72511" w:rsidRDefault="00900453" w:rsidP="00313138">
            <w:pPr>
              <w:spacing w:before="100" w:beforeAutospacing="1" w:after="100" w:afterAutospacing="1" w:line="360" w:lineRule="auto"/>
              <w:rPr>
                <w:color w:val="000000"/>
              </w:rPr>
            </w:pPr>
            <w:r>
              <w:rPr>
                <w:color w:val="000000"/>
              </w:rPr>
              <w:t>10</w:t>
            </w:r>
          </w:p>
        </w:tc>
        <w:tc>
          <w:tcPr>
            <w:tcW w:w="8090" w:type="dxa"/>
            <w:tcMar>
              <w:top w:w="15" w:type="dxa"/>
              <w:left w:w="15" w:type="dxa"/>
              <w:bottom w:w="15" w:type="dxa"/>
              <w:right w:w="15" w:type="dxa"/>
            </w:tcMar>
          </w:tcPr>
          <w:p w:rsidR="00057C9E" w:rsidRPr="00B72511" w:rsidRDefault="00057C9E" w:rsidP="00313138">
            <w:pPr>
              <w:spacing w:before="100" w:beforeAutospacing="1" w:after="100" w:afterAutospacing="1" w:line="360" w:lineRule="auto"/>
              <w:jc w:val="both"/>
              <w:rPr>
                <w:color w:val="000000"/>
              </w:rPr>
            </w:pPr>
            <w:r w:rsidRPr="000A3BFA">
              <w:t xml:space="preserve">Удостоверение от НСИ за определяне на кода на основната и допълнителните икономически дейности на кандидата за всяка една от предходните три години към датата на подаване на </w:t>
            </w:r>
            <w:r>
              <w:t>проектното предложение</w:t>
            </w:r>
            <w:r w:rsidR="009648EE">
              <w:t xml:space="preserve"> </w:t>
            </w:r>
            <w:r w:rsidR="009648EE" w:rsidRPr="009648EE">
              <w:t xml:space="preserve">(представя се в случай, че кандидатът заявява приоритет по чл. 28, ал. 1, т. </w:t>
            </w:r>
            <w:r w:rsidR="009648EE">
              <w:t>8</w:t>
            </w:r>
            <w:r w:rsidR="009648EE" w:rsidRPr="009648EE">
              <w:t>)</w:t>
            </w:r>
            <w:r w:rsidRPr="000A3BFA">
              <w:t>.</w:t>
            </w:r>
          </w:p>
        </w:tc>
        <w:tc>
          <w:tcPr>
            <w:tcW w:w="131" w:type="dxa"/>
            <w:vAlign w:val="center"/>
          </w:tcPr>
          <w:p w:rsidR="00057C9E" w:rsidRPr="00B72511" w:rsidRDefault="00057C9E" w:rsidP="00313138">
            <w:pPr>
              <w:spacing w:line="360" w:lineRule="auto"/>
              <w:rPr>
                <w:sz w:val="20"/>
                <w:szCs w:val="20"/>
              </w:rPr>
            </w:pPr>
          </w:p>
        </w:tc>
      </w:tr>
      <w:tr w:rsidR="00057C9E" w:rsidRPr="00B72511" w:rsidTr="00313138">
        <w:tc>
          <w:tcPr>
            <w:tcW w:w="933" w:type="dxa"/>
            <w:gridSpan w:val="3"/>
            <w:tcMar>
              <w:top w:w="15" w:type="dxa"/>
              <w:left w:w="15" w:type="dxa"/>
              <w:bottom w:w="15" w:type="dxa"/>
              <w:right w:w="15" w:type="dxa"/>
            </w:tcMar>
          </w:tcPr>
          <w:p w:rsidR="00057C9E" w:rsidRPr="00B72511" w:rsidRDefault="009648EE" w:rsidP="00313138">
            <w:pPr>
              <w:spacing w:before="100" w:beforeAutospacing="1" w:after="100" w:afterAutospacing="1" w:line="360" w:lineRule="auto"/>
              <w:rPr>
                <w:color w:val="000000"/>
              </w:rPr>
            </w:pPr>
            <w:r>
              <w:rPr>
                <w:color w:val="000000"/>
              </w:rPr>
              <w:t>1</w:t>
            </w:r>
            <w:r w:rsidR="00900453">
              <w:rPr>
                <w:color w:val="000000"/>
              </w:rPr>
              <w:t>1</w:t>
            </w:r>
          </w:p>
        </w:tc>
        <w:tc>
          <w:tcPr>
            <w:tcW w:w="8090" w:type="dxa"/>
            <w:tcMar>
              <w:top w:w="15" w:type="dxa"/>
              <w:left w:w="15" w:type="dxa"/>
              <w:bottom w:w="15" w:type="dxa"/>
              <w:right w:w="15" w:type="dxa"/>
            </w:tcMar>
          </w:tcPr>
          <w:p w:rsidR="00057C9E" w:rsidRPr="00B72511" w:rsidRDefault="00057C9E" w:rsidP="00313138">
            <w:pPr>
              <w:spacing w:before="100" w:beforeAutospacing="1" w:after="100" w:afterAutospacing="1" w:line="360" w:lineRule="auto"/>
              <w:jc w:val="both"/>
              <w:rPr>
                <w:color w:val="000000"/>
              </w:rPr>
            </w:pPr>
            <w:r w:rsidRPr="000A3BFA">
              <w:t>Първични счетоводни документи, доказващи съответствие с критерия т. 9 от Приложение № 7.</w:t>
            </w:r>
          </w:p>
        </w:tc>
        <w:tc>
          <w:tcPr>
            <w:tcW w:w="131" w:type="dxa"/>
            <w:vAlign w:val="center"/>
          </w:tcPr>
          <w:p w:rsidR="00057C9E" w:rsidRPr="00B72511" w:rsidRDefault="00057C9E" w:rsidP="00313138">
            <w:pPr>
              <w:spacing w:line="360" w:lineRule="auto"/>
              <w:rPr>
                <w:sz w:val="20"/>
                <w:szCs w:val="20"/>
              </w:rPr>
            </w:pPr>
          </w:p>
        </w:tc>
      </w:tr>
      <w:tr w:rsidR="00057C9E" w:rsidRPr="00B72511" w:rsidTr="00313138">
        <w:tc>
          <w:tcPr>
            <w:tcW w:w="933" w:type="dxa"/>
            <w:gridSpan w:val="3"/>
            <w:tcMar>
              <w:top w:w="15" w:type="dxa"/>
              <w:left w:w="15" w:type="dxa"/>
              <w:bottom w:w="15" w:type="dxa"/>
              <w:right w:w="15" w:type="dxa"/>
            </w:tcMar>
          </w:tcPr>
          <w:p w:rsidR="00057C9E" w:rsidRPr="00896041" w:rsidRDefault="00057C9E" w:rsidP="00313138">
            <w:pPr>
              <w:spacing w:before="100" w:beforeAutospacing="1" w:after="100" w:afterAutospacing="1" w:line="360" w:lineRule="auto"/>
              <w:rPr>
                <w:color w:val="000000"/>
              </w:rPr>
            </w:pPr>
            <w:r w:rsidRPr="00896041">
              <w:rPr>
                <w:color w:val="000000"/>
              </w:rPr>
              <w:t>1</w:t>
            </w:r>
            <w:r w:rsidR="00900453">
              <w:rPr>
                <w:color w:val="000000"/>
              </w:rPr>
              <w:t>2</w:t>
            </w:r>
          </w:p>
        </w:tc>
        <w:tc>
          <w:tcPr>
            <w:tcW w:w="8090" w:type="dxa"/>
            <w:tcMar>
              <w:top w:w="15" w:type="dxa"/>
              <w:left w:w="15" w:type="dxa"/>
              <w:bottom w:w="15" w:type="dxa"/>
              <w:right w:w="15" w:type="dxa"/>
            </w:tcMar>
          </w:tcPr>
          <w:p w:rsidR="00057C9E" w:rsidRPr="00896041" w:rsidRDefault="00057C9E" w:rsidP="00313138">
            <w:pPr>
              <w:spacing w:before="100" w:beforeAutospacing="1" w:after="100" w:afterAutospacing="1" w:line="360" w:lineRule="auto"/>
              <w:jc w:val="both"/>
              <w:rPr>
                <w:color w:val="000000"/>
              </w:rPr>
            </w:pPr>
            <w:r w:rsidRPr="00896041">
              <w:t xml:space="preserve"> </w:t>
            </w:r>
            <w:r w:rsidRPr="001C0029">
              <w:t>Справка от Системата „ИНТРАСТАТ“ за вътрешно - общностни изпращания  на стоки, осъществени  между  Република България и страните-членки на Европейския съюз, доказваща съответствие с критерия т. 9 от Приложение № 7.</w:t>
            </w:r>
          </w:p>
        </w:tc>
        <w:tc>
          <w:tcPr>
            <w:tcW w:w="131" w:type="dxa"/>
            <w:vAlign w:val="center"/>
          </w:tcPr>
          <w:p w:rsidR="00057C9E" w:rsidRDefault="00057C9E" w:rsidP="00313138">
            <w:pPr>
              <w:spacing w:line="360" w:lineRule="auto"/>
              <w:rPr>
                <w:sz w:val="20"/>
                <w:szCs w:val="20"/>
              </w:rPr>
            </w:pPr>
          </w:p>
          <w:p w:rsidR="00057C9E" w:rsidRPr="00B72511" w:rsidRDefault="00057C9E" w:rsidP="00313138">
            <w:pPr>
              <w:spacing w:line="360" w:lineRule="auto"/>
              <w:rPr>
                <w:sz w:val="20"/>
                <w:szCs w:val="20"/>
              </w:rPr>
            </w:pPr>
          </w:p>
        </w:tc>
      </w:tr>
      <w:tr w:rsidR="00057C9E" w:rsidRPr="00B72511" w:rsidTr="00313138">
        <w:trPr>
          <w:trHeight w:val="750"/>
        </w:trPr>
        <w:tc>
          <w:tcPr>
            <w:tcW w:w="933" w:type="dxa"/>
            <w:gridSpan w:val="3"/>
            <w:tcMar>
              <w:top w:w="15" w:type="dxa"/>
              <w:left w:w="15" w:type="dxa"/>
              <w:bottom w:w="15" w:type="dxa"/>
              <w:right w:w="15" w:type="dxa"/>
            </w:tcMar>
          </w:tcPr>
          <w:p w:rsidR="00057C9E" w:rsidRDefault="00900453" w:rsidP="00313138">
            <w:pPr>
              <w:spacing w:before="100" w:beforeAutospacing="1" w:after="100" w:afterAutospacing="1" w:line="360" w:lineRule="auto"/>
              <w:rPr>
                <w:color w:val="000000"/>
              </w:rPr>
            </w:pPr>
            <w:r>
              <w:t>13</w:t>
            </w:r>
          </w:p>
        </w:tc>
        <w:tc>
          <w:tcPr>
            <w:tcW w:w="8090" w:type="dxa"/>
            <w:tcMar>
              <w:top w:w="15" w:type="dxa"/>
              <w:left w:w="15" w:type="dxa"/>
              <w:bottom w:w="15" w:type="dxa"/>
              <w:right w:w="15" w:type="dxa"/>
            </w:tcMar>
          </w:tcPr>
          <w:p w:rsidR="00057C9E" w:rsidRPr="000A3BFA" w:rsidRDefault="00057C9E" w:rsidP="00313138">
            <w:pPr>
              <w:spacing w:before="100" w:beforeAutospacing="1" w:after="100" w:afterAutospacing="1" w:line="360" w:lineRule="auto"/>
              <w:jc w:val="both"/>
            </w:pPr>
            <w:r>
              <w:t xml:space="preserve">Митническа декларация, доказваща съответствие с критерия </w:t>
            </w:r>
            <w:r w:rsidR="00E45FD2">
              <w:t xml:space="preserve">по </w:t>
            </w:r>
            <w:r>
              <w:t>т. 9 от Приложение № 7.</w:t>
            </w:r>
          </w:p>
        </w:tc>
        <w:tc>
          <w:tcPr>
            <w:tcW w:w="131" w:type="dxa"/>
            <w:vAlign w:val="center"/>
          </w:tcPr>
          <w:p w:rsidR="00057C9E" w:rsidRDefault="00057C9E" w:rsidP="00313138">
            <w:pPr>
              <w:spacing w:line="360" w:lineRule="auto"/>
              <w:rPr>
                <w:sz w:val="20"/>
                <w:szCs w:val="20"/>
              </w:rPr>
            </w:pPr>
          </w:p>
        </w:tc>
      </w:tr>
    </w:tbl>
    <w:p w:rsidR="003F7A56" w:rsidRDefault="003F7A56" w:rsidP="00594353">
      <w:pPr>
        <w:tabs>
          <w:tab w:val="center" w:pos="4535"/>
        </w:tabs>
      </w:pPr>
      <w:r>
        <w:t>„</w:t>
      </w:r>
      <w:r w:rsidR="0062390F">
        <w:tab/>
      </w:r>
    </w:p>
    <w:p w:rsidR="00313138" w:rsidRDefault="00313138" w:rsidP="00594353">
      <w:pPr>
        <w:ind w:firstLine="850"/>
        <w:jc w:val="both"/>
        <w:rPr>
          <w:b/>
        </w:rPr>
      </w:pPr>
    </w:p>
    <w:p w:rsidR="00313138" w:rsidRDefault="00313138" w:rsidP="00594353">
      <w:pPr>
        <w:ind w:firstLine="850"/>
        <w:jc w:val="both"/>
        <w:rPr>
          <w:b/>
        </w:rPr>
      </w:pPr>
    </w:p>
    <w:p w:rsidR="00313138" w:rsidRDefault="00313138" w:rsidP="00594353">
      <w:pPr>
        <w:ind w:firstLine="850"/>
        <w:jc w:val="both"/>
        <w:rPr>
          <w:b/>
        </w:rPr>
      </w:pPr>
    </w:p>
    <w:p w:rsidR="00313138" w:rsidRDefault="00313138" w:rsidP="00594353">
      <w:pPr>
        <w:ind w:firstLine="850"/>
        <w:jc w:val="both"/>
        <w:rPr>
          <w:b/>
        </w:rPr>
      </w:pPr>
    </w:p>
    <w:p w:rsidR="00313138" w:rsidRDefault="00313138" w:rsidP="00594353">
      <w:pPr>
        <w:ind w:firstLine="850"/>
        <w:jc w:val="both"/>
        <w:rPr>
          <w:b/>
        </w:rPr>
      </w:pPr>
    </w:p>
    <w:p w:rsidR="00313138" w:rsidRDefault="00313138" w:rsidP="00594353">
      <w:pPr>
        <w:ind w:firstLine="850"/>
        <w:jc w:val="both"/>
        <w:rPr>
          <w:b/>
        </w:rPr>
      </w:pPr>
    </w:p>
    <w:p w:rsidR="00313138" w:rsidRDefault="00313138" w:rsidP="00594353">
      <w:pPr>
        <w:ind w:firstLine="850"/>
        <w:jc w:val="both"/>
        <w:rPr>
          <w:b/>
        </w:rPr>
      </w:pPr>
    </w:p>
    <w:p w:rsidR="0021169C" w:rsidRDefault="0021169C" w:rsidP="00594353">
      <w:pPr>
        <w:ind w:firstLine="850"/>
        <w:jc w:val="both"/>
        <w:rPr>
          <w:shd w:val="clear" w:color="auto" w:fill="FEFEFE"/>
        </w:rPr>
      </w:pPr>
      <w:r w:rsidRPr="005A2E43">
        <w:rPr>
          <w:b/>
        </w:rPr>
        <w:t xml:space="preserve">§ </w:t>
      </w:r>
      <w:r w:rsidR="00723964" w:rsidRPr="005A2E43">
        <w:rPr>
          <w:b/>
        </w:rPr>
        <w:t>2</w:t>
      </w:r>
      <w:r w:rsidR="00057C9E" w:rsidRPr="005A2E43">
        <w:rPr>
          <w:b/>
        </w:rPr>
        <w:t>5</w:t>
      </w:r>
      <w:r w:rsidR="0091560D" w:rsidRPr="005A2E43">
        <w:rPr>
          <w:b/>
        </w:rPr>
        <w:t>.</w:t>
      </w:r>
      <w:r w:rsidRPr="005A2E43">
        <w:rPr>
          <w:shd w:val="clear" w:color="auto" w:fill="FEFEFE"/>
        </w:rPr>
        <w:t xml:space="preserve"> </w:t>
      </w:r>
      <w:r w:rsidRPr="00FA3C9F">
        <w:rPr>
          <w:highlight w:val="white"/>
          <w:shd w:val="clear" w:color="auto" w:fill="FEFEFE"/>
        </w:rPr>
        <w:t>В П</w:t>
      </w:r>
      <w:r>
        <w:rPr>
          <w:highlight w:val="white"/>
          <w:shd w:val="clear" w:color="auto" w:fill="FEFEFE"/>
        </w:rPr>
        <w:t>риложение № 13 към чл. 43, ал. 1</w:t>
      </w:r>
      <w:r>
        <w:rPr>
          <w:shd w:val="clear" w:color="auto" w:fill="FEFEFE"/>
        </w:rPr>
        <w:t xml:space="preserve"> се правят следните изменения:</w:t>
      </w:r>
    </w:p>
    <w:p w:rsidR="0021169C" w:rsidRDefault="0021169C" w:rsidP="00594353">
      <w:pPr>
        <w:ind w:firstLine="850"/>
        <w:jc w:val="both"/>
        <w:rPr>
          <w:shd w:val="clear" w:color="auto" w:fill="FEFEFE"/>
        </w:rPr>
      </w:pPr>
    </w:p>
    <w:p w:rsidR="0021169C" w:rsidRDefault="0021169C" w:rsidP="0021169C">
      <w:pPr>
        <w:ind w:firstLine="850"/>
        <w:jc w:val="both"/>
        <w:rPr>
          <w:highlight w:val="white"/>
          <w:shd w:val="clear" w:color="auto" w:fill="FEFEFE"/>
        </w:rPr>
      </w:pPr>
      <w:r>
        <w:rPr>
          <w:shd w:val="clear" w:color="auto" w:fill="FEFEFE"/>
        </w:rPr>
        <w:t xml:space="preserve">1. В </w:t>
      </w:r>
      <w:r w:rsidRPr="0021169C">
        <w:rPr>
          <w:shd w:val="clear" w:color="auto" w:fill="FEFEFE"/>
        </w:rPr>
        <w:t xml:space="preserve">раздел </w:t>
      </w:r>
      <w:r w:rsidR="00E918FD" w:rsidRPr="00E918FD">
        <w:rPr>
          <w:bCs/>
          <w:highlight w:val="white"/>
          <w:shd w:val="clear" w:color="auto" w:fill="FEFEFE"/>
        </w:rPr>
        <w:t>А „</w:t>
      </w:r>
      <w:r w:rsidRPr="00594353">
        <w:rPr>
          <w:bCs/>
          <w:highlight w:val="white"/>
          <w:shd w:val="clear" w:color="auto" w:fill="FEFEFE"/>
        </w:rPr>
        <w:t>Общи документи“</w:t>
      </w:r>
      <w:r w:rsidR="00E918FD">
        <w:rPr>
          <w:bCs/>
          <w:highlight w:val="white"/>
          <w:shd w:val="clear" w:color="auto" w:fill="FEFEFE"/>
        </w:rPr>
        <w:t xml:space="preserve"> т. 8 се отменя;</w:t>
      </w:r>
    </w:p>
    <w:p w:rsidR="0021169C" w:rsidRDefault="0021169C" w:rsidP="00594353">
      <w:pPr>
        <w:ind w:firstLine="850"/>
        <w:jc w:val="both"/>
        <w:rPr>
          <w:shd w:val="clear" w:color="auto" w:fill="FEFEFE"/>
        </w:rPr>
      </w:pPr>
    </w:p>
    <w:p w:rsidR="0021169C" w:rsidRDefault="00E918FD" w:rsidP="001C0029">
      <w:pPr>
        <w:spacing w:line="360" w:lineRule="auto"/>
        <w:ind w:firstLine="850"/>
        <w:jc w:val="both"/>
        <w:rPr>
          <w:shd w:val="clear" w:color="auto" w:fill="FEFEFE"/>
        </w:rPr>
      </w:pPr>
      <w:r>
        <w:rPr>
          <w:shd w:val="clear" w:color="auto" w:fill="FEFEFE"/>
        </w:rPr>
        <w:t>2. В</w:t>
      </w:r>
      <w:r w:rsidR="0021169C">
        <w:rPr>
          <w:shd w:val="clear" w:color="auto" w:fill="FEFEFE"/>
        </w:rPr>
        <w:t xml:space="preserve"> раздел </w:t>
      </w:r>
      <w:r w:rsidR="0021169C" w:rsidRPr="0021169C">
        <w:rPr>
          <w:shd w:val="clear" w:color="auto" w:fill="FEFEFE"/>
        </w:rPr>
        <w:t xml:space="preserve">Б </w:t>
      </w:r>
      <w:r w:rsidR="0021169C">
        <w:rPr>
          <w:shd w:val="clear" w:color="auto" w:fill="FEFEFE"/>
        </w:rPr>
        <w:t>„</w:t>
      </w:r>
      <w:r w:rsidR="0021169C" w:rsidRPr="0021169C">
        <w:rPr>
          <w:shd w:val="clear" w:color="auto" w:fill="FEFEFE"/>
        </w:rPr>
        <w:t>В случай че представеното обезпечение е договор за поръчителство, за поръчители по чл. 15, ал. 5 се представят и следните документи</w:t>
      </w:r>
      <w:r w:rsidR="0021169C">
        <w:rPr>
          <w:shd w:val="clear" w:color="auto" w:fill="FEFEFE"/>
        </w:rPr>
        <w:t>“ се правят следните изменения:</w:t>
      </w:r>
    </w:p>
    <w:p w:rsidR="00FA3C9F" w:rsidRDefault="00E918FD" w:rsidP="001C0029">
      <w:pPr>
        <w:spacing w:line="360" w:lineRule="auto"/>
        <w:ind w:firstLine="850"/>
        <w:jc w:val="both"/>
        <w:rPr>
          <w:shd w:val="clear" w:color="auto" w:fill="FEFEFE"/>
        </w:rPr>
      </w:pPr>
      <w:r>
        <w:rPr>
          <w:shd w:val="clear" w:color="auto" w:fill="FEFEFE"/>
        </w:rPr>
        <w:t>а)</w:t>
      </w:r>
      <w:r w:rsidR="0021169C">
        <w:rPr>
          <w:shd w:val="clear" w:color="auto" w:fill="FEFEFE"/>
        </w:rPr>
        <w:t xml:space="preserve"> </w:t>
      </w:r>
      <w:r w:rsidR="00BF63E0">
        <w:rPr>
          <w:shd w:val="clear" w:color="auto" w:fill="FEFEFE"/>
        </w:rPr>
        <w:t xml:space="preserve">Точка 3 се отменя </w:t>
      </w:r>
    </w:p>
    <w:p w:rsidR="0021169C" w:rsidRPr="0021169C" w:rsidRDefault="00E918FD" w:rsidP="001C0029">
      <w:pPr>
        <w:spacing w:line="360" w:lineRule="auto"/>
        <w:ind w:firstLine="850"/>
        <w:jc w:val="both"/>
      </w:pPr>
      <w:r>
        <w:rPr>
          <w:shd w:val="clear" w:color="auto" w:fill="FEFEFE"/>
        </w:rPr>
        <w:t>б)</w:t>
      </w:r>
      <w:r w:rsidR="00BF63E0" w:rsidRPr="00BF63E0">
        <w:rPr>
          <w:shd w:val="clear" w:color="auto" w:fill="FEFEFE"/>
        </w:rPr>
        <w:t xml:space="preserve"> </w:t>
      </w:r>
      <w:r w:rsidR="00BF63E0">
        <w:rPr>
          <w:shd w:val="clear" w:color="auto" w:fill="FEFEFE"/>
        </w:rPr>
        <w:t>В т. 4 накрая се добавя „в случай, че не е вписан в Търговския регистър“;</w:t>
      </w:r>
    </w:p>
    <w:p w:rsidR="00FA3C9F" w:rsidRDefault="00FA3C9F" w:rsidP="003F7A56"/>
    <w:p w:rsidR="00FA3C9F" w:rsidRDefault="00FA3C9F" w:rsidP="004E0EEC">
      <w:pPr>
        <w:spacing w:line="360" w:lineRule="auto"/>
        <w:ind w:firstLine="850"/>
        <w:jc w:val="both"/>
        <w:rPr>
          <w:highlight w:val="white"/>
          <w:shd w:val="clear" w:color="auto" w:fill="FEFEFE"/>
        </w:rPr>
      </w:pPr>
      <w:r w:rsidRPr="00FA3C9F">
        <w:rPr>
          <w:b/>
          <w:highlight w:val="white"/>
          <w:shd w:val="clear" w:color="auto" w:fill="FEFEFE"/>
        </w:rPr>
        <w:t xml:space="preserve">§ </w:t>
      </w:r>
      <w:r w:rsidR="00635F60">
        <w:rPr>
          <w:b/>
          <w:highlight w:val="white"/>
          <w:shd w:val="clear" w:color="auto" w:fill="FEFEFE"/>
        </w:rPr>
        <w:t>26</w:t>
      </w:r>
      <w:r w:rsidRPr="00FA3C9F">
        <w:rPr>
          <w:b/>
          <w:highlight w:val="white"/>
          <w:shd w:val="clear" w:color="auto" w:fill="FEFEFE"/>
        </w:rPr>
        <w:t>.</w:t>
      </w:r>
      <w:r>
        <w:rPr>
          <w:b/>
          <w:highlight w:val="white"/>
          <w:shd w:val="clear" w:color="auto" w:fill="FEFEFE"/>
        </w:rPr>
        <w:t xml:space="preserve"> </w:t>
      </w:r>
      <w:r w:rsidRPr="00FA3C9F">
        <w:rPr>
          <w:highlight w:val="white"/>
          <w:shd w:val="clear" w:color="auto" w:fill="FEFEFE"/>
        </w:rPr>
        <w:t>В П</w:t>
      </w:r>
      <w:r>
        <w:rPr>
          <w:highlight w:val="white"/>
          <w:shd w:val="clear" w:color="auto" w:fill="FEFEFE"/>
        </w:rPr>
        <w:t>риложение № 14 към чл. 44, ал. 1 се правят следните изменения</w:t>
      </w:r>
      <w:r w:rsidR="00BE679F">
        <w:rPr>
          <w:highlight w:val="white"/>
          <w:shd w:val="clear" w:color="auto" w:fill="FEFEFE"/>
        </w:rPr>
        <w:t xml:space="preserve"> и допълнения</w:t>
      </w:r>
      <w:r>
        <w:rPr>
          <w:highlight w:val="white"/>
          <w:shd w:val="clear" w:color="auto" w:fill="FEFEFE"/>
        </w:rPr>
        <w:t>:</w:t>
      </w:r>
    </w:p>
    <w:p w:rsidR="00FA3C9F" w:rsidRPr="00FA3C9F" w:rsidRDefault="00FA3C9F" w:rsidP="004E0EEC">
      <w:pPr>
        <w:pStyle w:val="ListParagraph"/>
        <w:numPr>
          <w:ilvl w:val="0"/>
          <w:numId w:val="20"/>
        </w:numPr>
        <w:spacing w:line="360" w:lineRule="auto"/>
        <w:jc w:val="both"/>
        <w:rPr>
          <w:highlight w:val="white"/>
          <w:shd w:val="clear" w:color="auto" w:fill="FEFEFE"/>
        </w:rPr>
      </w:pPr>
      <w:r>
        <w:rPr>
          <w:highlight w:val="white"/>
          <w:shd w:val="clear" w:color="auto" w:fill="FEFEFE"/>
        </w:rPr>
        <w:t xml:space="preserve">В раздел </w:t>
      </w:r>
      <w:r w:rsidRPr="00FA3C9F">
        <w:rPr>
          <w:shd w:val="clear" w:color="auto" w:fill="FEFEFE"/>
        </w:rPr>
        <w:t xml:space="preserve">А. </w:t>
      </w:r>
      <w:r>
        <w:rPr>
          <w:shd w:val="clear" w:color="auto" w:fill="FEFEFE"/>
        </w:rPr>
        <w:t>„</w:t>
      </w:r>
      <w:r w:rsidRPr="00FA3C9F">
        <w:rPr>
          <w:shd w:val="clear" w:color="auto" w:fill="FEFEFE"/>
        </w:rPr>
        <w:t>Общи документи</w:t>
      </w:r>
      <w:r>
        <w:rPr>
          <w:shd w:val="clear" w:color="auto" w:fill="FEFEFE"/>
        </w:rPr>
        <w:t>“</w:t>
      </w:r>
      <w:r w:rsidR="00406E16">
        <w:rPr>
          <w:shd w:val="clear" w:color="auto" w:fill="FEFEFE"/>
        </w:rPr>
        <w:t>:</w:t>
      </w:r>
    </w:p>
    <w:p w:rsidR="006C6700" w:rsidRDefault="00FA3C9F" w:rsidP="004E0EEC">
      <w:pPr>
        <w:pStyle w:val="ListParagraph"/>
        <w:spacing w:line="360" w:lineRule="auto"/>
        <w:ind w:left="1210"/>
        <w:jc w:val="both"/>
        <w:rPr>
          <w:shd w:val="clear" w:color="auto" w:fill="FEFEFE"/>
        </w:rPr>
      </w:pPr>
      <w:r>
        <w:rPr>
          <w:shd w:val="clear" w:color="auto" w:fill="FEFEFE"/>
        </w:rPr>
        <w:t>а)</w:t>
      </w:r>
      <w:r w:rsidR="006C6700">
        <w:rPr>
          <w:shd w:val="clear" w:color="auto" w:fill="FEFEFE"/>
        </w:rPr>
        <w:t xml:space="preserve"> в т. 7 думите „чл. 8, ал. 5, т. 2“ се заменят с „чл. 8, ал. 3, т. 1“ </w:t>
      </w:r>
    </w:p>
    <w:p w:rsidR="00FA3C9F" w:rsidRDefault="006C6700" w:rsidP="004E0EEC">
      <w:pPr>
        <w:pStyle w:val="ListParagraph"/>
        <w:spacing w:line="360" w:lineRule="auto"/>
        <w:ind w:left="1210"/>
        <w:jc w:val="both"/>
        <w:rPr>
          <w:shd w:val="clear" w:color="auto" w:fill="FEFEFE"/>
        </w:rPr>
      </w:pPr>
      <w:r>
        <w:rPr>
          <w:shd w:val="clear" w:color="auto" w:fill="FEFEFE"/>
        </w:rPr>
        <w:t>б)</w:t>
      </w:r>
      <w:r w:rsidR="00FA3C9F">
        <w:rPr>
          <w:shd w:val="clear" w:color="auto" w:fill="FEFEFE"/>
        </w:rPr>
        <w:t xml:space="preserve"> точка 9 се отменя;</w:t>
      </w:r>
    </w:p>
    <w:p w:rsidR="00FA3C9F" w:rsidRDefault="006C6700" w:rsidP="004E0EEC">
      <w:pPr>
        <w:pStyle w:val="ListParagraph"/>
        <w:spacing w:line="360" w:lineRule="auto"/>
        <w:ind w:left="1210"/>
        <w:jc w:val="both"/>
        <w:rPr>
          <w:shd w:val="clear" w:color="auto" w:fill="FEFEFE"/>
        </w:rPr>
      </w:pPr>
      <w:r>
        <w:rPr>
          <w:shd w:val="clear" w:color="auto" w:fill="FEFEFE"/>
        </w:rPr>
        <w:t>в</w:t>
      </w:r>
      <w:r w:rsidR="00FA3C9F">
        <w:rPr>
          <w:shd w:val="clear" w:color="auto" w:fill="FEFEFE"/>
        </w:rPr>
        <w:t>) т. 12 се изменя така:</w:t>
      </w:r>
    </w:p>
    <w:p w:rsidR="00FA3C9F" w:rsidRDefault="00FA3C9F" w:rsidP="004E0EEC">
      <w:pPr>
        <w:spacing w:line="360" w:lineRule="auto"/>
        <w:ind w:firstLine="850"/>
        <w:jc w:val="both"/>
        <w:rPr>
          <w:shd w:val="clear" w:color="auto" w:fill="FEFEFE"/>
        </w:rPr>
      </w:pPr>
      <w:r w:rsidRPr="00FA3C9F">
        <w:rPr>
          <w:shd w:val="clear" w:color="auto" w:fill="FEFEFE"/>
        </w:rPr>
        <w:t xml:space="preserve">„12. </w:t>
      </w:r>
      <w:r w:rsidR="005B4961">
        <w:rPr>
          <w:shd w:val="clear" w:color="auto" w:fill="FEFEFE"/>
        </w:rPr>
        <w:t>Удостоверение за регистрация по чл. 12 от Закона за храните</w:t>
      </w:r>
      <w:r w:rsidR="00BF63E0">
        <w:rPr>
          <w:shd w:val="clear" w:color="auto" w:fill="FEFEFE"/>
        </w:rPr>
        <w:t>.</w:t>
      </w:r>
      <w:r>
        <w:rPr>
          <w:shd w:val="clear" w:color="auto" w:fill="FEFEFE"/>
        </w:rPr>
        <w:t>“</w:t>
      </w:r>
    </w:p>
    <w:p w:rsidR="00FA3C9F" w:rsidRDefault="006C6700" w:rsidP="004E0EEC">
      <w:pPr>
        <w:spacing w:line="360" w:lineRule="auto"/>
        <w:ind w:firstLine="850"/>
        <w:jc w:val="both"/>
        <w:rPr>
          <w:strike/>
          <w:shd w:val="clear" w:color="auto" w:fill="FEFEFE"/>
        </w:rPr>
      </w:pPr>
      <w:r>
        <w:rPr>
          <w:shd w:val="clear" w:color="auto" w:fill="FEFEFE"/>
        </w:rPr>
        <w:t>г</w:t>
      </w:r>
      <w:r w:rsidR="00EB52D6">
        <w:rPr>
          <w:shd w:val="clear" w:color="auto" w:fill="FEFEFE"/>
        </w:rPr>
        <w:t xml:space="preserve">) в т. 31 накрая се </w:t>
      </w:r>
      <w:r w:rsidR="00EB52D6" w:rsidRPr="00EB52D6">
        <w:rPr>
          <w:shd w:val="clear" w:color="auto" w:fill="FEFEFE"/>
        </w:rPr>
        <w:t>добавя: „съдържаща индивидуализиращи данни (напр. марка, модел, серийни номера, номер на рама, номер на двигател, номер/дата на договор за доставка).“</w:t>
      </w:r>
    </w:p>
    <w:p w:rsidR="00EB52D6" w:rsidRDefault="006C6700" w:rsidP="004E0EEC">
      <w:pPr>
        <w:spacing w:line="360" w:lineRule="auto"/>
        <w:ind w:firstLine="850"/>
        <w:jc w:val="both"/>
        <w:rPr>
          <w:shd w:val="clear" w:color="auto" w:fill="FEFEFE"/>
        </w:rPr>
      </w:pPr>
      <w:r>
        <w:rPr>
          <w:shd w:val="clear" w:color="auto" w:fill="FEFEFE"/>
        </w:rPr>
        <w:t>д</w:t>
      </w:r>
      <w:r w:rsidR="00EB52D6" w:rsidRPr="00EB52D6">
        <w:rPr>
          <w:shd w:val="clear" w:color="auto" w:fill="FEFEFE"/>
        </w:rPr>
        <w:t>)</w:t>
      </w:r>
      <w:r w:rsidR="00EB52D6">
        <w:rPr>
          <w:shd w:val="clear" w:color="auto" w:fill="FEFEFE"/>
        </w:rPr>
        <w:t xml:space="preserve"> в т. 35 накрая се добавя „</w:t>
      </w:r>
      <w:r w:rsidR="00EB52D6" w:rsidRPr="00EB52D6">
        <w:rPr>
          <w:shd w:val="clear" w:color="auto" w:fill="FEFEFE"/>
        </w:rPr>
        <w:t>заверенo от обслужващата банка</w:t>
      </w:r>
      <w:r w:rsidR="00EB52D6">
        <w:rPr>
          <w:shd w:val="clear" w:color="auto" w:fill="FEFEFE"/>
        </w:rPr>
        <w:t>“.</w:t>
      </w:r>
    </w:p>
    <w:p w:rsidR="00EB52D6" w:rsidRDefault="006C6700" w:rsidP="004E0EEC">
      <w:pPr>
        <w:spacing w:line="360" w:lineRule="auto"/>
        <w:ind w:firstLine="850"/>
        <w:jc w:val="both"/>
        <w:rPr>
          <w:shd w:val="clear" w:color="auto" w:fill="FEFEFE"/>
        </w:rPr>
      </w:pPr>
      <w:r>
        <w:rPr>
          <w:shd w:val="clear" w:color="auto" w:fill="FEFEFE"/>
        </w:rPr>
        <w:t>е</w:t>
      </w:r>
      <w:r w:rsidR="00EB52D6">
        <w:rPr>
          <w:shd w:val="clear" w:color="auto" w:fill="FEFEFE"/>
        </w:rPr>
        <w:t>) в т. 36 накрая се добавя „</w:t>
      </w:r>
      <w:r w:rsidR="00EB52D6" w:rsidRPr="00EB52D6">
        <w:rPr>
          <w:shd w:val="clear" w:color="auto" w:fill="FEFEFE"/>
        </w:rPr>
        <w:t>заверенo от обслужващата банка</w:t>
      </w:r>
      <w:r w:rsidR="00EB52D6">
        <w:rPr>
          <w:shd w:val="clear" w:color="auto" w:fill="FEFEFE"/>
        </w:rPr>
        <w:t>“.</w:t>
      </w:r>
    </w:p>
    <w:p w:rsidR="00B1591E" w:rsidRDefault="006C6700" w:rsidP="004E0EEC">
      <w:pPr>
        <w:spacing w:line="360" w:lineRule="auto"/>
        <w:ind w:firstLine="850"/>
        <w:jc w:val="both"/>
        <w:rPr>
          <w:shd w:val="clear" w:color="auto" w:fill="FEFEFE"/>
        </w:rPr>
      </w:pPr>
      <w:r>
        <w:rPr>
          <w:shd w:val="clear" w:color="auto" w:fill="FEFEFE"/>
        </w:rPr>
        <w:t>ж</w:t>
      </w:r>
      <w:r w:rsidR="00B1591E">
        <w:rPr>
          <w:shd w:val="clear" w:color="auto" w:fill="FEFEFE"/>
        </w:rPr>
        <w:t>) създават се т. 37 -39:</w:t>
      </w:r>
    </w:p>
    <w:p w:rsidR="00B1591E" w:rsidRPr="00B1591E" w:rsidRDefault="00B1591E" w:rsidP="004E0EEC">
      <w:pPr>
        <w:spacing w:line="360" w:lineRule="auto"/>
        <w:ind w:firstLine="850"/>
        <w:jc w:val="both"/>
        <w:rPr>
          <w:shd w:val="clear" w:color="auto" w:fill="FEFEFE"/>
        </w:rPr>
      </w:pPr>
      <w:r w:rsidRPr="00B1591E">
        <w:rPr>
          <w:shd w:val="clear" w:color="auto" w:fill="FEFEFE"/>
        </w:rPr>
        <w:t>„37. Договори за доставка с описани количества и цени на земеделски продукти като доказателство, за спазване на условието по чл. 22 от Наредба № 20 от 2015 г.</w:t>
      </w:r>
    </w:p>
    <w:p w:rsidR="00B1591E" w:rsidRPr="00B1591E" w:rsidRDefault="00B1591E" w:rsidP="004E0EEC">
      <w:pPr>
        <w:spacing w:line="360" w:lineRule="auto"/>
        <w:ind w:firstLine="850"/>
        <w:jc w:val="both"/>
        <w:rPr>
          <w:shd w:val="clear" w:color="auto" w:fill="FEFEFE"/>
        </w:rPr>
      </w:pPr>
      <w:r w:rsidRPr="00B1591E">
        <w:rPr>
          <w:shd w:val="clear" w:color="auto" w:fill="FEFEFE"/>
        </w:rPr>
        <w:t>38. Застрахователна полица за всички активи предмета на инвестицията в полза на Разплащателната агенция, валидна за срок минимум 12 месеца, ведно с опис на имуществото при застраховане на машини, съоръжения, оборудване и прикачен инвентар и покриваща всички посочени в договора за финансово подпомагане рискове за съответния вид инвестиция.</w:t>
      </w:r>
    </w:p>
    <w:p w:rsidR="00B1591E" w:rsidRDefault="00B1591E" w:rsidP="004E0EEC">
      <w:pPr>
        <w:spacing w:line="360" w:lineRule="auto"/>
        <w:ind w:firstLine="850"/>
        <w:jc w:val="both"/>
        <w:rPr>
          <w:shd w:val="clear" w:color="auto" w:fill="FEFEFE"/>
        </w:rPr>
      </w:pPr>
      <w:r w:rsidRPr="00B1591E">
        <w:rPr>
          <w:shd w:val="clear" w:color="auto" w:fill="FEFEFE"/>
        </w:rPr>
        <w:t>39. Квитанция/платежно нареждане за изцяло платена застрахователна премия за срока на застраховката, придружено от пълно дневно извлечение (в случай че плащането е извършено по банков път).“</w:t>
      </w:r>
    </w:p>
    <w:p w:rsidR="00B1591E" w:rsidRDefault="00B1591E" w:rsidP="004E0EEC">
      <w:pPr>
        <w:spacing w:line="360" w:lineRule="auto"/>
        <w:ind w:firstLine="850"/>
        <w:jc w:val="both"/>
        <w:rPr>
          <w:shd w:val="clear" w:color="auto" w:fill="FEFEFE"/>
        </w:rPr>
      </w:pPr>
    </w:p>
    <w:p w:rsidR="00B1591E" w:rsidRDefault="00B1591E" w:rsidP="004E0EEC">
      <w:pPr>
        <w:pStyle w:val="ListParagraph"/>
        <w:numPr>
          <w:ilvl w:val="0"/>
          <w:numId w:val="20"/>
        </w:numPr>
        <w:spacing w:line="360" w:lineRule="auto"/>
        <w:jc w:val="both"/>
        <w:rPr>
          <w:shd w:val="clear" w:color="auto" w:fill="FEFEFE"/>
        </w:rPr>
      </w:pPr>
      <w:r w:rsidRPr="00B1591E">
        <w:rPr>
          <w:shd w:val="clear" w:color="auto" w:fill="FEFEFE"/>
        </w:rPr>
        <w:t>В раздел</w:t>
      </w:r>
      <w:r>
        <w:rPr>
          <w:shd w:val="clear" w:color="auto" w:fill="FEFEFE"/>
        </w:rPr>
        <w:t xml:space="preserve"> В „</w:t>
      </w:r>
      <w:r w:rsidRPr="00B1591E">
        <w:rPr>
          <w:shd w:val="clear" w:color="auto" w:fill="FEFEFE"/>
        </w:rPr>
        <w:t>Документи за съответствие с критериите за подбор, за които е получено предимство пред други кандидати</w:t>
      </w:r>
      <w:r>
        <w:rPr>
          <w:shd w:val="clear" w:color="auto" w:fill="FEFEFE"/>
        </w:rPr>
        <w:t>“:</w:t>
      </w:r>
    </w:p>
    <w:p w:rsidR="005A2A88" w:rsidRDefault="00B1591E" w:rsidP="004E0EEC">
      <w:pPr>
        <w:pStyle w:val="ListParagraph"/>
        <w:spacing w:line="360" w:lineRule="auto"/>
        <w:ind w:left="0" w:firstLine="851"/>
        <w:jc w:val="both"/>
        <w:rPr>
          <w:shd w:val="clear" w:color="auto" w:fill="FEFEFE"/>
        </w:rPr>
      </w:pPr>
      <w:r>
        <w:rPr>
          <w:shd w:val="clear" w:color="auto" w:fill="FEFEFE"/>
        </w:rPr>
        <w:t xml:space="preserve">а) </w:t>
      </w:r>
      <w:r w:rsidR="005A2A88">
        <w:rPr>
          <w:shd w:val="clear" w:color="auto" w:fill="FEFEFE"/>
        </w:rPr>
        <w:t>точка 1.1 се изменя така:</w:t>
      </w:r>
    </w:p>
    <w:p w:rsidR="005A2A88" w:rsidRPr="005A2A88" w:rsidRDefault="005A2A88" w:rsidP="004E0EEC">
      <w:pPr>
        <w:pStyle w:val="ListParagraph"/>
        <w:spacing w:line="360" w:lineRule="auto"/>
        <w:ind w:left="0" w:firstLine="851"/>
        <w:jc w:val="both"/>
        <w:rPr>
          <w:shd w:val="clear" w:color="auto" w:fill="FEFEFE"/>
        </w:rPr>
      </w:pPr>
      <w:r>
        <w:rPr>
          <w:shd w:val="clear" w:color="auto" w:fill="FEFEFE"/>
        </w:rPr>
        <w:t>„</w:t>
      </w:r>
      <w:r w:rsidRPr="001C0029">
        <w:rPr>
          <w:shd w:val="clear" w:color="auto" w:fill="FEFEFE"/>
        </w:rPr>
        <w:t>1.1.</w:t>
      </w:r>
      <w:r w:rsidR="00BF63E0">
        <w:rPr>
          <w:shd w:val="clear" w:color="auto" w:fill="FEFEFE"/>
        </w:rPr>
        <w:t xml:space="preserve"> </w:t>
      </w:r>
      <w:r w:rsidRPr="001C0029">
        <w:rPr>
          <w:shd w:val="clear" w:color="auto" w:fill="FEFEFE"/>
        </w:rPr>
        <w:t>Договори с описани количества и цени на суровините (важи в случаите, когато не се предвижда преработка на собствена земеделска продукция) и/или декларация от бенефициента с описани вид и количества на суровините (важи в случаите, когато се предвижда преработка на собствена земеделска продукция) като доказателство, че над 75 % от обема на преработваните суровини са от растителен или животински произход, попадащи в обхвата на чувствителните сектори</w:t>
      </w:r>
      <w:r w:rsidR="00BF63E0">
        <w:rPr>
          <w:shd w:val="clear" w:color="auto" w:fill="FEFEFE"/>
        </w:rPr>
        <w:t>.</w:t>
      </w:r>
      <w:r>
        <w:rPr>
          <w:shd w:val="clear" w:color="auto" w:fill="FEFEFE"/>
        </w:rPr>
        <w:t>“</w:t>
      </w:r>
    </w:p>
    <w:p w:rsidR="00B1591E" w:rsidRDefault="005A2A88" w:rsidP="004E0EEC">
      <w:pPr>
        <w:pStyle w:val="ListParagraph"/>
        <w:spacing w:line="360" w:lineRule="auto"/>
        <w:ind w:left="0" w:firstLine="851"/>
        <w:jc w:val="both"/>
        <w:rPr>
          <w:shd w:val="clear" w:color="auto" w:fill="FEFEFE"/>
        </w:rPr>
      </w:pPr>
      <w:r>
        <w:rPr>
          <w:shd w:val="clear" w:color="auto" w:fill="FEFEFE"/>
        </w:rPr>
        <w:t xml:space="preserve">б) </w:t>
      </w:r>
      <w:r w:rsidR="002F3CAC">
        <w:rPr>
          <w:shd w:val="clear" w:color="auto" w:fill="FEFEFE"/>
        </w:rPr>
        <w:t>в</w:t>
      </w:r>
      <w:r w:rsidR="00B1591E">
        <w:rPr>
          <w:shd w:val="clear" w:color="auto" w:fill="FEFEFE"/>
        </w:rPr>
        <w:t xml:space="preserve"> т. 2.1 думите „чл. </w:t>
      </w:r>
      <w:r w:rsidR="000F6DF6">
        <w:rPr>
          <w:shd w:val="clear" w:color="auto" w:fill="FEFEFE"/>
        </w:rPr>
        <w:t>43</w:t>
      </w:r>
      <w:r w:rsidR="00B1591E">
        <w:rPr>
          <w:shd w:val="clear" w:color="auto" w:fill="FEFEFE"/>
        </w:rPr>
        <w:t>, ал. 1 или 2“ се заменят с „</w:t>
      </w:r>
      <w:r w:rsidR="0071166C">
        <w:rPr>
          <w:shd w:val="clear" w:color="auto" w:fill="FEFEFE"/>
        </w:rPr>
        <w:t>чл. 59, ал. 1 от“</w:t>
      </w:r>
      <w:r w:rsidR="001D702F">
        <w:rPr>
          <w:shd w:val="clear" w:color="auto" w:fill="FEFEFE"/>
        </w:rPr>
        <w:t xml:space="preserve"> и думите „чл. 44, ал. 1“ се заменят с „чл. 60, ал. 1 от“;</w:t>
      </w:r>
    </w:p>
    <w:p w:rsidR="001D702F" w:rsidRPr="00B1591E" w:rsidRDefault="001D702F" w:rsidP="004E0EEC">
      <w:pPr>
        <w:pStyle w:val="ListParagraph"/>
        <w:spacing w:line="360" w:lineRule="auto"/>
        <w:ind w:left="1210"/>
        <w:jc w:val="both"/>
        <w:rPr>
          <w:shd w:val="clear" w:color="auto" w:fill="FEFEFE"/>
        </w:rPr>
      </w:pPr>
    </w:p>
    <w:p w:rsidR="00B1591E" w:rsidRDefault="005A2A88" w:rsidP="004E0EEC">
      <w:pPr>
        <w:spacing w:line="360" w:lineRule="auto"/>
        <w:ind w:firstLine="850"/>
        <w:jc w:val="both"/>
        <w:rPr>
          <w:rFonts w:eastAsia="MS Minngs"/>
          <w:lang w:eastAsia="en-US"/>
        </w:rPr>
      </w:pPr>
      <w:r>
        <w:rPr>
          <w:highlight w:val="white"/>
          <w:shd w:val="clear" w:color="auto" w:fill="FEFEFE"/>
        </w:rPr>
        <w:t>в</w:t>
      </w:r>
      <w:r w:rsidR="001D702F">
        <w:rPr>
          <w:highlight w:val="white"/>
          <w:shd w:val="clear" w:color="auto" w:fill="FEFEFE"/>
        </w:rPr>
        <w:t xml:space="preserve">) в </w:t>
      </w:r>
      <w:r w:rsidR="00BF63E0">
        <w:rPr>
          <w:highlight w:val="white"/>
          <w:shd w:val="clear" w:color="auto" w:fill="FEFEFE"/>
        </w:rPr>
        <w:t xml:space="preserve">документа в </w:t>
      </w:r>
      <w:r w:rsidR="001D702F">
        <w:rPr>
          <w:highlight w:val="white"/>
          <w:shd w:val="clear" w:color="auto" w:fill="FEFEFE"/>
        </w:rPr>
        <w:t>т. 6.2 накрая се добавя</w:t>
      </w:r>
      <w:r w:rsidR="001D702F" w:rsidRPr="001D702F">
        <w:rPr>
          <w:shd w:val="clear" w:color="auto" w:fill="FEFEFE"/>
        </w:rPr>
        <w:t>:</w:t>
      </w:r>
      <w:r w:rsidR="001D702F" w:rsidRPr="001D702F">
        <w:rPr>
          <w:rFonts w:eastAsia="MS Minngs"/>
          <w:lang w:eastAsia="en-US"/>
        </w:rPr>
        <w:t xml:space="preserve"> „изчислен по Методиката за изчисляване на списъчния и средния списъчен брой на персонала, публикувана на сайта на НСИ, заверена от ползвателя“</w:t>
      </w:r>
      <w:r w:rsidR="001D702F">
        <w:rPr>
          <w:rFonts w:eastAsia="MS Minngs"/>
          <w:lang w:eastAsia="en-US"/>
        </w:rPr>
        <w:t>;</w:t>
      </w:r>
    </w:p>
    <w:p w:rsidR="001D702F" w:rsidRPr="00313138" w:rsidRDefault="005A2A88" w:rsidP="004E0EEC">
      <w:pPr>
        <w:spacing w:line="360" w:lineRule="auto"/>
        <w:ind w:firstLine="850"/>
        <w:jc w:val="both"/>
        <w:rPr>
          <w:rFonts w:eastAsia="MS Minngs"/>
          <w:lang w:eastAsia="en-US"/>
        </w:rPr>
      </w:pPr>
      <w:r>
        <w:rPr>
          <w:rFonts w:eastAsia="MS Minngs"/>
          <w:lang w:eastAsia="en-US"/>
        </w:rPr>
        <w:t>г</w:t>
      </w:r>
      <w:r w:rsidR="001D702F">
        <w:rPr>
          <w:rFonts w:eastAsia="MS Minngs"/>
          <w:lang w:eastAsia="en-US"/>
        </w:rPr>
        <w:t xml:space="preserve">) </w:t>
      </w:r>
      <w:r w:rsidR="002F3CAC" w:rsidRPr="00313138">
        <w:rPr>
          <w:rFonts w:eastAsia="MS Minngs"/>
          <w:lang w:eastAsia="en-US"/>
        </w:rPr>
        <w:t>с</w:t>
      </w:r>
      <w:r w:rsidR="001D702F" w:rsidRPr="00313138">
        <w:rPr>
          <w:rFonts w:eastAsia="MS Minngs"/>
          <w:lang w:eastAsia="en-US"/>
        </w:rPr>
        <w:t>ъздава се т. 6.2.1:</w:t>
      </w:r>
    </w:p>
    <w:p w:rsidR="001D702F" w:rsidRPr="00313138" w:rsidRDefault="001D702F" w:rsidP="004E0EEC">
      <w:pPr>
        <w:spacing w:line="360" w:lineRule="auto"/>
        <w:ind w:firstLine="850"/>
        <w:jc w:val="both"/>
        <w:rPr>
          <w:rFonts w:eastAsia="MS Minngs"/>
          <w:lang w:eastAsia="en-US"/>
        </w:rPr>
      </w:pPr>
      <w:r w:rsidRPr="00313138">
        <w:rPr>
          <w:rFonts w:eastAsia="MS Minngs"/>
          <w:lang w:eastAsia="en-US"/>
        </w:rPr>
        <w:t>„6.2.1. Справка от НАП за актуално състояние на всички действащи трудови договори, издадена не по-рано от 1 месец преди датата на подаване на заявка за плащане, съдържаща код по КИД и код НКПД, съответстващи на дейностите по проекта.</w:t>
      </w:r>
      <w:r w:rsidR="00BF63E0" w:rsidRPr="00313138">
        <w:rPr>
          <w:rFonts w:eastAsia="MS Minngs"/>
          <w:lang w:eastAsia="en-US"/>
        </w:rPr>
        <w:t>“</w:t>
      </w:r>
    </w:p>
    <w:p w:rsidR="000F071C" w:rsidRPr="00313138" w:rsidRDefault="005A2A88" w:rsidP="004E0EEC">
      <w:pPr>
        <w:spacing w:line="360" w:lineRule="auto"/>
        <w:ind w:firstLine="850"/>
        <w:jc w:val="both"/>
        <w:rPr>
          <w:rFonts w:eastAsia="MS Minngs"/>
          <w:lang w:eastAsia="en-US"/>
        </w:rPr>
      </w:pPr>
      <w:r w:rsidRPr="00313138">
        <w:rPr>
          <w:rFonts w:eastAsia="MS Minngs"/>
          <w:lang w:eastAsia="en-US"/>
        </w:rPr>
        <w:t>д</w:t>
      </w:r>
      <w:r w:rsidR="000F071C" w:rsidRPr="00313138">
        <w:rPr>
          <w:rFonts w:eastAsia="MS Minngs"/>
          <w:lang w:eastAsia="en-US"/>
        </w:rPr>
        <w:t xml:space="preserve">) в </w:t>
      </w:r>
      <w:r w:rsidR="00BF63E0" w:rsidRPr="00313138">
        <w:rPr>
          <w:rFonts w:eastAsia="MS Minngs"/>
          <w:lang w:eastAsia="en-US"/>
        </w:rPr>
        <w:t xml:space="preserve">документа в </w:t>
      </w:r>
      <w:r w:rsidR="000F071C" w:rsidRPr="00313138">
        <w:rPr>
          <w:rFonts w:eastAsia="MS Minngs"/>
          <w:lang w:eastAsia="en-US"/>
        </w:rPr>
        <w:t>т. 6.3</w:t>
      </w:r>
      <w:r w:rsidR="000F071C" w:rsidRPr="00313138">
        <w:rPr>
          <w:shd w:val="clear" w:color="auto" w:fill="FEFEFE"/>
        </w:rPr>
        <w:t xml:space="preserve"> </w:t>
      </w:r>
      <w:r w:rsidR="000F071C">
        <w:rPr>
          <w:highlight w:val="white"/>
          <w:shd w:val="clear" w:color="auto" w:fill="FEFEFE"/>
        </w:rPr>
        <w:t>накрая се добавя</w:t>
      </w:r>
      <w:r w:rsidR="000F071C" w:rsidRPr="001D702F">
        <w:rPr>
          <w:shd w:val="clear" w:color="auto" w:fill="FEFEFE"/>
        </w:rPr>
        <w:t>:</w:t>
      </w:r>
      <w:r w:rsidR="000F071C" w:rsidRPr="000F071C">
        <w:rPr>
          <w:shd w:val="clear" w:color="auto" w:fill="FEFEFE"/>
        </w:rPr>
        <w:t xml:space="preserve"> </w:t>
      </w:r>
      <w:r w:rsidR="000F071C">
        <w:rPr>
          <w:shd w:val="clear" w:color="auto" w:fill="FEFEFE"/>
        </w:rPr>
        <w:t>„</w:t>
      </w:r>
      <w:r w:rsidR="000F071C" w:rsidRPr="000F071C">
        <w:rPr>
          <w:rFonts w:eastAsia="MS Minngs"/>
          <w:lang w:eastAsia="en-US"/>
        </w:rPr>
        <w:t xml:space="preserve">изчислен по Методиката за изчисляване на списъчния и средния списъчен брой на персонала, публикувана на сайта на НСИ, заверена от </w:t>
      </w:r>
      <w:r w:rsidR="000F071C" w:rsidRPr="00313138">
        <w:rPr>
          <w:rFonts w:eastAsia="MS Minngs"/>
          <w:lang w:eastAsia="en-US"/>
        </w:rPr>
        <w:t>ползвателя“</w:t>
      </w:r>
      <w:r w:rsidR="000F6DF6" w:rsidRPr="00313138">
        <w:rPr>
          <w:rFonts w:eastAsia="MS Minngs"/>
          <w:lang w:eastAsia="en-US"/>
        </w:rPr>
        <w:t>;</w:t>
      </w:r>
    </w:p>
    <w:p w:rsidR="000F071C" w:rsidRPr="00313138" w:rsidRDefault="005A2A88" w:rsidP="004E0EEC">
      <w:pPr>
        <w:spacing w:line="360" w:lineRule="auto"/>
        <w:ind w:firstLine="850"/>
        <w:jc w:val="both"/>
        <w:rPr>
          <w:rFonts w:eastAsia="MS Minngs"/>
          <w:lang w:eastAsia="en-US"/>
        </w:rPr>
      </w:pPr>
      <w:r w:rsidRPr="00313138">
        <w:rPr>
          <w:rFonts w:eastAsia="MS Minngs"/>
          <w:lang w:eastAsia="en-US"/>
        </w:rPr>
        <w:t>е</w:t>
      </w:r>
      <w:r w:rsidR="000F071C" w:rsidRPr="00313138">
        <w:rPr>
          <w:rFonts w:eastAsia="MS Minngs"/>
          <w:lang w:eastAsia="en-US"/>
        </w:rPr>
        <w:t xml:space="preserve">) </w:t>
      </w:r>
      <w:r w:rsidR="002F3CAC" w:rsidRPr="00313138">
        <w:rPr>
          <w:rFonts w:eastAsia="MS Minngs"/>
          <w:lang w:eastAsia="en-US"/>
        </w:rPr>
        <w:t>с</w:t>
      </w:r>
      <w:r w:rsidR="000F071C" w:rsidRPr="00313138">
        <w:rPr>
          <w:rFonts w:eastAsia="MS Minngs"/>
          <w:lang w:eastAsia="en-US"/>
        </w:rPr>
        <w:t>ъздава се т. 6.3.1:</w:t>
      </w:r>
    </w:p>
    <w:p w:rsidR="000F071C" w:rsidRPr="00313138" w:rsidRDefault="000F071C" w:rsidP="004E0EEC">
      <w:pPr>
        <w:spacing w:line="360" w:lineRule="auto"/>
        <w:ind w:firstLine="850"/>
        <w:jc w:val="both"/>
        <w:rPr>
          <w:rFonts w:eastAsia="MS Minngs"/>
          <w:lang w:eastAsia="en-US"/>
        </w:rPr>
      </w:pPr>
      <w:r w:rsidRPr="00313138">
        <w:rPr>
          <w:rFonts w:eastAsia="MS Minngs"/>
          <w:lang w:eastAsia="en-US"/>
        </w:rPr>
        <w:t>„6.3.1. Справка от НАП за актуално състояние на всички действащи трудови договори, издадена не по-рано от 1 месец преди датата на подаване на заявка за плащане, съдържаща код по КИД и код НКПД, съответстващи на дейностите по проекта.“</w:t>
      </w:r>
    </w:p>
    <w:p w:rsidR="00CD62D7" w:rsidRPr="00313138" w:rsidRDefault="00CD62D7" w:rsidP="004E0EEC">
      <w:pPr>
        <w:spacing w:line="360" w:lineRule="auto"/>
        <w:ind w:firstLine="850"/>
        <w:jc w:val="both"/>
        <w:rPr>
          <w:shd w:val="clear" w:color="auto" w:fill="FEFEFE"/>
        </w:rPr>
      </w:pPr>
    </w:p>
    <w:p w:rsidR="00DF6819" w:rsidRDefault="00DF6819" w:rsidP="004E0EEC">
      <w:pPr>
        <w:spacing w:after="200" w:line="360" w:lineRule="auto"/>
        <w:ind w:firstLine="708"/>
        <w:jc w:val="both"/>
      </w:pPr>
      <w:r w:rsidRPr="00313138">
        <w:rPr>
          <w:b/>
          <w:shd w:val="clear" w:color="auto" w:fill="FEFEFE"/>
        </w:rPr>
        <w:t xml:space="preserve">§ </w:t>
      </w:r>
      <w:r w:rsidR="00635F60" w:rsidRPr="00313138">
        <w:rPr>
          <w:b/>
          <w:shd w:val="clear" w:color="auto" w:fill="FEFEFE"/>
        </w:rPr>
        <w:t>27</w:t>
      </w:r>
      <w:r w:rsidRPr="00313138">
        <w:rPr>
          <w:b/>
          <w:shd w:val="clear" w:color="auto" w:fill="FEFEFE"/>
        </w:rPr>
        <w:t>.</w:t>
      </w:r>
      <w:r w:rsidRPr="00313138">
        <w:t xml:space="preserve"> Навсякъде в наредбата думите</w:t>
      </w:r>
      <w:r w:rsidRPr="00313138">
        <w:rPr>
          <w:lang w:val="x-none"/>
        </w:rPr>
        <w:t xml:space="preserve"> </w:t>
      </w:r>
      <w:r w:rsidRPr="00313138">
        <w:t>„министъра на земеделието и храните“</w:t>
      </w:r>
      <w:r w:rsidR="004542E7" w:rsidRPr="00313138">
        <w:t>, „ползватели“, „ползвателите“, „ползвателят“</w:t>
      </w:r>
      <w:r w:rsidR="005D12E9" w:rsidRPr="00313138">
        <w:t>,</w:t>
      </w:r>
      <w:r w:rsidR="004542E7" w:rsidRPr="00313138">
        <w:t xml:space="preserve"> „ползвателя“</w:t>
      </w:r>
      <w:r w:rsidR="005D12E9" w:rsidRPr="00313138">
        <w:t xml:space="preserve"> и „заявлението за подпомагане“</w:t>
      </w:r>
      <w:r w:rsidRPr="00313138">
        <w:t xml:space="preserve"> се заменя съответно с  „министъра на земеделието, храните и горите“</w:t>
      </w:r>
      <w:r w:rsidR="004542E7" w:rsidRPr="00313138">
        <w:t>, „бенефициенти“, „бенефициентите“, „бенефициентът“</w:t>
      </w:r>
      <w:r w:rsidR="005D12E9" w:rsidRPr="00313138">
        <w:t>,</w:t>
      </w:r>
      <w:r w:rsidR="004542E7" w:rsidRPr="00313138">
        <w:t xml:space="preserve"> „бенефициента</w:t>
      </w:r>
      <w:r w:rsidR="004542E7">
        <w:t>“</w:t>
      </w:r>
      <w:r w:rsidR="005D12E9">
        <w:t xml:space="preserve"> и „проектното предложение“</w:t>
      </w:r>
      <w:r>
        <w:t>.</w:t>
      </w:r>
    </w:p>
    <w:p w:rsidR="00CD62D7" w:rsidRDefault="00CD62D7" w:rsidP="004E0EEC">
      <w:pPr>
        <w:spacing w:line="360" w:lineRule="auto"/>
        <w:ind w:firstLine="850"/>
        <w:jc w:val="both"/>
        <w:rPr>
          <w:highlight w:val="white"/>
          <w:shd w:val="clear" w:color="auto" w:fill="FEFEFE"/>
        </w:rPr>
      </w:pPr>
    </w:p>
    <w:p w:rsidR="00B1591E" w:rsidRPr="002F3CAC" w:rsidRDefault="002F3CAC" w:rsidP="002F3CAC">
      <w:pPr>
        <w:ind w:firstLine="850"/>
        <w:jc w:val="center"/>
        <w:rPr>
          <w:b/>
          <w:shd w:val="clear" w:color="auto" w:fill="FEFEFE"/>
        </w:rPr>
      </w:pPr>
      <w:r w:rsidRPr="002F3CAC">
        <w:rPr>
          <w:b/>
          <w:shd w:val="clear" w:color="auto" w:fill="FEFEFE"/>
        </w:rPr>
        <w:t>Преходни и заключителни разпоредби</w:t>
      </w:r>
    </w:p>
    <w:p w:rsidR="003F7A56" w:rsidRDefault="003F7A56" w:rsidP="003F7A56"/>
    <w:p w:rsidR="003F7A56" w:rsidRDefault="003F7A56" w:rsidP="003F7A56"/>
    <w:p w:rsidR="002F3CAC" w:rsidRPr="00313138" w:rsidRDefault="002F3CAC" w:rsidP="00CD62D7">
      <w:pPr>
        <w:spacing w:line="360" w:lineRule="auto"/>
        <w:ind w:firstLine="708"/>
        <w:jc w:val="both"/>
        <w:rPr>
          <w:shd w:val="clear" w:color="auto" w:fill="FEFEFE"/>
        </w:rPr>
      </w:pPr>
      <w:r w:rsidRPr="002F3CAC">
        <w:rPr>
          <w:b/>
        </w:rPr>
        <w:t xml:space="preserve">§ </w:t>
      </w:r>
      <w:r w:rsidR="00635F60">
        <w:rPr>
          <w:b/>
        </w:rPr>
        <w:t>28</w:t>
      </w:r>
      <w:r w:rsidRPr="002F3CAC">
        <w:rPr>
          <w:b/>
        </w:rPr>
        <w:t>.</w:t>
      </w:r>
      <w:r w:rsidR="00270A1F">
        <w:rPr>
          <w:shd w:val="clear" w:color="auto" w:fill="FEFEFE"/>
        </w:rPr>
        <w:t xml:space="preserve"> </w:t>
      </w:r>
      <w:r w:rsidR="004542E7" w:rsidRPr="00D50B68">
        <w:rPr>
          <w:shd w:val="clear" w:color="auto" w:fill="FEFEFE"/>
        </w:rPr>
        <w:t>Наредбата</w:t>
      </w:r>
      <w:r w:rsidRPr="00D50B68">
        <w:rPr>
          <w:shd w:val="clear" w:color="auto" w:fill="FEFEFE"/>
        </w:rPr>
        <w:t xml:space="preserve"> не се прилага за заявления</w:t>
      </w:r>
      <w:r w:rsidR="00EF4880" w:rsidRPr="00D50B68">
        <w:rPr>
          <w:shd w:val="clear" w:color="auto" w:fill="FEFEFE"/>
        </w:rPr>
        <w:t xml:space="preserve"> </w:t>
      </w:r>
      <w:r w:rsidR="00EF4880" w:rsidRPr="00313138">
        <w:rPr>
          <w:shd w:val="clear" w:color="auto" w:fill="FEFEFE"/>
        </w:rPr>
        <w:t>за подпомагане</w:t>
      </w:r>
      <w:r w:rsidRPr="00313138">
        <w:rPr>
          <w:shd w:val="clear" w:color="auto" w:fill="FEFEFE"/>
        </w:rPr>
        <w:t>, подадени преди влизане</w:t>
      </w:r>
      <w:r w:rsidR="004542E7" w:rsidRPr="00313138">
        <w:rPr>
          <w:shd w:val="clear" w:color="auto" w:fill="FEFEFE"/>
        </w:rPr>
        <w:t>то й</w:t>
      </w:r>
      <w:r w:rsidRPr="00313138">
        <w:rPr>
          <w:shd w:val="clear" w:color="auto" w:fill="FEFEFE"/>
        </w:rPr>
        <w:t xml:space="preserve"> в сила</w:t>
      </w:r>
      <w:r w:rsidR="00D50B68">
        <w:rPr>
          <w:shd w:val="clear" w:color="auto" w:fill="FEFEFE"/>
        </w:rPr>
        <w:t>,</w:t>
      </w:r>
      <w:r w:rsidRPr="00313138">
        <w:rPr>
          <w:shd w:val="clear" w:color="auto" w:fill="FEFEFE"/>
        </w:rPr>
        <w:t xml:space="preserve"> </w:t>
      </w:r>
      <w:r w:rsidR="004542E7" w:rsidRPr="00313138">
        <w:rPr>
          <w:shd w:val="clear" w:color="auto" w:fill="FEFEFE"/>
        </w:rPr>
        <w:t>с изключение на §</w:t>
      </w:r>
      <w:r w:rsidR="00D87703" w:rsidRPr="00313138">
        <w:rPr>
          <w:shd w:val="clear" w:color="auto" w:fill="FEFEFE"/>
        </w:rPr>
        <w:t xml:space="preserve"> 3, </w:t>
      </w:r>
      <w:r w:rsidR="00D50B68" w:rsidRPr="00D50B68">
        <w:rPr>
          <w:shd w:val="clear" w:color="auto" w:fill="FEFEFE"/>
        </w:rPr>
        <w:t>§</w:t>
      </w:r>
      <w:r w:rsidR="00D50B68">
        <w:rPr>
          <w:shd w:val="clear" w:color="auto" w:fill="FEFEFE"/>
        </w:rPr>
        <w:t xml:space="preserve"> </w:t>
      </w:r>
      <w:r w:rsidR="00D87703" w:rsidRPr="00313138">
        <w:rPr>
          <w:shd w:val="clear" w:color="auto" w:fill="FEFEFE"/>
        </w:rPr>
        <w:t>5</w:t>
      </w:r>
      <w:r w:rsidR="00D87703" w:rsidRPr="00D50B68">
        <w:rPr>
          <w:shd w:val="clear" w:color="auto" w:fill="FEFEFE"/>
        </w:rPr>
        <w:t>,</w:t>
      </w:r>
      <w:r w:rsidR="00635F60" w:rsidRPr="00D50B68">
        <w:rPr>
          <w:shd w:val="clear" w:color="auto" w:fill="FEFEFE"/>
        </w:rPr>
        <w:t xml:space="preserve"> §</w:t>
      </w:r>
      <w:r w:rsidR="00D87703" w:rsidRPr="00D50B68">
        <w:rPr>
          <w:shd w:val="clear" w:color="auto" w:fill="FEFEFE"/>
        </w:rPr>
        <w:t xml:space="preserve"> 13 </w:t>
      </w:r>
      <w:r w:rsidR="00D87703" w:rsidRPr="00313138">
        <w:rPr>
          <w:shd w:val="clear" w:color="auto" w:fill="FEFEFE"/>
        </w:rPr>
        <w:t>по отношение чл.</w:t>
      </w:r>
      <w:r w:rsidR="00635F60" w:rsidRPr="00313138">
        <w:rPr>
          <w:shd w:val="clear" w:color="auto" w:fill="FEFEFE"/>
        </w:rPr>
        <w:t xml:space="preserve"> </w:t>
      </w:r>
      <w:r w:rsidR="00D87703" w:rsidRPr="00313138">
        <w:rPr>
          <w:shd w:val="clear" w:color="auto" w:fill="FEFEFE"/>
        </w:rPr>
        <w:t>41е</w:t>
      </w:r>
      <w:r w:rsidR="00EB266D" w:rsidRPr="00313138">
        <w:rPr>
          <w:shd w:val="clear" w:color="auto" w:fill="FEFEFE"/>
        </w:rPr>
        <w:t xml:space="preserve"> и 41ж</w:t>
      </w:r>
      <w:r w:rsidR="00FE2B6F">
        <w:rPr>
          <w:shd w:val="clear" w:color="auto" w:fill="FEFEFE"/>
        </w:rPr>
        <w:t xml:space="preserve">, </w:t>
      </w:r>
      <w:r w:rsidR="00635F60" w:rsidRPr="00313138">
        <w:rPr>
          <w:shd w:val="clear" w:color="auto" w:fill="FEFEFE"/>
        </w:rPr>
        <w:t>§</w:t>
      </w:r>
      <w:r w:rsidR="007B4FB4">
        <w:rPr>
          <w:shd w:val="clear" w:color="auto" w:fill="FEFEFE"/>
        </w:rPr>
        <w:t xml:space="preserve"> </w:t>
      </w:r>
      <w:r w:rsidR="00635F60" w:rsidRPr="00313138">
        <w:rPr>
          <w:shd w:val="clear" w:color="auto" w:fill="FEFEFE"/>
        </w:rPr>
        <w:t>14 по отношение чл. 52, ал. 7, § 15</w:t>
      </w:r>
      <w:r w:rsidR="001C0029" w:rsidRPr="00313138">
        <w:rPr>
          <w:shd w:val="clear" w:color="auto" w:fill="FEFEFE"/>
        </w:rPr>
        <w:t>,</w:t>
      </w:r>
      <w:r w:rsidR="00313138">
        <w:rPr>
          <w:shd w:val="clear" w:color="auto" w:fill="FEFEFE"/>
        </w:rPr>
        <w:t xml:space="preserve"> </w:t>
      </w:r>
      <w:r w:rsidR="00635F60" w:rsidRPr="00313138">
        <w:rPr>
          <w:shd w:val="clear" w:color="auto" w:fill="FEFEFE"/>
        </w:rPr>
        <w:t>§</w:t>
      </w:r>
      <w:r w:rsidR="007B4FB4">
        <w:rPr>
          <w:shd w:val="clear" w:color="auto" w:fill="FEFEFE"/>
        </w:rPr>
        <w:t xml:space="preserve"> </w:t>
      </w:r>
      <w:r w:rsidR="00635F60" w:rsidRPr="00313138">
        <w:rPr>
          <w:shd w:val="clear" w:color="auto" w:fill="FEFEFE"/>
        </w:rPr>
        <w:t>17, §</w:t>
      </w:r>
      <w:r w:rsidR="007B4FB4">
        <w:rPr>
          <w:shd w:val="clear" w:color="auto" w:fill="FEFEFE"/>
        </w:rPr>
        <w:t xml:space="preserve"> </w:t>
      </w:r>
      <w:r w:rsidR="00635F60" w:rsidRPr="00313138">
        <w:rPr>
          <w:shd w:val="clear" w:color="auto" w:fill="FEFEFE"/>
        </w:rPr>
        <w:t>21, §</w:t>
      </w:r>
      <w:r w:rsidR="00D50B68">
        <w:rPr>
          <w:shd w:val="clear" w:color="auto" w:fill="FEFEFE"/>
        </w:rPr>
        <w:t xml:space="preserve"> </w:t>
      </w:r>
      <w:r w:rsidR="00635F60" w:rsidRPr="00313138">
        <w:rPr>
          <w:shd w:val="clear" w:color="auto" w:fill="FEFEFE"/>
        </w:rPr>
        <w:t>25 и 26</w:t>
      </w:r>
      <w:r w:rsidRPr="00313138">
        <w:rPr>
          <w:shd w:val="clear" w:color="auto" w:fill="FEFEFE"/>
        </w:rPr>
        <w:t>.</w:t>
      </w:r>
    </w:p>
    <w:p w:rsidR="00943F43" w:rsidRDefault="00AE1216" w:rsidP="00943F43">
      <w:pPr>
        <w:spacing w:line="360" w:lineRule="auto"/>
        <w:ind w:firstLine="708"/>
        <w:jc w:val="both"/>
        <w:rPr>
          <w:shd w:val="clear" w:color="auto" w:fill="FEFEFE"/>
        </w:rPr>
      </w:pPr>
      <w:r w:rsidRPr="00313138">
        <w:rPr>
          <w:b/>
          <w:shd w:val="clear" w:color="auto" w:fill="FEFEFE"/>
        </w:rPr>
        <w:t xml:space="preserve">§ </w:t>
      </w:r>
      <w:r w:rsidR="00943F43" w:rsidRPr="00313138">
        <w:rPr>
          <w:b/>
          <w:shd w:val="clear" w:color="auto" w:fill="FEFEFE"/>
        </w:rPr>
        <w:t xml:space="preserve"> </w:t>
      </w:r>
      <w:r w:rsidR="00635F60" w:rsidRPr="00313138">
        <w:rPr>
          <w:b/>
          <w:shd w:val="clear" w:color="auto" w:fill="FEFEFE"/>
        </w:rPr>
        <w:t>29</w:t>
      </w:r>
      <w:r w:rsidR="00943F43" w:rsidRPr="00313138">
        <w:rPr>
          <w:b/>
          <w:shd w:val="clear" w:color="auto" w:fill="FEFEFE"/>
        </w:rPr>
        <w:t>.</w:t>
      </w:r>
      <w:r w:rsidR="00943F43" w:rsidRPr="00313138">
        <w:rPr>
          <w:shd w:val="clear" w:color="auto" w:fill="FEFEFE"/>
        </w:rPr>
        <w:t xml:space="preserve"> Бюджетът, определен в заповед за прием</w:t>
      </w:r>
      <w:r w:rsidR="00943F43">
        <w:t>, обявен преди влизане в сила на настоящата наредба</w:t>
      </w:r>
      <w:r w:rsidR="00943F43" w:rsidRPr="0063754B">
        <w:t xml:space="preserve"> може да бъде увеличен след крайната дата за прием на заявления за подпомагане със заповед на </w:t>
      </w:r>
      <w:r w:rsidR="00943F43">
        <w:t>министъра на земеделието, храните и горите</w:t>
      </w:r>
      <w:r w:rsidR="00943F43" w:rsidRPr="0063754B">
        <w:t xml:space="preserve"> при наличие на бюджет по мярка 4</w:t>
      </w:r>
      <w:r w:rsidR="00943F43" w:rsidRPr="0063754B">
        <w:rPr>
          <w:bCs/>
        </w:rPr>
        <w:t>. „Инвестиции в материални активи"</w:t>
      </w:r>
      <w:r w:rsidR="00943F43" w:rsidRPr="0063754B">
        <w:t xml:space="preserve">. </w:t>
      </w:r>
    </w:p>
    <w:p w:rsidR="002F3CAC" w:rsidRPr="002F3CAC" w:rsidRDefault="002F3CAC" w:rsidP="00CD62D7">
      <w:pPr>
        <w:spacing w:line="360" w:lineRule="auto"/>
        <w:ind w:firstLine="708"/>
        <w:jc w:val="both"/>
        <w:rPr>
          <w:highlight w:val="white"/>
          <w:shd w:val="clear" w:color="auto" w:fill="FEFEFE"/>
        </w:rPr>
      </w:pPr>
      <w:r w:rsidRPr="002F3CAC">
        <w:rPr>
          <w:b/>
          <w:shd w:val="clear" w:color="auto" w:fill="FEFEFE"/>
        </w:rPr>
        <w:t xml:space="preserve">§ </w:t>
      </w:r>
      <w:r w:rsidR="00635F60">
        <w:rPr>
          <w:b/>
          <w:shd w:val="clear" w:color="auto" w:fill="FEFEFE"/>
        </w:rPr>
        <w:t>30</w:t>
      </w:r>
      <w:r w:rsidRPr="002F3CAC">
        <w:rPr>
          <w:b/>
          <w:shd w:val="clear" w:color="auto" w:fill="FEFEFE"/>
        </w:rPr>
        <w:t>.</w:t>
      </w:r>
      <w:r w:rsidRPr="002F3CAC">
        <w:rPr>
          <w:shd w:val="clear" w:color="auto" w:fill="FEFEFE"/>
        </w:rPr>
        <w:t xml:space="preserve"> Наредбата влиза в сила от </w:t>
      </w:r>
      <w:r w:rsidR="007B4FB4">
        <w:rPr>
          <w:shd w:val="clear" w:color="auto" w:fill="FEFEFE"/>
        </w:rPr>
        <w:t>деня</w:t>
      </w:r>
      <w:r w:rsidR="007B4FB4" w:rsidRPr="002F3CAC">
        <w:rPr>
          <w:shd w:val="clear" w:color="auto" w:fill="FEFEFE"/>
        </w:rPr>
        <w:t xml:space="preserve"> </w:t>
      </w:r>
      <w:r w:rsidRPr="002F3CAC">
        <w:rPr>
          <w:shd w:val="clear" w:color="auto" w:fill="FEFEFE"/>
        </w:rPr>
        <w:t>на обнародването й в Държавен вестник.</w:t>
      </w:r>
    </w:p>
    <w:p w:rsidR="002F3CAC" w:rsidRPr="002F3CAC" w:rsidRDefault="002F3CAC" w:rsidP="002F3CAC">
      <w:pPr>
        <w:spacing w:line="360" w:lineRule="auto"/>
        <w:rPr>
          <w:highlight w:val="white"/>
          <w:shd w:val="clear" w:color="auto" w:fill="FEFEFE"/>
        </w:rPr>
      </w:pPr>
    </w:p>
    <w:p w:rsidR="003F7A56" w:rsidRDefault="003F7A56" w:rsidP="003F7A56"/>
    <w:p w:rsidR="003F7A56" w:rsidRDefault="003F7A56" w:rsidP="003F7A56"/>
    <w:p w:rsidR="00FD5BC2" w:rsidRDefault="00FD5BC2" w:rsidP="003F7A56"/>
    <w:p w:rsidR="00DD75D4" w:rsidRPr="00DD75D4" w:rsidRDefault="00DD75D4" w:rsidP="00DD75D4">
      <w:pPr>
        <w:jc w:val="both"/>
        <w:rPr>
          <w:b/>
        </w:rPr>
      </w:pPr>
      <w:r w:rsidRPr="00DD75D4">
        <w:rPr>
          <w:b/>
        </w:rPr>
        <w:t>РУМЕН ПОРОЖАНОВ</w:t>
      </w:r>
    </w:p>
    <w:p w:rsidR="00DD75D4" w:rsidRPr="00DD75D4" w:rsidRDefault="00DD75D4" w:rsidP="00DD75D4">
      <w:pPr>
        <w:jc w:val="both"/>
        <w:rPr>
          <w:i/>
          <w:lang w:eastAsia="zh-CN"/>
        </w:rPr>
      </w:pPr>
      <w:r w:rsidRPr="00DD75D4">
        <w:rPr>
          <w:i/>
          <w:lang w:eastAsia="zh-CN"/>
        </w:rPr>
        <w:t>Министър</w:t>
      </w:r>
      <w:r w:rsidR="007B4FB4">
        <w:rPr>
          <w:i/>
          <w:lang w:eastAsia="zh-CN"/>
        </w:rPr>
        <w:t xml:space="preserve"> на земеделието, храните и горите</w:t>
      </w:r>
    </w:p>
    <w:p w:rsidR="00DD75D4" w:rsidRPr="00DD75D4" w:rsidRDefault="00DD75D4" w:rsidP="00DD75D4">
      <w:pPr>
        <w:rPr>
          <w:smallCaps/>
          <w:lang w:eastAsia="zh-CN"/>
        </w:rPr>
      </w:pPr>
    </w:p>
    <w:p w:rsidR="00FD5BC2" w:rsidRDefault="00FD5BC2" w:rsidP="00DD75D4">
      <w:pPr>
        <w:rPr>
          <w:smallCaps/>
          <w:lang w:eastAsia="zh-CN"/>
        </w:rPr>
      </w:pPr>
    </w:p>
    <w:p w:rsidR="00BB0476" w:rsidRPr="00935068" w:rsidRDefault="00DD75D4" w:rsidP="00DD75D4">
      <w:pPr>
        <w:rPr>
          <w:smallCaps/>
          <w:color w:val="FFFFFF" w:themeColor="background1"/>
          <w:lang w:eastAsia="zh-CN"/>
        </w:rPr>
      </w:pPr>
      <w:r w:rsidRPr="00935068">
        <w:rPr>
          <w:smallCaps/>
          <w:color w:val="FFFFFF" w:themeColor="background1"/>
          <w:lang w:eastAsia="zh-CN"/>
        </w:rPr>
        <w:t>Съгла</w:t>
      </w:r>
      <w:r w:rsidR="001C0029" w:rsidRPr="00935068">
        <w:rPr>
          <w:smallCaps/>
          <w:color w:val="FFFFFF" w:themeColor="background1"/>
          <w:lang w:eastAsia="zh-CN"/>
        </w:rPr>
        <w:t>с</w:t>
      </w:r>
      <w:r w:rsidRPr="00935068">
        <w:rPr>
          <w:smallCaps/>
          <w:color w:val="FFFFFF" w:themeColor="background1"/>
          <w:lang w:eastAsia="zh-CN"/>
        </w:rPr>
        <w:t>ували:</w:t>
      </w:r>
    </w:p>
    <w:sectPr w:rsidR="00BB0476" w:rsidRPr="00935068" w:rsidSect="00830719">
      <w:pgSz w:w="11906" w:h="16838" w:code="9"/>
      <w:pgMar w:top="1134" w:right="1134"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gency FB">
    <w:panose1 w:val="020B0503020202020204"/>
    <w:charset w:val="00"/>
    <w:family w:val="swiss"/>
    <w:pitch w:val="variable"/>
    <w:sig w:usb0="00000003" w:usb1="00000000" w:usb2="00000000" w:usb3="00000000" w:csb0="00000001" w:csb1="00000000"/>
  </w:font>
  <w:font w:name="Roboto">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Gothic"/>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461"/>
    <w:multiLevelType w:val="hybridMultilevel"/>
    <w:tmpl w:val="AAF40646"/>
    <w:lvl w:ilvl="0" w:tplc="C8F8801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
    <w:nsid w:val="05BE7112"/>
    <w:multiLevelType w:val="hybridMultilevel"/>
    <w:tmpl w:val="7804C8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8D7D5A"/>
    <w:multiLevelType w:val="hybridMultilevel"/>
    <w:tmpl w:val="93AC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D3094F"/>
    <w:multiLevelType w:val="hybridMultilevel"/>
    <w:tmpl w:val="0CCAEF98"/>
    <w:lvl w:ilvl="0" w:tplc="47C22C84">
      <w:start w:val="1"/>
      <w:numFmt w:val="decimal"/>
      <w:lvlText w:val="%1-"/>
      <w:lvlJc w:val="left"/>
      <w:pPr>
        <w:ind w:left="1129" w:hanging="360"/>
      </w:pPr>
      <w:rPr>
        <w:rFonts w:hint="default"/>
      </w:rPr>
    </w:lvl>
    <w:lvl w:ilvl="1" w:tplc="04020019" w:tentative="1">
      <w:start w:val="1"/>
      <w:numFmt w:val="lowerLetter"/>
      <w:lvlText w:val="%2."/>
      <w:lvlJc w:val="left"/>
      <w:pPr>
        <w:ind w:left="1849" w:hanging="360"/>
      </w:pPr>
    </w:lvl>
    <w:lvl w:ilvl="2" w:tplc="0402001B" w:tentative="1">
      <w:start w:val="1"/>
      <w:numFmt w:val="lowerRoman"/>
      <w:lvlText w:val="%3."/>
      <w:lvlJc w:val="right"/>
      <w:pPr>
        <w:ind w:left="2569" w:hanging="180"/>
      </w:pPr>
    </w:lvl>
    <w:lvl w:ilvl="3" w:tplc="0402000F" w:tentative="1">
      <w:start w:val="1"/>
      <w:numFmt w:val="decimal"/>
      <w:lvlText w:val="%4."/>
      <w:lvlJc w:val="left"/>
      <w:pPr>
        <w:ind w:left="3289" w:hanging="360"/>
      </w:pPr>
    </w:lvl>
    <w:lvl w:ilvl="4" w:tplc="04020019" w:tentative="1">
      <w:start w:val="1"/>
      <w:numFmt w:val="lowerLetter"/>
      <w:lvlText w:val="%5."/>
      <w:lvlJc w:val="left"/>
      <w:pPr>
        <w:ind w:left="4009" w:hanging="360"/>
      </w:pPr>
    </w:lvl>
    <w:lvl w:ilvl="5" w:tplc="0402001B" w:tentative="1">
      <w:start w:val="1"/>
      <w:numFmt w:val="lowerRoman"/>
      <w:lvlText w:val="%6."/>
      <w:lvlJc w:val="right"/>
      <w:pPr>
        <w:ind w:left="4729" w:hanging="180"/>
      </w:pPr>
    </w:lvl>
    <w:lvl w:ilvl="6" w:tplc="0402000F" w:tentative="1">
      <w:start w:val="1"/>
      <w:numFmt w:val="decimal"/>
      <w:lvlText w:val="%7."/>
      <w:lvlJc w:val="left"/>
      <w:pPr>
        <w:ind w:left="5449" w:hanging="360"/>
      </w:pPr>
    </w:lvl>
    <w:lvl w:ilvl="7" w:tplc="04020019" w:tentative="1">
      <w:start w:val="1"/>
      <w:numFmt w:val="lowerLetter"/>
      <w:lvlText w:val="%8."/>
      <w:lvlJc w:val="left"/>
      <w:pPr>
        <w:ind w:left="6169" w:hanging="360"/>
      </w:pPr>
    </w:lvl>
    <w:lvl w:ilvl="8" w:tplc="0402001B" w:tentative="1">
      <w:start w:val="1"/>
      <w:numFmt w:val="lowerRoman"/>
      <w:lvlText w:val="%9."/>
      <w:lvlJc w:val="right"/>
      <w:pPr>
        <w:ind w:left="6889" w:hanging="180"/>
      </w:pPr>
    </w:lvl>
  </w:abstractNum>
  <w:abstractNum w:abstractNumId="4">
    <w:nsid w:val="15EA5AC3"/>
    <w:multiLevelType w:val="hybridMultilevel"/>
    <w:tmpl w:val="9A3A39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71A072C"/>
    <w:multiLevelType w:val="hybridMultilevel"/>
    <w:tmpl w:val="114CF7D0"/>
    <w:lvl w:ilvl="0" w:tplc="7E004930">
      <w:start w:val="1"/>
      <w:numFmt w:val="decimal"/>
      <w:lvlText w:val="%1."/>
      <w:lvlJc w:val="left"/>
      <w:pPr>
        <w:ind w:left="1489" w:hanging="360"/>
      </w:pPr>
      <w:rPr>
        <w:rFonts w:hint="default"/>
      </w:rPr>
    </w:lvl>
    <w:lvl w:ilvl="1" w:tplc="04020019" w:tentative="1">
      <w:start w:val="1"/>
      <w:numFmt w:val="lowerLetter"/>
      <w:lvlText w:val="%2."/>
      <w:lvlJc w:val="left"/>
      <w:pPr>
        <w:ind w:left="2209" w:hanging="360"/>
      </w:pPr>
    </w:lvl>
    <w:lvl w:ilvl="2" w:tplc="0402001B" w:tentative="1">
      <w:start w:val="1"/>
      <w:numFmt w:val="lowerRoman"/>
      <w:lvlText w:val="%3."/>
      <w:lvlJc w:val="right"/>
      <w:pPr>
        <w:ind w:left="2929" w:hanging="180"/>
      </w:pPr>
    </w:lvl>
    <w:lvl w:ilvl="3" w:tplc="0402000F" w:tentative="1">
      <w:start w:val="1"/>
      <w:numFmt w:val="decimal"/>
      <w:lvlText w:val="%4."/>
      <w:lvlJc w:val="left"/>
      <w:pPr>
        <w:ind w:left="3649" w:hanging="360"/>
      </w:pPr>
    </w:lvl>
    <w:lvl w:ilvl="4" w:tplc="04020019" w:tentative="1">
      <w:start w:val="1"/>
      <w:numFmt w:val="lowerLetter"/>
      <w:lvlText w:val="%5."/>
      <w:lvlJc w:val="left"/>
      <w:pPr>
        <w:ind w:left="4369" w:hanging="360"/>
      </w:pPr>
    </w:lvl>
    <w:lvl w:ilvl="5" w:tplc="0402001B" w:tentative="1">
      <w:start w:val="1"/>
      <w:numFmt w:val="lowerRoman"/>
      <w:lvlText w:val="%6."/>
      <w:lvlJc w:val="right"/>
      <w:pPr>
        <w:ind w:left="5089" w:hanging="180"/>
      </w:pPr>
    </w:lvl>
    <w:lvl w:ilvl="6" w:tplc="0402000F" w:tentative="1">
      <w:start w:val="1"/>
      <w:numFmt w:val="decimal"/>
      <w:lvlText w:val="%7."/>
      <w:lvlJc w:val="left"/>
      <w:pPr>
        <w:ind w:left="5809" w:hanging="360"/>
      </w:pPr>
    </w:lvl>
    <w:lvl w:ilvl="7" w:tplc="04020019" w:tentative="1">
      <w:start w:val="1"/>
      <w:numFmt w:val="lowerLetter"/>
      <w:lvlText w:val="%8."/>
      <w:lvlJc w:val="left"/>
      <w:pPr>
        <w:ind w:left="6529" w:hanging="360"/>
      </w:pPr>
    </w:lvl>
    <w:lvl w:ilvl="8" w:tplc="0402001B" w:tentative="1">
      <w:start w:val="1"/>
      <w:numFmt w:val="lowerRoman"/>
      <w:lvlText w:val="%9."/>
      <w:lvlJc w:val="right"/>
      <w:pPr>
        <w:ind w:left="7249" w:hanging="180"/>
      </w:pPr>
    </w:lvl>
  </w:abstractNum>
  <w:abstractNum w:abstractNumId="6">
    <w:nsid w:val="1D82446A"/>
    <w:multiLevelType w:val="hybridMultilevel"/>
    <w:tmpl w:val="5FF0D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E845D72"/>
    <w:multiLevelType w:val="hybridMultilevel"/>
    <w:tmpl w:val="5FF0DF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3F23CD7"/>
    <w:multiLevelType w:val="hybridMultilevel"/>
    <w:tmpl w:val="9EE8B526"/>
    <w:lvl w:ilvl="0" w:tplc="1BD8B3B4">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9">
    <w:nsid w:val="2728727B"/>
    <w:multiLevelType w:val="hybridMultilevel"/>
    <w:tmpl w:val="11066996"/>
    <w:lvl w:ilvl="0" w:tplc="6772E7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nsid w:val="275D4BD8"/>
    <w:multiLevelType w:val="hybridMultilevel"/>
    <w:tmpl w:val="6AC2F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1658C9"/>
    <w:multiLevelType w:val="hybridMultilevel"/>
    <w:tmpl w:val="D4903A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2F671B"/>
    <w:multiLevelType w:val="hybridMultilevel"/>
    <w:tmpl w:val="6680BE78"/>
    <w:lvl w:ilvl="0" w:tplc="02CE146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30185685"/>
    <w:multiLevelType w:val="hybridMultilevel"/>
    <w:tmpl w:val="7E18E8D6"/>
    <w:lvl w:ilvl="0" w:tplc="6ACEBC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0E50E20"/>
    <w:multiLevelType w:val="hybridMultilevel"/>
    <w:tmpl w:val="2452B00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26D4A62"/>
    <w:multiLevelType w:val="hybridMultilevel"/>
    <w:tmpl w:val="85E425E6"/>
    <w:lvl w:ilvl="0" w:tplc="76D2F4A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3AB44C1F"/>
    <w:multiLevelType w:val="hybridMultilevel"/>
    <w:tmpl w:val="BCAEF302"/>
    <w:lvl w:ilvl="0" w:tplc="3912BA4C">
      <w:start w:val="1"/>
      <w:numFmt w:val="decimal"/>
      <w:lvlText w:val="%1."/>
      <w:lvlJc w:val="left"/>
      <w:pPr>
        <w:ind w:left="1494" w:hanging="360"/>
      </w:pPr>
      <w:rPr>
        <w:rFonts w:hint="default"/>
        <w:b w:val="0"/>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nsid w:val="3E255DF0"/>
    <w:multiLevelType w:val="hybridMultilevel"/>
    <w:tmpl w:val="05D2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61117"/>
    <w:multiLevelType w:val="hybridMultilevel"/>
    <w:tmpl w:val="0004FECE"/>
    <w:lvl w:ilvl="0" w:tplc="7ED8C2BA">
      <w:start w:val="1"/>
      <w:numFmt w:val="decimal"/>
      <w:lvlText w:val="%1."/>
      <w:lvlJc w:val="left"/>
      <w:pPr>
        <w:ind w:left="1429" w:hanging="360"/>
      </w:pPr>
      <w:rPr>
        <w:rFonts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9">
    <w:nsid w:val="51A450EB"/>
    <w:multiLevelType w:val="hybridMultilevel"/>
    <w:tmpl w:val="1C2C12F0"/>
    <w:lvl w:ilvl="0" w:tplc="AD40E7D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0">
    <w:nsid w:val="74163314"/>
    <w:multiLevelType w:val="hybridMultilevel"/>
    <w:tmpl w:val="EE92139C"/>
    <w:lvl w:ilvl="0" w:tplc="D4880464">
      <w:start w:val="1"/>
      <w:numFmt w:val="decimal"/>
      <w:lvlText w:val="%1."/>
      <w:lvlJc w:val="left"/>
      <w:pPr>
        <w:ind w:left="2020" w:hanging="1170"/>
      </w:pPr>
      <w:rPr>
        <w:rFonts w:cs="Times New Roman" w:hint="default"/>
        <w:u w:val="none"/>
      </w:rPr>
    </w:lvl>
    <w:lvl w:ilvl="1" w:tplc="04020019" w:tentative="1">
      <w:start w:val="1"/>
      <w:numFmt w:val="lowerLetter"/>
      <w:lvlText w:val="%2."/>
      <w:lvlJc w:val="left"/>
      <w:pPr>
        <w:ind w:left="1930" w:hanging="360"/>
      </w:pPr>
      <w:rPr>
        <w:rFonts w:cs="Times New Roman"/>
      </w:rPr>
    </w:lvl>
    <w:lvl w:ilvl="2" w:tplc="0402001B" w:tentative="1">
      <w:start w:val="1"/>
      <w:numFmt w:val="lowerRoman"/>
      <w:lvlText w:val="%3."/>
      <w:lvlJc w:val="right"/>
      <w:pPr>
        <w:ind w:left="2650" w:hanging="180"/>
      </w:pPr>
      <w:rPr>
        <w:rFonts w:cs="Times New Roman"/>
      </w:rPr>
    </w:lvl>
    <w:lvl w:ilvl="3" w:tplc="0402000F" w:tentative="1">
      <w:start w:val="1"/>
      <w:numFmt w:val="decimal"/>
      <w:lvlText w:val="%4."/>
      <w:lvlJc w:val="left"/>
      <w:pPr>
        <w:ind w:left="3370" w:hanging="360"/>
      </w:pPr>
      <w:rPr>
        <w:rFonts w:cs="Times New Roman"/>
      </w:rPr>
    </w:lvl>
    <w:lvl w:ilvl="4" w:tplc="04020019" w:tentative="1">
      <w:start w:val="1"/>
      <w:numFmt w:val="lowerLetter"/>
      <w:lvlText w:val="%5."/>
      <w:lvlJc w:val="left"/>
      <w:pPr>
        <w:ind w:left="4090" w:hanging="360"/>
      </w:pPr>
      <w:rPr>
        <w:rFonts w:cs="Times New Roman"/>
      </w:rPr>
    </w:lvl>
    <w:lvl w:ilvl="5" w:tplc="0402001B" w:tentative="1">
      <w:start w:val="1"/>
      <w:numFmt w:val="lowerRoman"/>
      <w:lvlText w:val="%6."/>
      <w:lvlJc w:val="right"/>
      <w:pPr>
        <w:ind w:left="4810" w:hanging="180"/>
      </w:pPr>
      <w:rPr>
        <w:rFonts w:cs="Times New Roman"/>
      </w:rPr>
    </w:lvl>
    <w:lvl w:ilvl="6" w:tplc="0402000F" w:tentative="1">
      <w:start w:val="1"/>
      <w:numFmt w:val="decimal"/>
      <w:lvlText w:val="%7."/>
      <w:lvlJc w:val="left"/>
      <w:pPr>
        <w:ind w:left="5530" w:hanging="360"/>
      </w:pPr>
      <w:rPr>
        <w:rFonts w:cs="Times New Roman"/>
      </w:rPr>
    </w:lvl>
    <w:lvl w:ilvl="7" w:tplc="04020019" w:tentative="1">
      <w:start w:val="1"/>
      <w:numFmt w:val="lowerLetter"/>
      <w:lvlText w:val="%8."/>
      <w:lvlJc w:val="left"/>
      <w:pPr>
        <w:ind w:left="6250" w:hanging="360"/>
      </w:pPr>
      <w:rPr>
        <w:rFonts w:cs="Times New Roman"/>
      </w:rPr>
    </w:lvl>
    <w:lvl w:ilvl="8" w:tplc="0402001B" w:tentative="1">
      <w:start w:val="1"/>
      <w:numFmt w:val="lowerRoman"/>
      <w:lvlText w:val="%9."/>
      <w:lvlJc w:val="right"/>
      <w:pPr>
        <w:ind w:left="6970" w:hanging="180"/>
      </w:pPr>
      <w:rPr>
        <w:rFonts w:cs="Times New Roman"/>
      </w:rPr>
    </w:lvl>
  </w:abstractNum>
  <w:abstractNum w:abstractNumId="21">
    <w:nsid w:val="74BC2D43"/>
    <w:multiLevelType w:val="hybridMultilevel"/>
    <w:tmpl w:val="9536CFE4"/>
    <w:lvl w:ilvl="0" w:tplc="8C540A90">
      <w:start w:val="1"/>
      <w:numFmt w:val="decimal"/>
      <w:lvlText w:val="%1."/>
      <w:lvlJc w:val="left"/>
      <w:pPr>
        <w:ind w:left="1069" w:hanging="360"/>
      </w:pPr>
      <w:rPr>
        <w:rFonts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nsid w:val="76D35F46"/>
    <w:multiLevelType w:val="hybridMultilevel"/>
    <w:tmpl w:val="41547DD2"/>
    <w:lvl w:ilvl="0" w:tplc="0854E1FC">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23">
    <w:nsid w:val="785F33FE"/>
    <w:multiLevelType w:val="hybridMultilevel"/>
    <w:tmpl w:val="F7C85AD8"/>
    <w:lvl w:ilvl="0" w:tplc="3370AF42">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EE60723"/>
    <w:multiLevelType w:val="hybridMultilevel"/>
    <w:tmpl w:val="1618F308"/>
    <w:lvl w:ilvl="0" w:tplc="3FA867A8">
      <w:start w:val="1"/>
      <w:numFmt w:val="decimal"/>
      <w:lvlText w:val="%1."/>
      <w:lvlJc w:val="left"/>
      <w:pPr>
        <w:ind w:left="1210" w:hanging="360"/>
      </w:pPr>
      <w:rPr>
        <w:rFonts w:hint="default"/>
      </w:rPr>
    </w:lvl>
    <w:lvl w:ilvl="1" w:tplc="04020019" w:tentative="1">
      <w:start w:val="1"/>
      <w:numFmt w:val="lowerLetter"/>
      <w:lvlText w:val="%2."/>
      <w:lvlJc w:val="left"/>
      <w:pPr>
        <w:ind w:left="1930" w:hanging="360"/>
      </w:pPr>
    </w:lvl>
    <w:lvl w:ilvl="2" w:tplc="0402001B" w:tentative="1">
      <w:start w:val="1"/>
      <w:numFmt w:val="lowerRoman"/>
      <w:lvlText w:val="%3."/>
      <w:lvlJc w:val="right"/>
      <w:pPr>
        <w:ind w:left="2650" w:hanging="180"/>
      </w:pPr>
    </w:lvl>
    <w:lvl w:ilvl="3" w:tplc="0402000F" w:tentative="1">
      <w:start w:val="1"/>
      <w:numFmt w:val="decimal"/>
      <w:lvlText w:val="%4."/>
      <w:lvlJc w:val="left"/>
      <w:pPr>
        <w:ind w:left="3370" w:hanging="360"/>
      </w:pPr>
    </w:lvl>
    <w:lvl w:ilvl="4" w:tplc="04020019" w:tentative="1">
      <w:start w:val="1"/>
      <w:numFmt w:val="lowerLetter"/>
      <w:lvlText w:val="%5."/>
      <w:lvlJc w:val="left"/>
      <w:pPr>
        <w:ind w:left="4090" w:hanging="360"/>
      </w:pPr>
    </w:lvl>
    <w:lvl w:ilvl="5" w:tplc="0402001B" w:tentative="1">
      <w:start w:val="1"/>
      <w:numFmt w:val="lowerRoman"/>
      <w:lvlText w:val="%6."/>
      <w:lvlJc w:val="right"/>
      <w:pPr>
        <w:ind w:left="4810" w:hanging="180"/>
      </w:pPr>
    </w:lvl>
    <w:lvl w:ilvl="6" w:tplc="0402000F" w:tentative="1">
      <w:start w:val="1"/>
      <w:numFmt w:val="decimal"/>
      <w:lvlText w:val="%7."/>
      <w:lvlJc w:val="left"/>
      <w:pPr>
        <w:ind w:left="5530" w:hanging="360"/>
      </w:pPr>
    </w:lvl>
    <w:lvl w:ilvl="7" w:tplc="04020019" w:tentative="1">
      <w:start w:val="1"/>
      <w:numFmt w:val="lowerLetter"/>
      <w:lvlText w:val="%8."/>
      <w:lvlJc w:val="left"/>
      <w:pPr>
        <w:ind w:left="6250" w:hanging="360"/>
      </w:pPr>
    </w:lvl>
    <w:lvl w:ilvl="8" w:tplc="0402001B" w:tentative="1">
      <w:start w:val="1"/>
      <w:numFmt w:val="lowerRoman"/>
      <w:lvlText w:val="%9."/>
      <w:lvlJc w:val="right"/>
      <w:pPr>
        <w:ind w:left="6970" w:hanging="180"/>
      </w:pPr>
    </w:lvl>
  </w:abstractNum>
  <w:abstractNum w:abstractNumId="25">
    <w:nsid w:val="7FE01ABB"/>
    <w:multiLevelType w:val="hybridMultilevel"/>
    <w:tmpl w:val="42F05532"/>
    <w:lvl w:ilvl="0" w:tplc="7ED8C2BA">
      <w:start w:val="1"/>
      <w:numFmt w:val="decimal"/>
      <w:lvlText w:val="%1."/>
      <w:lvlJc w:val="left"/>
      <w:pPr>
        <w:ind w:left="2498" w:hanging="360"/>
      </w:pPr>
      <w:rPr>
        <w:rFonts w:hint="default"/>
        <w:b/>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num w:numId="1">
    <w:abstractNumId w:val="12"/>
  </w:num>
  <w:num w:numId="2">
    <w:abstractNumId w:val="16"/>
  </w:num>
  <w:num w:numId="3">
    <w:abstractNumId w:val="13"/>
  </w:num>
  <w:num w:numId="4">
    <w:abstractNumId w:val="19"/>
  </w:num>
  <w:num w:numId="5">
    <w:abstractNumId w:val="9"/>
  </w:num>
  <w:num w:numId="6">
    <w:abstractNumId w:val="11"/>
  </w:num>
  <w:num w:numId="7">
    <w:abstractNumId w:val="21"/>
  </w:num>
  <w:num w:numId="8">
    <w:abstractNumId w:val="18"/>
  </w:num>
  <w:num w:numId="9">
    <w:abstractNumId w:val="20"/>
  </w:num>
  <w:num w:numId="10">
    <w:abstractNumId w:val="0"/>
  </w:num>
  <w:num w:numId="11">
    <w:abstractNumId w:val="3"/>
  </w:num>
  <w:num w:numId="12">
    <w:abstractNumId w:val="5"/>
  </w:num>
  <w:num w:numId="13">
    <w:abstractNumId w:val="15"/>
  </w:num>
  <w:num w:numId="14">
    <w:abstractNumId w:val="22"/>
  </w:num>
  <w:num w:numId="15">
    <w:abstractNumId w:val="8"/>
  </w:num>
  <w:num w:numId="16">
    <w:abstractNumId w:val="1"/>
  </w:num>
  <w:num w:numId="17">
    <w:abstractNumId w:val="6"/>
  </w:num>
  <w:num w:numId="18">
    <w:abstractNumId w:val="14"/>
  </w:num>
  <w:num w:numId="19">
    <w:abstractNumId w:val="25"/>
  </w:num>
  <w:num w:numId="20">
    <w:abstractNumId w:val="24"/>
  </w:num>
  <w:num w:numId="21">
    <w:abstractNumId w:val="10"/>
  </w:num>
  <w:num w:numId="22">
    <w:abstractNumId w:val="2"/>
  </w:num>
  <w:num w:numId="23">
    <w:abstractNumId w:val="17"/>
  </w:num>
  <w:num w:numId="24">
    <w:abstractNumId w:val="4"/>
  </w:num>
  <w:num w:numId="25">
    <w:abstractNumId w:val="2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720"/>
    <w:rsid w:val="00001B9F"/>
    <w:rsid w:val="000025C4"/>
    <w:rsid w:val="00004310"/>
    <w:rsid w:val="00005D06"/>
    <w:rsid w:val="00007111"/>
    <w:rsid w:val="0001350C"/>
    <w:rsid w:val="00034C28"/>
    <w:rsid w:val="00035388"/>
    <w:rsid w:val="00041B2C"/>
    <w:rsid w:val="00050988"/>
    <w:rsid w:val="00051F1B"/>
    <w:rsid w:val="00055598"/>
    <w:rsid w:val="00057C9E"/>
    <w:rsid w:val="000658B4"/>
    <w:rsid w:val="0007030E"/>
    <w:rsid w:val="00076E15"/>
    <w:rsid w:val="00084DCC"/>
    <w:rsid w:val="000862FC"/>
    <w:rsid w:val="00095D1E"/>
    <w:rsid w:val="0009669B"/>
    <w:rsid w:val="00097CA3"/>
    <w:rsid w:val="000A0D5D"/>
    <w:rsid w:val="000A57C7"/>
    <w:rsid w:val="000B4539"/>
    <w:rsid w:val="000D19DC"/>
    <w:rsid w:val="000D2209"/>
    <w:rsid w:val="000D3F89"/>
    <w:rsid w:val="000F071C"/>
    <w:rsid w:val="000F365D"/>
    <w:rsid w:val="000F6DF6"/>
    <w:rsid w:val="00100672"/>
    <w:rsid w:val="001050D4"/>
    <w:rsid w:val="00121C3F"/>
    <w:rsid w:val="00127D8F"/>
    <w:rsid w:val="00156B64"/>
    <w:rsid w:val="0016246A"/>
    <w:rsid w:val="001740D7"/>
    <w:rsid w:val="00181C95"/>
    <w:rsid w:val="00181F58"/>
    <w:rsid w:val="001845EC"/>
    <w:rsid w:val="00187CB8"/>
    <w:rsid w:val="001900D3"/>
    <w:rsid w:val="001930D0"/>
    <w:rsid w:val="001B1414"/>
    <w:rsid w:val="001B3035"/>
    <w:rsid w:val="001C0029"/>
    <w:rsid w:val="001C4CB2"/>
    <w:rsid w:val="001C5FC8"/>
    <w:rsid w:val="001D5278"/>
    <w:rsid w:val="001D5C49"/>
    <w:rsid w:val="001D64D2"/>
    <w:rsid w:val="001D702F"/>
    <w:rsid w:val="001E17EA"/>
    <w:rsid w:val="001F07EA"/>
    <w:rsid w:val="001F0B45"/>
    <w:rsid w:val="001F2B41"/>
    <w:rsid w:val="00204557"/>
    <w:rsid w:val="00207ECC"/>
    <w:rsid w:val="0021169C"/>
    <w:rsid w:val="00213AED"/>
    <w:rsid w:val="00216E23"/>
    <w:rsid w:val="00220991"/>
    <w:rsid w:val="002237A3"/>
    <w:rsid w:val="002277DB"/>
    <w:rsid w:val="00255149"/>
    <w:rsid w:val="00264951"/>
    <w:rsid w:val="00270A1F"/>
    <w:rsid w:val="00271750"/>
    <w:rsid w:val="00271BDE"/>
    <w:rsid w:val="00276045"/>
    <w:rsid w:val="00280BB0"/>
    <w:rsid w:val="00285AC1"/>
    <w:rsid w:val="00291CF0"/>
    <w:rsid w:val="00293796"/>
    <w:rsid w:val="0029565F"/>
    <w:rsid w:val="002B1AEA"/>
    <w:rsid w:val="002B592F"/>
    <w:rsid w:val="002B7BE6"/>
    <w:rsid w:val="002D05A0"/>
    <w:rsid w:val="002D7BFB"/>
    <w:rsid w:val="002F0EAD"/>
    <w:rsid w:val="002F3CAC"/>
    <w:rsid w:val="002F43AD"/>
    <w:rsid w:val="00306750"/>
    <w:rsid w:val="0031180D"/>
    <w:rsid w:val="00313138"/>
    <w:rsid w:val="0033039A"/>
    <w:rsid w:val="00331797"/>
    <w:rsid w:val="00350A81"/>
    <w:rsid w:val="003515A0"/>
    <w:rsid w:val="00353CF1"/>
    <w:rsid w:val="00364E8C"/>
    <w:rsid w:val="00376A8F"/>
    <w:rsid w:val="00391052"/>
    <w:rsid w:val="00394F8E"/>
    <w:rsid w:val="003952DD"/>
    <w:rsid w:val="00396278"/>
    <w:rsid w:val="003A3CCA"/>
    <w:rsid w:val="003B2D55"/>
    <w:rsid w:val="003B409C"/>
    <w:rsid w:val="003B60A1"/>
    <w:rsid w:val="003E1287"/>
    <w:rsid w:val="003E40BC"/>
    <w:rsid w:val="003E60B3"/>
    <w:rsid w:val="003F3F81"/>
    <w:rsid w:val="003F66B4"/>
    <w:rsid w:val="003F7A56"/>
    <w:rsid w:val="00406E16"/>
    <w:rsid w:val="004070CC"/>
    <w:rsid w:val="00426C77"/>
    <w:rsid w:val="00430721"/>
    <w:rsid w:val="00430B41"/>
    <w:rsid w:val="00450932"/>
    <w:rsid w:val="004542E7"/>
    <w:rsid w:val="00467D99"/>
    <w:rsid w:val="00471C3F"/>
    <w:rsid w:val="0047377F"/>
    <w:rsid w:val="00477911"/>
    <w:rsid w:val="00484521"/>
    <w:rsid w:val="004873B3"/>
    <w:rsid w:val="004922B9"/>
    <w:rsid w:val="00492D42"/>
    <w:rsid w:val="004A15E1"/>
    <w:rsid w:val="004A341C"/>
    <w:rsid w:val="004A4396"/>
    <w:rsid w:val="004B003C"/>
    <w:rsid w:val="004B1A73"/>
    <w:rsid w:val="004B6E80"/>
    <w:rsid w:val="004B7888"/>
    <w:rsid w:val="004B7C4B"/>
    <w:rsid w:val="004C15C0"/>
    <w:rsid w:val="004D0C55"/>
    <w:rsid w:val="004D62A0"/>
    <w:rsid w:val="004E0EEC"/>
    <w:rsid w:val="004E5460"/>
    <w:rsid w:val="004E75B8"/>
    <w:rsid w:val="004F30BA"/>
    <w:rsid w:val="00511C80"/>
    <w:rsid w:val="00512C91"/>
    <w:rsid w:val="005136D5"/>
    <w:rsid w:val="0051395F"/>
    <w:rsid w:val="005329A1"/>
    <w:rsid w:val="0053471D"/>
    <w:rsid w:val="005430D8"/>
    <w:rsid w:val="00543C92"/>
    <w:rsid w:val="00547A5F"/>
    <w:rsid w:val="00556D53"/>
    <w:rsid w:val="00565069"/>
    <w:rsid w:val="00572BDC"/>
    <w:rsid w:val="00575413"/>
    <w:rsid w:val="005758E9"/>
    <w:rsid w:val="0059299C"/>
    <w:rsid w:val="00594353"/>
    <w:rsid w:val="00594888"/>
    <w:rsid w:val="005A2A88"/>
    <w:rsid w:val="005A2E43"/>
    <w:rsid w:val="005B0A4B"/>
    <w:rsid w:val="005B2C72"/>
    <w:rsid w:val="005B4961"/>
    <w:rsid w:val="005C0867"/>
    <w:rsid w:val="005D12E9"/>
    <w:rsid w:val="005E6198"/>
    <w:rsid w:val="005E736F"/>
    <w:rsid w:val="005F1F23"/>
    <w:rsid w:val="0060055F"/>
    <w:rsid w:val="006007B8"/>
    <w:rsid w:val="00603084"/>
    <w:rsid w:val="00607FE2"/>
    <w:rsid w:val="0061268B"/>
    <w:rsid w:val="0062102B"/>
    <w:rsid w:val="0062390F"/>
    <w:rsid w:val="00632475"/>
    <w:rsid w:val="00635F60"/>
    <w:rsid w:val="0063754B"/>
    <w:rsid w:val="006509A5"/>
    <w:rsid w:val="0065679F"/>
    <w:rsid w:val="00656B00"/>
    <w:rsid w:val="00660CA7"/>
    <w:rsid w:val="00666485"/>
    <w:rsid w:val="006679C5"/>
    <w:rsid w:val="00677A82"/>
    <w:rsid w:val="00677DD9"/>
    <w:rsid w:val="00680F59"/>
    <w:rsid w:val="0069408A"/>
    <w:rsid w:val="006953E1"/>
    <w:rsid w:val="006A3087"/>
    <w:rsid w:val="006A3C2A"/>
    <w:rsid w:val="006B2E09"/>
    <w:rsid w:val="006B3F5F"/>
    <w:rsid w:val="006C2B07"/>
    <w:rsid w:val="006C437B"/>
    <w:rsid w:val="006C4E68"/>
    <w:rsid w:val="006C6605"/>
    <w:rsid w:val="006C6700"/>
    <w:rsid w:val="006C6CFC"/>
    <w:rsid w:val="006D4AD4"/>
    <w:rsid w:val="006E3B69"/>
    <w:rsid w:val="006E68F3"/>
    <w:rsid w:val="006E6C0E"/>
    <w:rsid w:val="0071166C"/>
    <w:rsid w:val="00714712"/>
    <w:rsid w:val="00720D63"/>
    <w:rsid w:val="0072151B"/>
    <w:rsid w:val="00723964"/>
    <w:rsid w:val="00731A7F"/>
    <w:rsid w:val="00734013"/>
    <w:rsid w:val="007355CC"/>
    <w:rsid w:val="007408D1"/>
    <w:rsid w:val="007429B2"/>
    <w:rsid w:val="007454F7"/>
    <w:rsid w:val="00752E2F"/>
    <w:rsid w:val="00767F42"/>
    <w:rsid w:val="00770570"/>
    <w:rsid w:val="0077197A"/>
    <w:rsid w:val="00771D65"/>
    <w:rsid w:val="00775F77"/>
    <w:rsid w:val="0078399E"/>
    <w:rsid w:val="0078746B"/>
    <w:rsid w:val="007A651A"/>
    <w:rsid w:val="007B4FB4"/>
    <w:rsid w:val="007C4C7D"/>
    <w:rsid w:val="007D7A46"/>
    <w:rsid w:val="007E2F39"/>
    <w:rsid w:val="007F6D97"/>
    <w:rsid w:val="00800514"/>
    <w:rsid w:val="008116FC"/>
    <w:rsid w:val="00822256"/>
    <w:rsid w:val="00830719"/>
    <w:rsid w:val="008421CF"/>
    <w:rsid w:val="008421E4"/>
    <w:rsid w:val="00842206"/>
    <w:rsid w:val="00842759"/>
    <w:rsid w:val="00847300"/>
    <w:rsid w:val="00853AD2"/>
    <w:rsid w:val="00854234"/>
    <w:rsid w:val="00856204"/>
    <w:rsid w:val="0085761A"/>
    <w:rsid w:val="00866317"/>
    <w:rsid w:val="00875B8F"/>
    <w:rsid w:val="00881F2E"/>
    <w:rsid w:val="00883AD7"/>
    <w:rsid w:val="00896041"/>
    <w:rsid w:val="00897932"/>
    <w:rsid w:val="008A0BA5"/>
    <w:rsid w:val="008B2123"/>
    <w:rsid w:val="008B2A6B"/>
    <w:rsid w:val="008B4978"/>
    <w:rsid w:val="008C6E70"/>
    <w:rsid w:val="008D41CC"/>
    <w:rsid w:val="008F0039"/>
    <w:rsid w:val="008F3553"/>
    <w:rsid w:val="00900453"/>
    <w:rsid w:val="0090207B"/>
    <w:rsid w:val="00902B60"/>
    <w:rsid w:val="00903512"/>
    <w:rsid w:val="00907D8C"/>
    <w:rsid w:val="0091560D"/>
    <w:rsid w:val="00916DA4"/>
    <w:rsid w:val="00917BCD"/>
    <w:rsid w:val="009221F6"/>
    <w:rsid w:val="009227B3"/>
    <w:rsid w:val="00926B69"/>
    <w:rsid w:val="00932679"/>
    <w:rsid w:val="00933D0D"/>
    <w:rsid w:val="00935068"/>
    <w:rsid w:val="009408F8"/>
    <w:rsid w:val="00943F43"/>
    <w:rsid w:val="0094534D"/>
    <w:rsid w:val="0095119A"/>
    <w:rsid w:val="009538A2"/>
    <w:rsid w:val="009565F4"/>
    <w:rsid w:val="009648EE"/>
    <w:rsid w:val="0096567D"/>
    <w:rsid w:val="00973F2A"/>
    <w:rsid w:val="00973FC7"/>
    <w:rsid w:val="00983CDF"/>
    <w:rsid w:val="0098730B"/>
    <w:rsid w:val="0099666E"/>
    <w:rsid w:val="0099715A"/>
    <w:rsid w:val="009A68C5"/>
    <w:rsid w:val="009A7048"/>
    <w:rsid w:val="009B2EE2"/>
    <w:rsid w:val="009C1057"/>
    <w:rsid w:val="009D2987"/>
    <w:rsid w:val="009D33B0"/>
    <w:rsid w:val="009D3870"/>
    <w:rsid w:val="009D6DF7"/>
    <w:rsid w:val="00A071EC"/>
    <w:rsid w:val="00A10402"/>
    <w:rsid w:val="00A11F12"/>
    <w:rsid w:val="00A12386"/>
    <w:rsid w:val="00A20B63"/>
    <w:rsid w:val="00A31F88"/>
    <w:rsid w:val="00A35D20"/>
    <w:rsid w:val="00A36F3A"/>
    <w:rsid w:val="00A440CF"/>
    <w:rsid w:val="00A506FD"/>
    <w:rsid w:val="00A702AC"/>
    <w:rsid w:val="00A75A38"/>
    <w:rsid w:val="00A84FC5"/>
    <w:rsid w:val="00A90F54"/>
    <w:rsid w:val="00A92B1E"/>
    <w:rsid w:val="00A94C80"/>
    <w:rsid w:val="00A9720E"/>
    <w:rsid w:val="00AA1325"/>
    <w:rsid w:val="00AC18AE"/>
    <w:rsid w:val="00AC5955"/>
    <w:rsid w:val="00AD6FFD"/>
    <w:rsid w:val="00AD782F"/>
    <w:rsid w:val="00AE1216"/>
    <w:rsid w:val="00AF0CA3"/>
    <w:rsid w:val="00B06E34"/>
    <w:rsid w:val="00B10F90"/>
    <w:rsid w:val="00B1591E"/>
    <w:rsid w:val="00B21491"/>
    <w:rsid w:val="00B228D1"/>
    <w:rsid w:val="00B238B9"/>
    <w:rsid w:val="00B24276"/>
    <w:rsid w:val="00B2679C"/>
    <w:rsid w:val="00B267E9"/>
    <w:rsid w:val="00B30F1F"/>
    <w:rsid w:val="00B35222"/>
    <w:rsid w:val="00B40542"/>
    <w:rsid w:val="00B4454F"/>
    <w:rsid w:val="00B5152B"/>
    <w:rsid w:val="00B552A1"/>
    <w:rsid w:val="00B563A4"/>
    <w:rsid w:val="00B66E50"/>
    <w:rsid w:val="00B71466"/>
    <w:rsid w:val="00B72511"/>
    <w:rsid w:val="00B76D78"/>
    <w:rsid w:val="00B83DF1"/>
    <w:rsid w:val="00B85D7E"/>
    <w:rsid w:val="00B87E0B"/>
    <w:rsid w:val="00B95CFA"/>
    <w:rsid w:val="00BA3241"/>
    <w:rsid w:val="00BA3893"/>
    <w:rsid w:val="00BB0476"/>
    <w:rsid w:val="00BB4B83"/>
    <w:rsid w:val="00BB6EDA"/>
    <w:rsid w:val="00BC0D5E"/>
    <w:rsid w:val="00BD21CB"/>
    <w:rsid w:val="00BD26B0"/>
    <w:rsid w:val="00BD53EC"/>
    <w:rsid w:val="00BE5600"/>
    <w:rsid w:val="00BE679F"/>
    <w:rsid w:val="00BE7257"/>
    <w:rsid w:val="00BF0E90"/>
    <w:rsid w:val="00BF63E0"/>
    <w:rsid w:val="00C01A59"/>
    <w:rsid w:val="00C01E0B"/>
    <w:rsid w:val="00C1302C"/>
    <w:rsid w:val="00C14D3F"/>
    <w:rsid w:val="00C20A14"/>
    <w:rsid w:val="00C24160"/>
    <w:rsid w:val="00C3608C"/>
    <w:rsid w:val="00C47253"/>
    <w:rsid w:val="00C62F55"/>
    <w:rsid w:val="00C66BC1"/>
    <w:rsid w:val="00C734A2"/>
    <w:rsid w:val="00C76992"/>
    <w:rsid w:val="00C83A2E"/>
    <w:rsid w:val="00C92210"/>
    <w:rsid w:val="00C94347"/>
    <w:rsid w:val="00CA590E"/>
    <w:rsid w:val="00CB1DB6"/>
    <w:rsid w:val="00CC6B26"/>
    <w:rsid w:val="00CD62D7"/>
    <w:rsid w:val="00CD7E96"/>
    <w:rsid w:val="00CF4FC2"/>
    <w:rsid w:val="00D020C8"/>
    <w:rsid w:val="00D22516"/>
    <w:rsid w:val="00D30985"/>
    <w:rsid w:val="00D33139"/>
    <w:rsid w:val="00D42E55"/>
    <w:rsid w:val="00D45A7E"/>
    <w:rsid w:val="00D463E9"/>
    <w:rsid w:val="00D50B68"/>
    <w:rsid w:val="00D51AC3"/>
    <w:rsid w:val="00D537E2"/>
    <w:rsid w:val="00D5385B"/>
    <w:rsid w:val="00D609A6"/>
    <w:rsid w:val="00D61074"/>
    <w:rsid w:val="00D66C02"/>
    <w:rsid w:val="00D674FB"/>
    <w:rsid w:val="00D67720"/>
    <w:rsid w:val="00D71D34"/>
    <w:rsid w:val="00D74638"/>
    <w:rsid w:val="00D84DC7"/>
    <w:rsid w:val="00D87703"/>
    <w:rsid w:val="00D9052B"/>
    <w:rsid w:val="00D90536"/>
    <w:rsid w:val="00D93BC3"/>
    <w:rsid w:val="00DA026D"/>
    <w:rsid w:val="00DA51E0"/>
    <w:rsid w:val="00DA758C"/>
    <w:rsid w:val="00DC417C"/>
    <w:rsid w:val="00DC5A09"/>
    <w:rsid w:val="00DD75D4"/>
    <w:rsid w:val="00DE2DFB"/>
    <w:rsid w:val="00DE464D"/>
    <w:rsid w:val="00DF6819"/>
    <w:rsid w:val="00DF6AD4"/>
    <w:rsid w:val="00E1007B"/>
    <w:rsid w:val="00E12621"/>
    <w:rsid w:val="00E2547F"/>
    <w:rsid w:val="00E258DC"/>
    <w:rsid w:val="00E30E81"/>
    <w:rsid w:val="00E347D1"/>
    <w:rsid w:val="00E40E88"/>
    <w:rsid w:val="00E43E7A"/>
    <w:rsid w:val="00E45FD2"/>
    <w:rsid w:val="00E46DDE"/>
    <w:rsid w:val="00E477BD"/>
    <w:rsid w:val="00E63F0E"/>
    <w:rsid w:val="00E7474F"/>
    <w:rsid w:val="00E75DE4"/>
    <w:rsid w:val="00E80342"/>
    <w:rsid w:val="00E814B6"/>
    <w:rsid w:val="00E84934"/>
    <w:rsid w:val="00E918FD"/>
    <w:rsid w:val="00E9348F"/>
    <w:rsid w:val="00EB229F"/>
    <w:rsid w:val="00EB266D"/>
    <w:rsid w:val="00EB34CC"/>
    <w:rsid w:val="00EB373D"/>
    <w:rsid w:val="00EB3C52"/>
    <w:rsid w:val="00EB52D6"/>
    <w:rsid w:val="00EC2663"/>
    <w:rsid w:val="00EC4185"/>
    <w:rsid w:val="00ED1B9F"/>
    <w:rsid w:val="00ED51DC"/>
    <w:rsid w:val="00EE477F"/>
    <w:rsid w:val="00EF4880"/>
    <w:rsid w:val="00F01417"/>
    <w:rsid w:val="00F04EB1"/>
    <w:rsid w:val="00F056FB"/>
    <w:rsid w:val="00F066A4"/>
    <w:rsid w:val="00F101CB"/>
    <w:rsid w:val="00F33770"/>
    <w:rsid w:val="00F4777B"/>
    <w:rsid w:val="00F526CA"/>
    <w:rsid w:val="00F55E20"/>
    <w:rsid w:val="00F55E32"/>
    <w:rsid w:val="00F63850"/>
    <w:rsid w:val="00F67C49"/>
    <w:rsid w:val="00F8102A"/>
    <w:rsid w:val="00F92340"/>
    <w:rsid w:val="00F93A2F"/>
    <w:rsid w:val="00FA1EE1"/>
    <w:rsid w:val="00FA3C9F"/>
    <w:rsid w:val="00FC4DE9"/>
    <w:rsid w:val="00FC74C9"/>
    <w:rsid w:val="00FD41E2"/>
    <w:rsid w:val="00FD4AF3"/>
    <w:rsid w:val="00FD50E4"/>
    <w:rsid w:val="00FD5BC2"/>
    <w:rsid w:val="00FE1460"/>
    <w:rsid w:val="00FE2B6F"/>
    <w:rsid w:val="00FF30E2"/>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8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B30F1F"/>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1AC3"/>
  </w:style>
  <w:style w:type="paragraph" w:styleId="ListParagraph">
    <w:name w:val="List Paragraph"/>
    <w:basedOn w:val="Normal"/>
    <w:uiPriority w:val="34"/>
    <w:qFormat/>
    <w:rsid w:val="00D51AC3"/>
    <w:pPr>
      <w:ind w:left="720"/>
      <w:contextualSpacing/>
    </w:pPr>
  </w:style>
  <w:style w:type="table" w:styleId="TableGrid">
    <w:name w:val="Table Grid"/>
    <w:basedOn w:val="TableNormal"/>
    <w:uiPriority w:val="59"/>
    <w:rsid w:val="00D5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51AC3"/>
    <w:rPr>
      <w:strike w:val="0"/>
      <w:dstrike w:val="0"/>
      <w:color w:val="000000"/>
      <w:u w:val="none"/>
      <w:effect w:val="none"/>
    </w:rPr>
  </w:style>
  <w:style w:type="character" w:styleId="CommentReference">
    <w:name w:val="annotation reference"/>
    <w:basedOn w:val="DefaultParagraphFont"/>
    <w:uiPriority w:val="99"/>
    <w:unhideWhenUsed/>
    <w:rsid w:val="00CD62D7"/>
    <w:rPr>
      <w:sz w:val="16"/>
      <w:szCs w:val="16"/>
    </w:rPr>
  </w:style>
  <w:style w:type="paragraph" w:styleId="CommentText">
    <w:name w:val="annotation text"/>
    <w:basedOn w:val="Normal"/>
    <w:link w:val="CommentTextChar"/>
    <w:uiPriority w:val="99"/>
    <w:unhideWhenUsed/>
    <w:rsid w:val="00CD62D7"/>
    <w:rPr>
      <w:sz w:val="20"/>
      <w:szCs w:val="20"/>
    </w:rPr>
  </w:style>
  <w:style w:type="character" w:customStyle="1" w:styleId="CommentTextChar">
    <w:name w:val="Comment Text Char"/>
    <w:basedOn w:val="DefaultParagraphFont"/>
    <w:link w:val="CommentText"/>
    <w:uiPriority w:val="99"/>
    <w:rsid w:val="00CD62D7"/>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D62D7"/>
    <w:rPr>
      <w:b/>
      <w:bCs/>
    </w:rPr>
  </w:style>
  <w:style w:type="character" w:customStyle="1" w:styleId="CommentSubjectChar">
    <w:name w:val="Comment Subject Char"/>
    <w:basedOn w:val="CommentTextChar"/>
    <w:link w:val="CommentSubject"/>
    <w:uiPriority w:val="99"/>
    <w:semiHidden/>
    <w:rsid w:val="00CD62D7"/>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CD62D7"/>
    <w:rPr>
      <w:rFonts w:ascii="Tahoma" w:hAnsi="Tahoma" w:cs="Tahoma"/>
      <w:sz w:val="16"/>
      <w:szCs w:val="16"/>
    </w:rPr>
  </w:style>
  <w:style w:type="character" w:customStyle="1" w:styleId="BalloonTextChar">
    <w:name w:val="Balloon Text Char"/>
    <w:basedOn w:val="DefaultParagraphFont"/>
    <w:link w:val="BalloonText"/>
    <w:uiPriority w:val="99"/>
    <w:semiHidden/>
    <w:rsid w:val="00CD62D7"/>
    <w:rPr>
      <w:rFonts w:ascii="Tahoma" w:eastAsia="Times New Roman" w:hAnsi="Tahoma" w:cs="Tahoma"/>
      <w:sz w:val="16"/>
      <w:szCs w:val="16"/>
      <w:lang w:eastAsia="bg-BG"/>
    </w:rPr>
  </w:style>
  <w:style w:type="character" w:customStyle="1" w:styleId="Heading1Char">
    <w:name w:val="Heading 1 Char"/>
    <w:basedOn w:val="DefaultParagraphFont"/>
    <w:link w:val="Heading1"/>
    <w:rsid w:val="00B30F1F"/>
    <w:rPr>
      <w:rFonts w:ascii="Cambria" w:eastAsia="Times New Roman" w:hAnsi="Cambria" w:cs="Times New Roman"/>
      <w:b/>
      <w:bCs/>
      <w:kern w:val="32"/>
      <w:sz w:val="32"/>
      <w:szCs w:val="32"/>
      <w:lang w:eastAsia="bg-BG"/>
    </w:rPr>
  </w:style>
  <w:style w:type="character" w:customStyle="1" w:styleId="samedocreference1">
    <w:name w:val="samedocreference1"/>
    <w:basedOn w:val="DefaultParagraphFont"/>
    <w:rsid w:val="006C437B"/>
    <w:rPr>
      <w:i w:val="0"/>
      <w:iCs w:val="0"/>
      <w:color w:val="8B0000"/>
      <w:u w:val="single"/>
    </w:rPr>
  </w:style>
  <w:style w:type="character" w:styleId="Emphasis">
    <w:name w:val="Emphasis"/>
    <w:qFormat/>
    <w:rsid w:val="00C20A14"/>
    <w:rPr>
      <w:i/>
      <w:iCs/>
    </w:rPr>
  </w:style>
  <w:style w:type="table" w:customStyle="1" w:styleId="TableGrid1">
    <w:name w:val="Table Grid1"/>
    <w:basedOn w:val="TableNormal"/>
    <w:next w:val="TableGrid"/>
    <w:uiPriority w:val="59"/>
    <w:rsid w:val="00B7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DefaultParagraphFont"/>
    <w:rsid w:val="00B4454F"/>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B8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B30F1F"/>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1AC3"/>
  </w:style>
  <w:style w:type="paragraph" w:styleId="ListParagraph">
    <w:name w:val="List Paragraph"/>
    <w:basedOn w:val="Normal"/>
    <w:uiPriority w:val="34"/>
    <w:qFormat/>
    <w:rsid w:val="00D51AC3"/>
    <w:pPr>
      <w:ind w:left="720"/>
      <w:contextualSpacing/>
    </w:pPr>
  </w:style>
  <w:style w:type="table" w:styleId="TableGrid">
    <w:name w:val="Table Grid"/>
    <w:basedOn w:val="TableNormal"/>
    <w:uiPriority w:val="59"/>
    <w:rsid w:val="00D51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D51AC3"/>
    <w:rPr>
      <w:strike w:val="0"/>
      <w:dstrike w:val="0"/>
      <w:color w:val="000000"/>
      <w:u w:val="none"/>
      <w:effect w:val="none"/>
    </w:rPr>
  </w:style>
  <w:style w:type="character" w:styleId="CommentReference">
    <w:name w:val="annotation reference"/>
    <w:basedOn w:val="DefaultParagraphFont"/>
    <w:uiPriority w:val="99"/>
    <w:unhideWhenUsed/>
    <w:rsid w:val="00CD62D7"/>
    <w:rPr>
      <w:sz w:val="16"/>
      <w:szCs w:val="16"/>
    </w:rPr>
  </w:style>
  <w:style w:type="paragraph" w:styleId="CommentText">
    <w:name w:val="annotation text"/>
    <w:basedOn w:val="Normal"/>
    <w:link w:val="CommentTextChar"/>
    <w:uiPriority w:val="99"/>
    <w:unhideWhenUsed/>
    <w:rsid w:val="00CD62D7"/>
    <w:rPr>
      <w:sz w:val="20"/>
      <w:szCs w:val="20"/>
    </w:rPr>
  </w:style>
  <w:style w:type="character" w:customStyle="1" w:styleId="CommentTextChar">
    <w:name w:val="Comment Text Char"/>
    <w:basedOn w:val="DefaultParagraphFont"/>
    <w:link w:val="CommentText"/>
    <w:uiPriority w:val="99"/>
    <w:rsid w:val="00CD62D7"/>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CD62D7"/>
    <w:rPr>
      <w:b/>
      <w:bCs/>
    </w:rPr>
  </w:style>
  <w:style w:type="character" w:customStyle="1" w:styleId="CommentSubjectChar">
    <w:name w:val="Comment Subject Char"/>
    <w:basedOn w:val="CommentTextChar"/>
    <w:link w:val="CommentSubject"/>
    <w:uiPriority w:val="99"/>
    <w:semiHidden/>
    <w:rsid w:val="00CD62D7"/>
    <w:rPr>
      <w:rFonts w:ascii="Times New Roman" w:eastAsia="Times New Roman" w:hAnsi="Times New Roman" w:cs="Times New Roman"/>
      <w:b/>
      <w:bCs/>
      <w:sz w:val="20"/>
      <w:szCs w:val="20"/>
      <w:lang w:eastAsia="bg-BG"/>
    </w:rPr>
  </w:style>
  <w:style w:type="paragraph" w:styleId="BalloonText">
    <w:name w:val="Balloon Text"/>
    <w:basedOn w:val="Normal"/>
    <w:link w:val="BalloonTextChar"/>
    <w:uiPriority w:val="99"/>
    <w:semiHidden/>
    <w:unhideWhenUsed/>
    <w:rsid w:val="00CD62D7"/>
    <w:rPr>
      <w:rFonts w:ascii="Tahoma" w:hAnsi="Tahoma" w:cs="Tahoma"/>
      <w:sz w:val="16"/>
      <w:szCs w:val="16"/>
    </w:rPr>
  </w:style>
  <w:style w:type="character" w:customStyle="1" w:styleId="BalloonTextChar">
    <w:name w:val="Balloon Text Char"/>
    <w:basedOn w:val="DefaultParagraphFont"/>
    <w:link w:val="BalloonText"/>
    <w:uiPriority w:val="99"/>
    <w:semiHidden/>
    <w:rsid w:val="00CD62D7"/>
    <w:rPr>
      <w:rFonts w:ascii="Tahoma" w:eastAsia="Times New Roman" w:hAnsi="Tahoma" w:cs="Tahoma"/>
      <w:sz w:val="16"/>
      <w:szCs w:val="16"/>
      <w:lang w:eastAsia="bg-BG"/>
    </w:rPr>
  </w:style>
  <w:style w:type="character" w:customStyle="1" w:styleId="Heading1Char">
    <w:name w:val="Heading 1 Char"/>
    <w:basedOn w:val="DefaultParagraphFont"/>
    <w:link w:val="Heading1"/>
    <w:rsid w:val="00B30F1F"/>
    <w:rPr>
      <w:rFonts w:ascii="Cambria" w:eastAsia="Times New Roman" w:hAnsi="Cambria" w:cs="Times New Roman"/>
      <w:b/>
      <w:bCs/>
      <w:kern w:val="32"/>
      <w:sz w:val="32"/>
      <w:szCs w:val="32"/>
      <w:lang w:eastAsia="bg-BG"/>
    </w:rPr>
  </w:style>
  <w:style w:type="character" w:customStyle="1" w:styleId="samedocreference1">
    <w:name w:val="samedocreference1"/>
    <w:basedOn w:val="DefaultParagraphFont"/>
    <w:rsid w:val="006C437B"/>
    <w:rPr>
      <w:i w:val="0"/>
      <w:iCs w:val="0"/>
      <w:color w:val="8B0000"/>
      <w:u w:val="single"/>
    </w:rPr>
  </w:style>
  <w:style w:type="character" w:styleId="Emphasis">
    <w:name w:val="Emphasis"/>
    <w:qFormat/>
    <w:rsid w:val="00C20A14"/>
    <w:rPr>
      <w:i/>
      <w:iCs/>
    </w:rPr>
  </w:style>
  <w:style w:type="table" w:customStyle="1" w:styleId="TableGrid1">
    <w:name w:val="Table Grid1"/>
    <w:basedOn w:val="TableNormal"/>
    <w:next w:val="TableGrid"/>
    <w:uiPriority w:val="59"/>
    <w:rsid w:val="00B72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docreference1">
    <w:name w:val="newdocreference1"/>
    <w:basedOn w:val="DefaultParagraphFont"/>
    <w:rsid w:val="00B4454F"/>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04415">
      <w:bodyDiv w:val="1"/>
      <w:marLeft w:val="0"/>
      <w:marRight w:val="0"/>
      <w:marTop w:val="0"/>
      <w:marBottom w:val="0"/>
      <w:divBdr>
        <w:top w:val="none" w:sz="0" w:space="0" w:color="auto"/>
        <w:left w:val="none" w:sz="0" w:space="0" w:color="auto"/>
        <w:bottom w:val="none" w:sz="0" w:space="0" w:color="auto"/>
        <w:right w:val="none" w:sz="0" w:space="0" w:color="auto"/>
      </w:divBdr>
    </w:div>
    <w:div w:id="257758760">
      <w:bodyDiv w:val="1"/>
      <w:marLeft w:val="0"/>
      <w:marRight w:val="0"/>
      <w:marTop w:val="0"/>
      <w:marBottom w:val="0"/>
      <w:divBdr>
        <w:top w:val="none" w:sz="0" w:space="0" w:color="auto"/>
        <w:left w:val="none" w:sz="0" w:space="0" w:color="auto"/>
        <w:bottom w:val="none" w:sz="0" w:space="0" w:color="auto"/>
        <w:right w:val="none" w:sz="0" w:space="0" w:color="auto"/>
      </w:divBdr>
      <w:divsChild>
        <w:div w:id="1243679218">
          <w:marLeft w:val="0"/>
          <w:marRight w:val="0"/>
          <w:marTop w:val="0"/>
          <w:marBottom w:val="120"/>
          <w:divBdr>
            <w:top w:val="none" w:sz="0" w:space="0" w:color="auto"/>
            <w:left w:val="none" w:sz="0" w:space="0" w:color="auto"/>
            <w:bottom w:val="none" w:sz="0" w:space="0" w:color="auto"/>
            <w:right w:val="none" w:sz="0" w:space="0" w:color="auto"/>
          </w:divBdr>
          <w:divsChild>
            <w:div w:id="56707923">
              <w:marLeft w:val="0"/>
              <w:marRight w:val="0"/>
              <w:marTop w:val="0"/>
              <w:marBottom w:val="0"/>
              <w:divBdr>
                <w:top w:val="none" w:sz="0" w:space="0" w:color="auto"/>
                <w:left w:val="none" w:sz="0" w:space="0" w:color="auto"/>
                <w:bottom w:val="none" w:sz="0" w:space="0" w:color="auto"/>
                <w:right w:val="none" w:sz="0" w:space="0" w:color="auto"/>
              </w:divBdr>
            </w:div>
            <w:div w:id="1076320456">
              <w:marLeft w:val="0"/>
              <w:marRight w:val="0"/>
              <w:marTop w:val="0"/>
              <w:marBottom w:val="0"/>
              <w:divBdr>
                <w:top w:val="none" w:sz="0" w:space="0" w:color="auto"/>
                <w:left w:val="none" w:sz="0" w:space="0" w:color="auto"/>
                <w:bottom w:val="none" w:sz="0" w:space="0" w:color="auto"/>
                <w:right w:val="none" w:sz="0" w:space="0" w:color="auto"/>
              </w:divBdr>
            </w:div>
            <w:div w:id="298582570">
              <w:marLeft w:val="0"/>
              <w:marRight w:val="0"/>
              <w:marTop w:val="0"/>
              <w:marBottom w:val="0"/>
              <w:divBdr>
                <w:top w:val="none" w:sz="0" w:space="0" w:color="auto"/>
                <w:left w:val="none" w:sz="0" w:space="0" w:color="auto"/>
                <w:bottom w:val="none" w:sz="0" w:space="0" w:color="auto"/>
                <w:right w:val="none" w:sz="0" w:space="0" w:color="auto"/>
              </w:divBdr>
            </w:div>
            <w:div w:id="533269054">
              <w:marLeft w:val="0"/>
              <w:marRight w:val="0"/>
              <w:marTop w:val="0"/>
              <w:marBottom w:val="0"/>
              <w:divBdr>
                <w:top w:val="none" w:sz="0" w:space="0" w:color="auto"/>
                <w:left w:val="none" w:sz="0" w:space="0" w:color="auto"/>
                <w:bottom w:val="none" w:sz="0" w:space="0" w:color="auto"/>
                <w:right w:val="none" w:sz="0" w:space="0" w:color="auto"/>
              </w:divBdr>
            </w:div>
            <w:div w:id="161555501">
              <w:marLeft w:val="0"/>
              <w:marRight w:val="0"/>
              <w:marTop w:val="0"/>
              <w:marBottom w:val="0"/>
              <w:divBdr>
                <w:top w:val="none" w:sz="0" w:space="0" w:color="auto"/>
                <w:left w:val="none" w:sz="0" w:space="0" w:color="auto"/>
                <w:bottom w:val="none" w:sz="0" w:space="0" w:color="auto"/>
                <w:right w:val="none" w:sz="0" w:space="0" w:color="auto"/>
              </w:divBdr>
            </w:div>
            <w:div w:id="2003310650">
              <w:marLeft w:val="0"/>
              <w:marRight w:val="0"/>
              <w:marTop w:val="0"/>
              <w:marBottom w:val="0"/>
              <w:divBdr>
                <w:top w:val="none" w:sz="0" w:space="0" w:color="auto"/>
                <w:left w:val="none" w:sz="0" w:space="0" w:color="auto"/>
                <w:bottom w:val="none" w:sz="0" w:space="0" w:color="auto"/>
                <w:right w:val="none" w:sz="0" w:space="0" w:color="auto"/>
              </w:divBdr>
            </w:div>
            <w:div w:id="1888685602">
              <w:marLeft w:val="0"/>
              <w:marRight w:val="0"/>
              <w:marTop w:val="0"/>
              <w:marBottom w:val="0"/>
              <w:divBdr>
                <w:top w:val="none" w:sz="0" w:space="0" w:color="auto"/>
                <w:left w:val="none" w:sz="0" w:space="0" w:color="auto"/>
                <w:bottom w:val="none" w:sz="0" w:space="0" w:color="auto"/>
                <w:right w:val="none" w:sz="0" w:space="0" w:color="auto"/>
              </w:divBdr>
            </w:div>
            <w:div w:id="786393384">
              <w:marLeft w:val="0"/>
              <w:marRight w:val="0"/>
              <w:marTop w:val="0"/>
              <w:marBottom w:val="0"/>
              <w:divBdr>
                <w:top w:val="none" w:sz="0" w:space="0" w:color="auto"/>
                <w:left w:val="none" w:sz="0" w:space="0" w:color="auto"/>
                <w:bottom w:val="none" w:sz="0" w:space="0" w:color="auto"/>
                <w:right w:val="none" w:sz="0" w:space="0" w:color="auto"/>
              </w:divBdr>
            </w:div>
            <w:div w:id="1400134204">
              <w:marLeft w:val="0"/>
              <w:marRight w:val="0"/>
              <w:marTop w:val="0"/>
              <w:marBottom w:val="0"/>
              <w:divBdr>
                <w:top w:val="none" w:sz="0" w:space="0" w:color="auto"/>
                <w:left w:val="none" w:sz="0" w:space="0" w:color="auto"/>
                <w:bottom w:val="none" w:sz="0" w:space="0" w:color="auto"/>
                <w:right w:val="none" w:sz="0" w:space="0" w:color="auto"/>
              </w:divBdr>
            </w:div>
            <w:div w:id="121611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199">
      <w:bodyDiv w:val="1"/>
      <w:marLeft w:val="0"/>
      <w:marRight w:val="0"/>
      <w:marTop w:val="0"/>
      <w:marBottom w:val="0"/>
      <w:divBdr>
        <w:top w:val="none" w:sz="0" w:space="0" w:color="auto"/>
        <w:left w:val="none" w:sz="0" w:space="0" w:color="auto"/>
        <w:bottom w:val="none" w:sz="0" w:space="0" w:color="auto"/>
        <w:right w:val="none" w:sz="0" w:space="0" w:color="auto"/>
      </w:divBdr>
      <w:divsChild>
        <w:div w:id="1962227880">
          <w:marLeft w:val="0"/>
          <w:marRight w:val="0"/>
          <w:marTop w:val="150"/>
          <w:marBottom w:val="0"/>
          <w:divBdr>
            <w:top w:val="none" w:sz="0" w:space="0" w:color="auto"/>
            <w:left w:val="none" w:sz="0" w:space="0" w:color="auto"/>
            <w:bottom w:val="none" w:sz="0" w:space="0" w:color="auto"/>
            <w:right w:val="none" w:sz="0" w:space="0" w:color="auto"/>
          </w:divBdr>
          <w:divsChild>
            <w:div w:id="13947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6194">
      <w:bodyDiv w:val="1"/>
      <w:marLeft w:val="0"/>
      <w:marRight w:val="0"/>
      <w:marTop w:val="0"/>
      <w:marBottom w:val="0"/>
      <w:divBdr>
        <w:top w:val="none" w:sz="0" w:space="0" w:color="auto"/>
        <w:left w:val="none" w:sz="0" w:space="0" w:color="auto"/>
        <w:bottom w:val="none" w:sz="0" w:space="0" w:color="auto"/>
        <w:right w:val="none" w:sz="0" w:space="0" w:color="auto"/>
      </w:divBdr>
    </w:div>
    <w:div w:id="209952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pis://Base=NARH&amp;DocCode=2003&amp;ToPar=Art219&amp;Type=201" TargetMode="External"/><Relationship Id="rId18" Type="http://schemas.openxmlformats.org/officeDocument/2006/relationships/hyperlink" Target="apis://Base=NARH&amp;DocCode=2003&amp;ToPar=Art321&amp;Type=201" TargetMode="External"/><Relationship Id="rId26" Type="http://schemas.openxmlformats.org/officeDocument/2006/relationships/hyperlink" Target="http://www.dfz.bg/" TargetMode="External"/><Relationship Id="rId39" Type="http://schemas.openxmlformats.org/officeDocument/2006/relationships/hyperlink" Target="apis://Base=NARH&amp;DocCode=2003&amp;ToPar=Art260&amp;Type=201" TargetMode="External"/><Relationship Id="rId21" Type="http://schemas.openxmlformats.org/officeDocument/2006/relationships/hyperlink" Target="apis://Base=NARH&amp;DocCode=2023&amp;ToPar=Art162_Al2_Pt1&amp;Type=201" TargetMode="External"/><Relationship Id="rId34" Type="http://schemas.openxmlformats.org/officeDocument/2006/relationships/hyperlink" Target="apis://Base=NARH&amp;DocCode=2003&amp;ToPar=Art172&amp;Type=201" TargetMode="External"/><Relationship Id="rId42" Type="http://schemas.openxmlformats.org/officeDocument/2006/relationships/hyperlink" Target="apis://Base=NARH&amp;DocCode=2003&amp;ToPar=Art321&amp;Type=201" TargetMode="External"/><Relationship Id="rId47" Type="http://schemas.openxmlformats.org/officeDocument/2006/relationships/image" Target="media/image3.wmf"/><Relationship Id="rId50" Type="http://schemas.openxmlformats.org/officeDocument/2006/relationships/control" Target="activeX/activeX3.xml"/><Relationship Id="rId55" Type="http://schemas.openxmlformats.org/officeDocument/2006/relationships/control" Target="activeX/activeX8.xml"/><Relationship Id="rId63" Type="http://schemas.openxmlformats.org/officeDocument/2006/relationships/control" Target="activeX/activeX16.xml"/><Relationship Id="rId68" Type="http://schemas.openxmlformats.org/officeDocument/2006/relationships/control" Target="activeX/activeX21.xml"/><Relationship Id="rId76" Type="http://schemas.openxmlformats.org/officeDocument/2006/relationships/hyperlink" Target="apis://Base=NORM&amp;DocCode=40377&amp;ToPar=Art14&#1072;&amp;Type=201/" TargetMode="External"/><Relationship Id="rId7" Type="http://schemas.openxmlformats.org/officeDocument/2006/relationships/hyperlink" Target="apis://Base=NARH&amp;DocCode=2003&amp;ToPar=Art108&#1072;&amp;Type=201" TargetMode="Externa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apis://Base=NARH&amp;DocCode=2003&amp;ToPar=Art301&amp;Type=201" TargetMode="External"/><Relationship Id="rId29" Type="http://schemas.openxmlformats.org/officeDocument/2006/relationships/hyperlink" Target="apis://Base=NARH&amp;DocCode=2023&amp;ToPar=Art162_Al2_Pt1&amp;Type=201" TargetMode="External"/><Relationship Id="rId11" Type="http://schemas.openxmlformats.org/officeDocument/2006/relationships/hyperlink" Target="apis://Base=NARH&amp;DocCode=2003&amp;ToPar=Art192&#1072;&amp;Type=201" TargetMode="External"/><Relationship Id="rId24" Type="http://schemas.openxmlformats.org/officeDocument/2006/relationships/hyperlink" Target="http://www.dfz.bg/" TargetMode="External"/><Relationship Id="rId32" Type="http://schemas.openxmlformats.org/officeDocument/2006/relationships/hyperlink" Target="apis://Base=NARH&amp;DocCode=2003&amp;ToPar=Art159&#1072;&amp;Type=201" TargetMode="External"/><Relationship Id="rId37" Type="http://schemas.openxmlformats.org/officeDocument/2006/relationships/hyperlink" Target="apis://Base=NARH&amp;DocCode=2003&amp;ToPar=Art219&amp;Type=201" TargetMode="External"/><Relationship Id="rId40" Type="http://schemas.openxmlformats.org/officeDocument/2006/relationships/hyperlink" Target="apis://Base=NARH&amp;DocCode=2003&amp;ToPar=Art301&amp;Type=201" TargetMode="External"/><Relationship Id="rId45" Type="http://schemas.openxmlformats.org/officeDocument/2006/relationships/image" Target="media/image1.png"/><Relationship Id="rId53" Type="http://schemas.openxmlformats.org/officeDocument/2006/relationships/control" Target="activeX/activeX6.xml"/><Relationship Id="rId58" Type="http://schemas.openxmlformats.org/officeDocument/2006/relationships/control" Target="activeX/activeX11.xml"/><Relationship Id="rId66" Type="http://schemas.openxmlformats.org/officeDocument/2006/relationships/control" Target="activeX/activeX19.xml"/><Relationship Id="rId74" Type="http://schemas.openxmlformats.org/officeDocument/2006/relationships/hyperlink" Target="apis://Base=NORM&amp;DocCode=4098&amp;ToPar=Art37&#1074;&amp;Type=201/"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14.xml"/><Relationship Id="rId10" Type="http://schemas.openxmlformats.org/officeDocument/2006/relationships/hyperlink" Target="apis://Base=NARH&amp;DocCode=2003&amp;ToPar=Art172&amp;Type=201" TargetMode="External"/><Relationship Id="rId19" Type="http://schemas.openxmlformats.org/officeDocument/2006/relationships/hyperlink" Target="apis://Base=NARH&amp;DocCode=2003&amp;ToPar=Art321&#1072;&amp;Type=201" TargetMode="External"/><Relationship Id="rId31" Type="http://schemas.openxmlformats.org/officeDocument/2006/relationships/hyperlink" Target="apis://Base=NARH&amp;DocCode=2003&amp;ToPar=Art108&#1072;&amp;Type=201" TargetMode="External"/><Relationship Id="rId44" Type="http://schemas.openxmlformats.org/officeDocument/2006/relationships/hyperlink" Target="apis://Base=NARH&amp;DocCode=84033&amp;ToPar=Art352&amp;Type=201" TargetMode="External"/><Relationship Id="rId52" Type="http://schemas.openxmlformats.org/officeDocument/2006/relationships/control" Target="activeX/activeX5.xml"/><Relationship Id="rId60" Type="http://schemas.openxmlformats.org/officeDocument/2006/relationships/control" Target="activeX/activeX13.xml"/><Relationship Id="rId65" Type="http://schemas.openxmlformats.org/officeDocument/2006/relationships/control" Target="activeX/activeX18.xml"/><Relationship Id="rId73" Type="http://schemas.openxmlformats.org/officeDocument/2006/relationships/hyperlink" Target="apis://Base=NORM&amp;DocCode=40144&amp;ToPar=Art19&amp;Type=201/"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pis://Base=NARH&amp;DocCode=2003&amp;ToPar=Art159&#1075;&amp;Type=201" TargetMode="External"/><Relationship Id="rId14" Type="http://schemas.openxmlformats.org/officeDocument/2006/relationships/hyperlink" Target="apis://Base=NARH&amp;DocCode=2003&amp;ToPar=Art253&amp;Type=201" TargetMode="External"/><Relationship Id="rId22" Type="http://schemas.openxmlformats.org/officeDocument/2006/relationships/hyperlink" Target="apis://Base=NARH&amp;DocCode=4076&amp;ToPar=Art740&amp;Type=201" TargetMode="External"/><Relationship Id="rId27" Type="http://schemas.openxmlformats.org/officeDocument/2006/relationships/hyperlink" Target="apis://Base=NARH&amp;DocCode=109005&amp;ToPar=Art44&amp;Type=201/" TargetMode="External"/><Relationship Id="rId30" Type="http://schemas.openxmlformats.org/officeDocument/2006/relationships/hyperlink" Target="apis://Base=NARH&amp;DocCode=4076&amp;ToPar=Art740&amp;Type=201" TargetMode="External"/><Relationship Id="rId35" Type="http://schemas.openxmlformats.org/officeDocument/2006/relationships/hyperlink" Target="apis://Base=NARH&amp;DocCode=2003&amp;ToPar=Art192&#1072;&amp;Type=201" TargetMode="External"/><Relationship Id="rId43" Type="http://schemas.openxmlformats.org/officeDocument/2006/relationships/hyperlink" Target="apis://Base=NARH&amp;DocCode=2003&amp;ToPar=Art321&#1072;&amp;Type=201" TargetMode="External"/><Relationship Id="rId48" Type="http://schemas.openxmlformats.org/officeDocument/2006/relationships/control" Target="activeX/activeX1.xml"/><Relationship Id="rId56" Type="http://schemas.openxmlformats.org/officeDocument/2006/relationships/control" Target="activeX/activeX9.xml"/><Relationship Id="rId64" Type="http://schemas.openxmlformats.org/officeDocument/2006/relationships/control" Target="activeX/activeX17.xml"/><Relationship Id="rId69" Type="http://schemas.openxmlformats.org/officeDocument/2006/relationships/control" Target="activeX/activeX22.xml"/><Relationship Id="rId77" Type="http://schemas.openxmlformats.org/officeDocument/2006/relationships/hyperlink" Target="apis://Base=NORM&amp;DocCode=40377&amp;ToPar=Art14&#1072;&amp;Type=201/" TargetMode="External"/><Relationship Id="rId8" Type="http://schemas.openxmlformats.org/officeDocument/2006/relationships/hyperlink" Target="apis://Base=NARH&amp;DocCode=2003&amp;ToPar=Art159&#1072;&amp;Type=201" TargetMode="External"/><Relationship Id="rId51" Type="http://schemas.openxmlformats.org/officeDocument/2006/relationships/control" Target="activeX/activeX4.xm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apis://Base=NARH&amp;DocCode=2003&amp;ToPar=Art194&amp;Type=201" TargetMode="External"/><Relationship Id="rId17" Type="http://schemas.openxmlformats.org/officeDocument/2006/relationships/hyperlink" Target="apis://Base=NARH&amp;DocCode=2003&amp;ToPar=Art307&amp;Type=201" TargetMode="External"/><Relationship Id="rId25" Type="http://schemas.openxmlformats.org/officeDocument/2006/relationships/hyperlink" Target="http://www.mzh.government.bg/mzh/bg/Home.aspx" TargetMode="External"/><Relationship Id="rId33" Type="http://schemas.openxmlformats.org/officeDocument/2006/relationships/hyperlink" Target="apis://Base=NARH&amp;DocCode=2003&amp;ToPar=Art159&#1075;&amp;Type=201" TargetMode="External"/><Relationship Id="rId38" Type="http://schemas.openxmlformats.org/officeDocument/2006/relationships/hyperlink" Target="apis://Base=NARH&amp;DocCode=2003&amp;ToPar=Art253&amp;Type=201" TargetMode="External"/><Relationship Id="rId46" Type="http://schemas.openxmlformats.org/officeDocument/2006/relationships/image" Target="media/image2.png"/><Relationship Id="rId59" Type="http://schemas.openxmlformats.org/officeDocument/2006/relationships/control" Target="activeX/activeX12.xml"/><Relationship Id="rId67" Type="http://schemas.openxmlformats.org/officeDocument/2006/relationships/control" Target="activeX/activeX20.xml"/><Relationship Id="rId20" Type="http://schemas.openxmlformats.org/officeDocument/2006/relationships/hyperlink" Target="apis://Base=NARH&amp;DocCode=84033&amp;ToPar=Art352&amp;Type=201" TargetMode="External"/><Relationship Id="rId41" Type="http://schemas.openxmlformats.org/officeDocument/2006/relationships/hyperlink" Target="apis://Base=NARH&amp;DocCode=2003&amp;ToPar=Art307&amp;Type=201" TargetMode="External"/><Relationship Id="rId54" Type="http://schemas.openxmlformats.org/officeDocument/2006/relationships/control" Target="activeX/activeX7.xml"/><Relationship Id="rId62" Type="http://schemas.openxmlformats.org/officeDocument/2006/relationships/control" Target="activeX/activeX15.xml"/><Relationship Id="rId70" Type="http://schemas.openxmlformats.org/officeDocument/2006/relationships/control" Target="activeX/activeX23.xml"/><Relationship Id="rId75" Type="http://schemas.openxmlformats.org/officeDocument/2006/relationships/hyperlink" Target="apis://Base=NORM&amp;DocCode=4346&amp;ToPar=Art4&#1072;&amp;Type=20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apis://Base=NARH&amp;DocCode=2003&amp;ToPar=Art260&amp;Type=201" TargetMode="External"/><Relationship Id="rId23" Type="http://schemas.openxmlformats.org/officeDocument/2006/relationships/hyperlink" Target="http://www.mzh.government.bg/mzh/bg/Home.aspx" TargetMode="External"/><Relationship Id="rId28" Type="http://schemas.openxmlformats.org/officeDocument/2006/relationships/hyperlink" Target="apis://Base=NARH&amp;DocCode=2024&amp;Type=201/" TargetMode="External"/><Relationship Id="rId36" Type="http://schemas.openxmlformats.org/officeDocument/2006/relationships/hyperlink" Target="apis://Base=NARH&amp;DocCode=2003&amp;ToPar=Art194&amp;Type=201" TargetMode="External"/><Relationship Id="rId49" Type="http://schemas.openxmlformats.org/officeDocument/2006/relationships/control" Target="activeX/activeX2.xml"/><Relationship Id="rId57"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08966-2B72-4EDE-8CFC-38127016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23870</Words>
  <Characters>136063</Characters>
  <Application>Microsoft Office Word</Application>
  <DocSecurity>0</DocSecurity>
  <Lines>1133</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Petrova</dc:creator>
  <cp:lastModifiedBy>Petya Ivanova</cp:lastModifiedBy>
  <cp:revision>4</cp:revision>
  <cp:lastPrinted>2017-08-16T14:53:00Z</cp:lastPrinted>
  <dcterms:created xsi:type="dcterms:W3CDTF">2017-08-17T14:22:00Z</dcterms:created>
  <dcterms:modified xsi:type="dcterms:W3CDTF">2017-08-17T14:57:00Z</dcterms:modified>
</cp:coreProperties>
</file>