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EC" w:rsidRPr="00766F80" w:rsidRDefault="00225DEC" w:rsidP="00225DEC">
      <w:pPr>
        <w:spacing w:before="360" w:after="360" w:line="360" w:lineRule="atLeast"/>
        <w:rPr>
          <w:rFonts w:cstheme="minorHAnsi"/>
          <w:b/>
          <w:bCs/>
          <w:color w:val="2B3A3D"/>
          <w:kern w:val="36"/>
          <w:sz w:val="22"/>
          <w:lang w:val="bg-BG" w:eastAsia="bg-BG"/>
        </w:rPr>
      </w:pPr>
      <w:r w:rsidRPr="00766F80">
        <w:rPr>
          <w:rFonts w:cstheme="minorHAnsi"/>
          <w:b/>
          <w:bCs/>
          <w:color w:val="2B3A3D"/>
          <w:kern w:val="36"/>
          <w:sz w:val="22"/>
          <w:lang w:val="bg-BG" w:eastAsia="bg-BG"/>
        </w:rPr>
        <w:t>Производство на плодове – реколта`201</w:t>
      </w:r>
      <w:r w:rsidRPr="00766F80">
        <w:rPr>
          <w:rFonts w:cstheme="minorHAnsi"/>
          <w:b/>
          <w:bCs/>
          <w:color w:val="2B3A3D"/>
          <w:kern w:val="36"/>
          <w:sz w:val="22"/>
          <w:lang w:val="en-US" w:eastAsia="bg-BG"/>
        </w:rPr>
        <w:t xml:space="preserve">5 – </w:t>
      </w:r>
      <w:r w:rsidRPr="00766F80">
        <w:rPr>
          <w:rFonts w:cstheme="minorHAnsi"/>
          <w:b/>
          <w:bCs/>
          <w:color w:val="2B3A3D"/>
          <w:kern w:val="36"/>
          <w:sz w:val="22"/>
          <w:lang w:val="bg-BG" w:eastAsia="bg-BG"/>
        </w:rPr>
        <w:t>предварителни данни</w:t>
      </w:r>
    </w:p>
    <w:p w:rsidR="00225DEC" w:rsidRPr="00766F80" w:rsidRDefault="00225DEC" w:rsidP="00225DEC">
      <w:pPr>
        <w:spacing w:before="360" w:after="360" w:line="360" w:lineRule="atLeast"/>
        <w:rPr>
          <w:rFonts w:cstheme="minorHAnsi"/>
          <w:sz w:val="22"/>
          <w:lang w:val="bg-BG" w:eastAsia="bg-BG"/>
        </w:rPr>
      </w:pPr>
      <w:r w:rsidRPr="00766F80">
        <w:rPr>
          <w:rFonts w:cstheme="minorHAnsi"/>
          <w:sz w:val="22"/>
          <w:lang w:val="bg-BG" w:eastAsia="bg-BG"/>
        </w:rPr>
        <w:t xml:space="preserve">Публикувано на: </w:t>
      </w:r>
      <w:r w:rsidRPr="00766F80">
        <w:rPr>
          <w:rFonts w:cstheme="minorHAnsi"/>
          <w:sz w:val="22"/>
          <w:lang w:val="en-US" w:eastAsia="bg-BG"/>
        </w:rPr>
        <w:t>31</w:t>
      </w:r>
      <w:r w:rsidRPr="00766F80">
        <w:rPr>
          <w:rFonts w:cstheme="minorHAnsi"/>
          <w:sz w:val="22"/>
          <w:lang w:val="bg-BG" w:eastAsia="bg-BG"/>
        </w:rPr>
        <w:t>.0</w:t>
      </w:r>
      <w:r w:rsidRPr="00766F80">
        <w:rPr>
          <w:rFonts w:cstheme="minorHAnsi"/>
          <w:sz w:val="22"/>
          <w:lang w:val="en-US" w:eastAsia="bg-BG"/>
        </w:rPr>
        <w:t>3</w:t>
      </w:r>
      <w:r w:rsidRPr="00766F80">
        <w:rPr>
          <w:rFonts w:cstheme="minorHAnsi"/>
          <w:sz w:val="22"/>
          <w:lang w:val="bg-BG" w:eastAsia="bg-BG"/>
        </w:rPr>
        <w:t>.201</w:t>
      </w:r>
      <w:r w:rsidRPr="00766F80">
        <w:rPr>
          <w:rFonts w:cstheme="minorHAnsi"/>
          <w:sz w:val="22"/>
          <w:lang w:val="en-US" w:eastAsia="bg-BG"/>
        </w:rPr>
        <w:t>6</w:t>
      </w:r>
      <w:r w:rsidRPr="00766F80">
        <w:rPr>
          <w:rFonts w:cstheme="minorHAnsi"/>
          <w:sz w:val="22"/>
          <w:lang w:val="bg-BG" w:eastAsia="bg-BG"/>
        </w:rPr>
        <w:t xml:space="preserve"> година</w:t>
      </w:r>
    </w:p>
    <w:p w:rsidR="00490496" w:rsidRDefault="00225DEC" w:rsidP="0088001A">
      <w:pPr>
        <w:spacing w:line="360" w:lineRule="auto"/>
        <w:ind w:firstLine="426"/>
        <w:jc w:val="both"/>
        <w:rPr>
          <w:sz w:val="22"/>
          <w:lang w:val="bg-BG"/>
        </w:rPr>
      </w:pPr>
      <w:r w:rsidRPr="00766F80">
        <w:rPr>
          <w:sz w:val="22"/>
          <w:lang w:val="bg-BG"/>
        </w:rPr>
        <w:t>По предварителни данни на отдел „Агростатистика“ през 201</w:t>
      </w:r>
      <w:r w:rsidRPr="00766F80">
        <w:rPr>
          <w:sz w:val="22"/>
          <w:lang w:val="en-US"/>
        </w:rPr>
        <w:t>5</w:t>
      </w:r>
      <w:r w:rsidRPr="00766F80">
        <w:rPr>
          <w:sz w:val="22"/>
          <w:lang w:val="bg-BG"/>
        </w:rPr>
        <w:t xml:space="preserve"> г. в земеделските стопанства са произведени </w:t>
      </w:r>
      <w:r w:rsidRPr="00766F80">
        <w:rPr>
          <w:sz w:val="22"/>
          <w:lang w:val="en-US"/>
        </w:rPr>
        <w:t>204</w:t>
      </w:r>
      <w:r w:rsidRPr="00766F80">
        <w:rPr>
          <w:sz w:val="22"/>
          <w:lang w:val="bg-BG"/>
        </w:rPr>
        <w:t xml:space="preserve"> хил. тона плодове</w:t>
      </w:r>
      <w:r w:rsidR="00490496">
        <w:rPr>
          <w:sz w:val="22"/>
          <w:lang w:val="en-US"/>
        </w:rPr>
        <w:t xml:space="preserve"> </w:t>
      </w:r>
      <w:r w:rsidR="00490496">
        <w:rPr>
          <w:sz w:val="22"/>
          <w:lang w:val="bg-BG"/>
        </w:rPr>
        <w:t xml:space="preserve">и са </w:t>
      </w:r>
      <w:r w:rsidRPr="00766F80">
        <w:rPr>
          <w:sz w:val="22"/>
          <w:lang w:val="bg-BG"/>
        </w:rPr>
        <w:t xml:space="preserve">реколтирани </w:t>
      </w:r>
      <w:r w:rsidRPr="00766F80">
        <w:rPr>
          <w:sz w:val="22"/>
          <w:lang w:val="en-US"/>
        </w:rPr>
        <w:t>35</w:t>
      </w:r>
      <w:r w:rsidRPr="00766F80">
        <w:rPr>
          <w:sz w:val="22"/>
          <w:lang w:val="bg-BG"/>
        </w:rPr>
        <w:t>.</w:t>
      </w:r>
      <w:r w:rsidRPr="00766F80">
        <w:rPr>
          <w:sz w:val="22"/>
          <w:lang w:val="en-US"/>
        </w:rPr>
        <w:t>6</w:t>
      </w:r>
      <w:r w:rsidRPr="00766F80">
        <w:rPr>
          <w:sz w:val="22"/>
          <w:lang w:val="bg-BG"/>
        </w:rPr>
        <w:t xml:space="preserve"> хил. хектара овощни насаждения. </w:t>
      </w:r>
    </w:p>
    <w:p w:rsidR="00225DEC" w:rsidRPr="00766F80" w:rsidRDefault="00225DEC" w:rsidP="0088001A">
      <w:pPr>
        <w:spacing w:line="360" w:lineRule="auto"/>
        <w:ind w:firstLine="426"/>
        <w:jc w:val="both"/>
        <w:rPr>
          <w:sz w:val="22"/>
          <w:lang w:val="bg-BG"/>
        </w:rPr>
      </w:pPr>
      <w:r w:rsidRPr="00766F80">
        <w:rPr>
          <w:sz w:val="22"/>
          <w:lang w:val="bg-BG"/>
        </w:rPr>
        <w:t>Произведени са 5</w:t>
      </w:r>
      <w:r w:rsidRPr="00766F80">
        <w:rPr>
          <w:sz w:val="22"/>
          <w:lang w:val="en-US"/>
        </w:rPr>
        <w:t>7.3</w:t>
      </w:r>
      <w:r w:rsidRPr="00766F80">
        <w:rPr>
          <w:sz w:val="22"/>
          <w:lang w:val="bg-BG"/>
        </w:rPr>
        <w:t xml:space="preserve"> хил. тона ябълки, </w:t>
      </w:r>
      <w:r w:rsidRPr="00766F80">
        <w:rPr>
          <w:sz w:val="22"/>
          <w:lang w:val="en-US"/>
        </w:rPr>
        <w:t>46</w:t>
      </w:r>
      <w:r w:rsidRPr="00766F80">
        <w:rPr>
          <w:sz w:val="22"/>
          <w:lang w:val="bg-BG"/>
        </w:rPr>
        <w:t>.6 хил. тона череши, 34 хил. тона сливи и джанки, 3</w:t>
      </w:r>
      <w:r w:rsidRPr="00766F80">
        <w:rPr>
          <w:sz w:val="22"/>
          <w:lang w:val="en-US"/>
        </w:rPr>
        <w:t>3</w:t>
      </w:r>
      <w:r w:rsidRPr="00766F80">
        <w:rPr>
          <w:sz w:val="22"/>
          <w:lang w:val="bg-BG"/>
        </w:rPr>
        <w:t>.</w:t>
      </w:r>
      <w:r w:rsidRPr="00766F80">
        <w:rPr>
          <w:sz w:val="22"/>
          <w:lang w:val="en-US"/>
        </w:rPr>
        <w:t>4</w:t>
      </w:r>
      <w:r w:rsidRPr="00766F80">
        <w:rPr>
          <w:sz w:val="22"/>
          <w:lang w:val="bg-BG"/>
        </w:rPr>
        <w:t xml:space="preserve"> хил. тона праскови и нектарини, 13.8 хил. тона кайсии и зарзали и 6.5 хил. тона малини.</w:t>
      </w:r>
      <w:r w:rsidRPr="00766F80">
        <w:rPr>
          <w:sz w:val="22"/>
          <w:lang w:val="en-US"/>
        </w:rPr>
        <w:t xml:space="preserve"> </w:t>
      </w:r>
      <w:r w:rsidRPr="00766F80">
        <w:rPr>
          <w:sz w:val="22"/>
          <w:lang w:val="bg-BG"/>
        </w:rPr>
        <w:t xml:space="preserve">Предварителните данни показват увеличение на производството на плодове с 21% в сравнение с 2014 г., като при малините е с </w:t>
      </w:r>
      <w:r w:rsidRPr="00766F80">
        <w:rPr>
          <w:sz w:val="22"/>
          <w:lang w:val="en-US"/>
        </w:rPr>
        <w:t>43%</w:t>
      </w:r>
      <w:r w:rsidRPr="00766F80">
        <w:rPr>
          <w:sz w:val="22"/>
          <w:lang w:val="bg-BG"/>
        </w:rPr>
        <w:t xml:space="preserve">, при черешите – с </w:t>
      </w:r>
      <w:r w:rsidRPr="00766F80">
        <w:rPr>
          <w:sz w:val="22"/>
          <w:lang w:val="en-US"/>
        </w:rPr>
        <w:t>40%</w:t>
      </w:r>
      <w:r w:rsidRPr="00766F80">
        <w:rPr>
          <w:sz w:val="22"/>
          <w:lang w:val="bg-BG"/>
        </w:rPr>
        <w:t xml:space="preserve"> и при сливите – с </w:t>
      </w:r>
      <w:r w:rsidRPr="00766F80">
        <w:rPr>
          <w:sz w:val="22"/>
          <w:lang w:val="en-US"/>
        </w:rPr>
        <w:t>38%</w:t>
      </w:r>
      <w:r w:rsidRPr="00766F80">
        <w:rPr>
          <w:sz w:val="22"/>
          <w:lang w:val="bg-BG"/>
        </w:rPr>
        <w:t>.</w:t>
      </w:r>
    </w:p>
    <w:p w:rsidR="00225DEC" w:rsidRPr="00766F80" w:rsidRDefault="00225DEC" w:rsidP="0088001A">
      <w:pPr>
        <w:spacing w:line="360" w:lineRule="auto"/>
        <w:ind w:firstLine="426"/>
        <w:jc w:val="both"/>
        <w:rPr>
          <w:sz w:val="22"/>
          <w:lang w:val="bg-BG"/>
        </w:rPr>
      </w:pPr>
      <w:r w:rsidRPr="00766F80">
        <w:rPr>
          <w:sz w:val="22"/>
          <w:lang w:val="bg-BG"/>
        </w:rPr>
        <w:t xml:space="preserve">Реколтираните площи през 2015 спрямо 2014 година са увеличени при кайсиите </w:t>
      </w:r>
      <w:r w:rsidR="00490496">
        <w:rPr>
          <w:sz w:val="22"/>
          <w:lang w:val="bg-BG"/>
        </w:rPr>
        <w:t>с</w:t>
      </w:r>
      <w:r w:rsidRPr="00766F80">
        <w:rPr>
          <w:sz w:val="22"/>
          <w:lang w:val="bg-BG"/>
        </w:rPr>
        <w:t xml:space="preserve"> </w:t>
      </w:r>
      <w:r w:rsidRPr="00766F80">
        <w:rPr>
          <w:sz w:val="22"/>
          <w:lang w:val="en-GB"/>
        </w:rPr>
        <w:t>42%</w:t>
      </w:r>
      <w:r w:rsidRPr="00766F80">
        <w:rPr>
          <w:sz w:val="22"/>
          <w:lang w:val="bg-BG"/>
        </w:rPr>
        <w:t>, при сливите</w:t>
      </w:r>
      <w:r w:rsidRPr="00766F80">
        <w:rPr>
          <w:sz w:val="22"/>
          <w:lang w:val="en-GB"/>
        </w:rPr>
        <w:t xml:space="preserve"> </w:t>
      </w:r>
      <w:r w:rsidR="00490496">
        <w:rPr>
          <w:sz w:val="22"/>
          <w:lang w:val="bg-BG"/>
        </w:rPr>
        <w:t>– с</w:t>
      </w:r>
      <w:r w:rsidRPr="00766F80">
        <w:rPr>
          <w:sz w:val="22"/>
          <w:lang w:val="bg-BG"/>
        </w:rPr>
        <w:t xml:space="preserve"> </w:t>
      </w:r>
      <w:r w:rsidRPr="00766F80">
        <w:rPr>
          <w:sz w:val="22"/>
          <w:lang w:val="en-GB"/>
        </w:rPr>
        <w:t>40%</w:t>
      </w:r>
      <w:r w:rsidR="00490496">
        <w:rPr>
          <w:sz w:val="22"/>
          <w:lang w:val="bg-BG"/>
        </w:rPr>
        <w:t>,</w:t>
      </w:r>
      <w:r w:rsidRPr="00766F80">
        <w:rPr>
          <w:sz w:val="22"/>
          <w:lang w:val="bg-BG"/>
        </w:rPr>
        <w:t xml:space="preserve"> и при черешите </w:t>
      </w:r>
      <w:r w:rsidR="00490496">
        <w:rPr>
          <w:sz w:val="22"/>
          <w:lang w:val="bg-BG"/>
        </w:rPr>
        <w:t>– с</w:t>
      </w:r>
      <w:r w:rsidR="00490496" w:rsidRPr="00766F80">
        <w:rPr>
          <w:sz w:val="22"/>
          <w:lang w:val="bg-BG"/>
        </w:rPr>
        <w:t xml:space="preserve"> </w:t>
      </w:r>
      <w:r w:rsidRPr="00766F80">
        <w:rPr>
          <w:sz w:val="22"/>
          <w:lang w:val="en-GB"/>
        </w:rPr>
        <w:t>28%</w:t>
      </w:r>
      <w:r w:rsidRPr="00766F80">
        <w:rPr>
          <w:sz w:val="22"/>
          <w:lang w:val="bg-BG"/>
        </w:rPr>
        <w:t xml:space="preserve">. </w:t>
      </w:r>
    </w:p>
    <w:p w:rsidR="00225DEC" w:rsidRPr="00766F80" w:rsidRDefault="00225DEC" w:rsidP="0088001A">
      <w:pPr>
        <w:spacing w:line="360" w:lineRule="auto"/>
        <w:ind w:firstLine="426"/>
        <w:jc w:val="both"/>
        <w:rPr>
          <w:sz w:val="22"/>
          <w:lang w:val="en-US"/>
        </w:rPr>
      </w:pPr>
      <w:r w:rsidRPr="00766F80">
        <w:rPr>
          <w:sz w:val="22"/>
          <w:lang w:val="bg-BG"/>
        </w:rPr>
        <w:t xml:space="preserve">Най-голямо е увеличението на средните добиви през 2015 г. при малините </w:t>
      </w:r>
      <w:r w:rsidRPr="00766F80">
        <w:rPr>
          <w:sz w:val="22"/>
          <w:lang w:val="en-US"/>
        </w:rPr>
        <w:t>(</w:t>
      </w:r>
      <w:r w:rsidRPr="00766F80">
        <w:rPr>
          <w:sz w:val="22"/>
          <w:lang w:val="bg-BG"/>
        </w:rPr>
        <w:t>+13%</w:t>
      </w:r>
      <w:r w:rsidRPr="00766F80">
        <w:rPr>
          <w:sz w:val="22"/>
          <w:lang w:val="en-US"/>
        </w:rPr>
        <w:t>)</w:t>
      </w:r>
      <w:r w:rsidRPr="00766F80">
        <w:rPr>
          <w:sz w:val="22"/>
          <w:lang w:val="bg-BG"/>
        </w:rPr>
        <w:t xml:space="preserve"> и при черешите </w:t>
      </w:r>
      <w:r w:rsidRPr="00766F80">
        <w:rPr>
          <w:sz w:val="22"/>
          <w:lang w:val="en-US"/>
        </w:rPr>
        <w:t>(</w:t>
      </w:r>
      <w:r w:rsidRPr="00766F80">
        <w:rPr>
          <w:sz w:val="22"/>
          <w:lang w:val="bg-BG"/>
        </w:rPr>
        <w:t>+10%</w:t>
      </w:r>
      <w:r w:rsidRPr="00766F80">
        <w:rPr>
          <w:sz w:val="22"/>
          <w:lang w:val="en-US"/>
        </w:rPr>
        <w:t>)</w:t>
      </w:r>
      <w:r w:rsidRPr="00766F80">
        <w:rPr>
          <w:sz w:val="22"/>
          <w:lang w:val="bg-BG"/>
        </w:rPr>
        <w:t>.</w:t>
      </w:r>
    </w:p>
    <w:p w:rsidR="00225DEC" w:rsidRPr="00766F80" w:rsidRDefault="00225DEC" w:rsidP="0088001A">
      <w:pPr>
        <w:ind w:right="-567" w:firstLine="426"/>
        <w:rPr>
          <w:sz w:val="22"/>
          <w:lang w:val="bg-BG"/>
        </w:rPr>
      </w:pPr>
      <w:r w:rsidRPr="00766F80">
        <w:rPr>
          <w:sz w:val="22"/>
          <w:lang w:val="bg-BG"/>
        </w:rPr>
        <w:t>Окончателните данни за производството на плодове ще бъдат публикувани на 30 май</w:t>
      </w:r>
      <w:r>
        <w:rPr>
          <w:sz w:val="22"/>
          <w:lang w:val="bg-BG"/>
        </w:rPr>
        <w:t xml:space="preserve"> 2016 г.</w:t>
      </w:r>
    </w:p>
    <w:p w:rsidR="00225DEC" w:rsidRPr="00766F80" w:rsidRDefault="00814758" w:rsidP="00225DEC">
      <w:pPr>
        <w:rPr>
          <w:rFonts w:cstheme="minorHAnsi"/>
          <w:sz w:val="22"/>
          <w:lang w:val="en-US" w:eastAsia="bg-BG"/>
        </w:rPr>
      </w:pPr>
      <w:r>
        <w:rPr>
          <w:rFonts w:cstheme="minorHAnsi"/>
          <w:sz w:val="22"/>
          <w:lang w:val="en-US" w:eastAsia="bg-BG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5pt;height:49.5pt;mso-position-horizontal:absolute" o:ole="" o:bordertopcolor="yellow pure" o:borderleftcolor="yellow pure" o:borderbottomcolor="yellow pure" o:borderrightcolor="yellow pure" filled="t" fillcolor="#fde9d9 [665]">
            <v:fill opacity="55706f"/>
            <v:imagedata r:id="rId6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Acrobat.Document.11" ShapeID="_x0000_i1027" DrawAspect="Icon" ObjectID="_1520943826" r:id="rId7"/>
        </w:object>
      </w:r>
      <w:r>
        <w:rPr>
          <w:rFonts w:cstheme="minorHAnsi"/>
          <w:sz w:val="22"/>
          <w:lang w:val="en-US" w:eastAsia="bg-BG"/>
        </w:rPr>
        <w:t xml:space="preserve"> </w:t>
      </w:r>
      <w:bookmarkStart w:id="0" w:name="_GoBack"/>
      <w:bookmarkEnd w:id="0"/>
    </w:p>
    <w:p w:rsidR="00225DEC" w:rsidRPr="0093143C" w:rsidRDefault="00225DEC" w:rsidP="00225DEC">
      <w:pPr>
        <w:rPr>
          <w:rFonts w:cstheme="minorHAnsi"/>
          <w:lang w:val="en-US" w:eastAsia="bg-BG"/>
        </w:rPr>
      </w:pPr>
    </w:p>
    <w:p w:rsidR="00225DEC" w:rsidRPr="00AC6543" w:rsidRDefault="00225DEC" w:rsidP="00225DEC">
      <w:pPr>
        <w:rPr>
          <w:rFonts w:cstheme="minorHAnsi"/>
          <w:lang w:val="bg-BG" w:eastAsia="bg-BG"/>
        </w:rPr>
      </w:pPr>
      <w:r w:rsidRPr="00AC6543">
        <w:rPr>
          <w:rFonts w:cstheme="minorHAnsi"/>
          <w:lang w:val="bg-BG" w:eastAsia="bg-BG"/>
        </w:rPr>
        <w:t>За повече информация:</w:t>
      </w:r>
    </w:p>
    <w:p w:rsidR="00225DEC" w:rsidRDefault="00225DEC" w:rsidP="00225DEC">
      <w:pPr>
        <w:rPr>
          <w:rFonts w:cstheme="minorHAnsi"/>
          <w:lang w:val="bg-BG" w:eastAsia="bg-BG"/>
        </w:rPr>
      </w:pPr>
    </w:p>
    <w:p w:rsidR="00225DEC" w:rsidRDefault="00814758" w:rsidP="00225DEC">
      <w:pPr>
        <w:rPr>
          <w:rFonts w:cstheme="minorHAnsi"/>
          <w:lang w:val="en-GB" w:eastAsia="bg-BG"/>
        </w:rPr>
      </w:pPr>
      <w:hyperlink r:id="rId8" w:history="1">
        <w:r w:rsidR="00225DEC" w:rsidRPr="00755E8E">
          <w:rPr>
            <w:rStyle w:val="Hyperlink"/>
            <w:rFonts w:cstheme="minorHAnsi"/>
            <w:lang w:val="en-GB" w:eastAsia="bg-BG"/>
          </w:rPr>
          <w:t>http://www.mzh.government.bg/MZH/bg/Home.aspx</w:t>
        </w:r>
      </w:hyperlink>
      <w:r w:rsidR="00225DEC">
        <w:rPr>
          <w:rFonts w:cstheme="minorHAnsi"/>
          <w:lang w:val="en-GB" w:eastAsia="bg-BG"/>
        </w:rPr>
        <w:t xml:space="preserve"> </w:t>
      </w:r>
    </w:p>
    <w:p w:rsidR="00225DEC" w:rsidRPr="006F04A7" w:rsidRDefault="00814758" w:rsidP="00225DEC">
      <w:pPr>
        <w:rPr>
          <w:rFonts w:cstheme="minorHAnsi"/>
          <w:lang w:val="en-GB" w:eastAsia="bg-BG"/>
        </w:rPr>
      </w:pPr>
      <w:hyperlink r:id="rId9" w:history="1">
        <w:r w:rsidR="00225DEC">
          <w:rPr>
            <w:rStyle w:val="Hyperlink"/>
            <w:lang w:val="bg-BG"/>
          </w:rPr>
          <w:t>Актуално</w:t>
        </w:r>
      </w:hyperlink>
      <w:r w:rsidR="00225DEC" w:rsidRPr="006F04A7">
        <w:rPr>
          <w:lang w:val="bg-BG"/>
        </w:rPr>
        <w:t xml:space="preserve"> </w:t>
      </w:r>
    </w:p>
    <w:p w:rsidR="00225DEC" w:rsidRDefault="00225DEC" w:rsidP="00225DEC">
      <w:pPr>
        <w:rPr>
          <w:rFonts w:cstheme="minorHAnsi"/>
          <w:lang w:val="bg-BG" w:eastAsia="bg-BG"/>
        </w:rPr>
      </w:pPr>
    </w:p>
    <w:p w:rsidR="00225DEC" w:rsidRDefault="00225DEC" w:rsidP="00225DEC">
      <w:pPr>
        <w:rPr>
          <w:rFonts w:cstheme="minorHAnsi"/>
          <w:lang w:val="bg-BG" w:eastAsia="bg-BG"/>
        </w:rPr>
      </w:pPr>
    </w:p>
    <w:p w:rsidR="00225DEC" w:rsidRDefault="00225DEC" w:rsidP="00225DEC">
      <w:pPr>
        <w:rPr>
          <w:rFonts w:cstheme="minorHAnsi"/>
          <w:lang w:val="bg-BG" w:eastAsia="bg-BG"/>
        </w:rPr>
      </w:pPr>
    </w:p>
    <w:p w:rsidR="00225DEC" w:rsidRPr="003F7703" w:rsidRDefault="00814758" w:rsidP="00225DEC">
      <w:pPr>
        <w:rPr>
          <w:rStyle w:val="Hyperlink"/>
          <w:i/>
          <w:sz w:val="18"/>
          <w:lang w:val="bg-BG"/>
        </w:rPr>
      </w:pPr>
      <w:hyperlink r:id="rId10" w:history="1">
        <w:r w:rsidR="00225DEC" w:rsidRPr="003F7703">
          <w:rPr>
            <w:rStyle w:val="Hyperlink"/>
            <w:i/>
            <w:sz w:val="18"/>
            <w:lang w:val="bg-BG"/>
          </w:rPr>
          <w:t>http://www.mzh.government.bg/MZH/bg/ShortLinks/SelskaPolitika/Agrostatistics/Crop/Posts_copy3/Buletini2016.aspx</w:t>
        </w:r>
        <w:r w:rsidR="00225DEC" w:rsidRPr="003F7703">
          <w:rPr>
            <w:rStyle w:val="Hyperlink"/>
            <w:i/>
            <w:sz w:val="18"/>
            <w:lang w:val="en-GB"/>
          </w:rPr>
          <w:t xml:space="preserve"> </w:t>
        </w:r>
        <w:r w:rsidR="00225DEC" w:rsidRPr="003F7703">
          <w:rPr>
            <w:rStyle w:val="Hyperlink"/>
            <w:i/>
            <w:sz w:val="18"/>
            <w:lang w:val="bg-BG"/>
          </w:rPr>
          <w:t xml:space="preserve"> </w:t>
        </w:r>
      </w:hyperlink>
    </w:p>
    <w:p w:rsidR="00225DEC" w:rsidRPr="006F04A7" w:rsidRDefault="00814758" w:rsidP="00225DEC">
      <w:pPr>
        <w:rPr>
          <w:rStyle w:val="Hyperlink"/>
        </w:rPr>
      </w:pPr>
      <w:hyperlink r:id="rId11" w:history="1">
        <w:r w:rsidR="00225DEC" w:rsidRPr="006F04A7">
          <w:rPr>
            <w:rStyle w:val="Hyperlink"/>
            <w:lang w:val="bg-BG"/>
          </w:rPr>
          <w:t>Съкратени връзки</w:t>
        </w:r>
      </w:hyperlink>
      <w:r w:rsidR="00225DEC" w:rsidRPr="006F04A7">
        <w:rPr>
          <w:lang w:val="bg-BG"/>
        </w:rPr>
        <w:t xml:space="preserve"> &gt; </w:t>
      </w:r>
      <w:hyperlink r:id="rId12" w:history="1">
        <w:r w:rsidR="00225DEC" w:rsidRPr="006F04A7">
          <w:rPr>
            <w:rStyle w:val="Hyperlink"/>
            <w:lang w:val="bg-BG"/>
          </w:rPr>
          <w:t>Обща селскостопанска политика</w:t>
        </w:r>
      </w:hyperlink>
      <w:r w:rsidR="00225DEC" w:rsidRPr="006F04A7">
        <w:rPr>
          <w:lang w:val="bg-BG"/>
        </w:rPr>
        <w:t xml:space="preserve"> &gt; </w:t>
      </w:r>
      <w:hyperlink r:id="rId13" w:history="1">
        <w:r w:rsidR="00225DEC" w:rsidRPr="006F04A7">
          <w:rPr>
            <w:rStyle w:val="Hyperlink"/>
            <w:lang w:val="bg-BG"/>
          </w:rPr>
          <w:t>Агростатистика</w:t>
        </w:r>
      </w:hyperlink>
      <w:r w:rsidR="00225DEC" w:rsidRPr="006F04A7">
        <w:rPr>
          <w:lang w:val="bg-BG"/>
        </w:rPr>
        <w:t xml:space="preserve"> &gt; </w:t>
      </w:r>
      <w:hyperlink r:id="rId14" w:history="1">
        <w:r w:rsidR="00225DEC" w:rsidRPr="006F04A7">
          <w:rPr>
            <w:rStyle w:val="Hyperlink"/>
            <w:lang w:val="bg-BG"/>
          </w:rPr>
          <w:t>Растениевъдство</w:t>
        </w:r>
      </w:hyperlink>
      <w:r w:rsidR="00225DEC" w:rsidRPr="006F04A7">
        <w:rPr>
          <w:lang w:val="bg-BG"/>
        </w:rPr>
        <w:t xml:space="preserve"> &gt; </w:t>
      </w:r>
      <w:hyperlink r:id="rId15" w:history="1">
        <w:r w:rsidR="00225DEC" w:rsidRPr="006F04A7">
          <w:rPr>
            <w:rStyle w:val="Hyperlink"/>
            <w:lang w:val="bg-BG"/>
          </w:rPr>
          <w:t>Публикации</w:t>
        </w:r>
      </w:hyperlink>
      <w:r w:rsidR="00225DEC" w:rsidRPr="006F04A7">
        <w:rPr>
          <w:lang w:val="bg-BG"/>
        </w:rPr>
        <w:t xml:space="preserve"> </w:t>
      </w:r>
      <w:r w:rsidR="00225DEC" w:rsidRPr="006F04A7">
        <w:rPr>
          <w:rStyle w:val="Hyperlink"/>
        </w:rPr>
        <w:t>&gt; Бюлетини201</w:t>
      </w:r>
      <w:r w:rsidR="00225DEC" w:rsidRPr="006F04A7">
        <w:rPr>
          <w:rStyle w:val="Hyperlink"/>
          <w:lang w:val="bg-BG"/>
        </w:rPr>
        <w:t>6</w:t>
      </w:r>
      <w:r w:rsidR="00225DEC" w:rsidRPr="006F04A7">
        <w:rPr>
          <w:rStyle w:val="Hyperlink"/>
        </w:rPr>
        <w:t xml:space="preserve"> </w:t>
      </w:r>
    </w:p>
    <w:p w:rsidR="004106CD" w:rsidRPr="00225DEC" w:rsidRDefault="004106CD" w:rsidP="00225DEC"/>
    <w:sectPr w:rsidR="004106CD" w:rsidRPr="00225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92"/>
    <w:rsid w:val="000C772F"/>
    <w:rsid w:val="00106544"/>
    <w:rsid w:val="00127503"/>
    <w:rsid w:val="00225DEC"/>
    <w:rsid w:val="00270378"/>
    <w:rsid w:val="00294736"/>
    <w:rsid w:val="00295A48"/>
    <w:rsid w:val="002A182A"/>
    <w:rsid w:val="002E47AA"/>
    <w:rsid w:val="003246A4"/>
    <w:rsid w:val="00387A0E"/>
    <w:rsid w:val="003A5A49"/>
    <w:rsid w:val="00403318"/>
    <w:rsid w:val="004106CD"/>
    <w:rsid w:val="00444265"/>
    <w:rsid w:val="00490496"/>
    <w:rsid w:val="004B4110"/>
    <w:rsid w:val="004D514E"/>
    <w:rsid w:val="00507336"/>
    <w:rsid w:val="00515892"/>
    <w:rsid w:val="00536F71"/>
    <w:rsid w:val="00562ECE"/>
    <w:rsid w:val="0056459A"/>
    <w:rsid w:val="0058317B"/>
    <w:rsid w:val="005B175F"/>
    <w:rsid w:val="005C5A05"/>
    <w:rsid w:val="005D6CB8"/>
    <w:rsid w:val="0066487A"/>
    <w:rsid w:val="006C78DF"/>
    <w:rsid w:val="006E15B7"/>
    <w:rsid w:val="006E71E4"/>
    <w:rsid w:val="007966A5"/>
    <w:rsid w:val="007A7ECC"/>
    <w:rsid w:val="00814758"/>
    <w:rsid w:val="0088001A"/>
    <w:rsid w:val="00896C80"/>
    <w:rsid w:val="008A1DAA"/>
    <w:rsid w:val="008F295D"/>
    <w:rsid w:val="008F5C6D"/>
    <w:rsid w:val="009105EF"/>
    <w:rsid w:val="009127E7"/>
    <w:rsid w:val="0091785B"/>
    <w:rsid w:val="0093143C"/>
    <w:rsid w:val="009327C0"/>
    <w:rsid w:val="0095486F"/>
    <w:rsid w:val="00974EC0"/>
    <w:rsid w:val="009776CE"/>
    <w:rsid w:val="009D0146"/>
    <w:rsid w:val="009D0A55"/>
    <w:rsid w:val="00A1185F"/>
    <w:rsid w:val="00A13EC8"/>
    <w:rsid w:val="00A715AD"/>
    <w:rsid w:val="00A81F21"/>
    <w:rsid w:val="00AB6413"/>
    <w:rsid w:val="00AC6543"/>
    <w:rsid w:val="00BC6338"/>
    <w:rsid w:val="00BD7977"/>
    <w:rsid w:val="00C309D5"/>
    <w:rsid w:val="00C56842"/>
    <w:rsid w:val="00C654C4"/>
    <w:rsid w:val="00C747AF"/>
    <w:rsid w:val="00D14486"/>
    <w:rsid w:val="00D5610C"/>
    <w:rsid w:val="00D870F3"/>
    <w:rsid w:val="00DE3F33"/>
    <w:rsid w:val="00E02DFF"/>
    <w:rsid w:val="00E5490F"/>
    <w:rsid w:val="00E635E8"/>
    <w:rsid w:val="00EA07DD"/>
    <w:rsid w:val="00EC566A"/>
    <w:rsid w:val="00F17EF9"/>
    <w:rsid w:val="00F41094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5892"/>
    <w:pPr>
      <w:jc w:val="both"/>
    </w:pPr>
    <w:rPr>
      <w:rFonts w:ascii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515892"/>
    <w:rPr>
      <w:rFonts w:ascii="Arial" w:eastAsia="Times New Roman" w:hAnsi="Arial" w:cs="Arial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4106CD"/>
    <w:rPr>
      <w:strike w:val="0"/>
      <w:dstrike w:val="0"/>
      <w:color w:val="9C3A47"/>
      <w:u w:val="none"/>
      <w:effect w:val="none"/>
    </w:rPr>
  </w:style>
  <w:style w:type="paragraph" w:styleId="Caption">
    <w:name w:val="caption"/>
    <w:basedOn w:val="Normal"/>
    <w:next w:val="Normal"/>
    <w:uiPriority w:val="35"/>
    <w:unhideWhenUsed/>
    <w:qFormat/>
    <w:rsid w:val="008F5C6D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58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5892"/>
    <w:pPr>
      <w:jc w:val="both"/>
    </w:pPr>
    <w:rPr>
      <w:rFonts w:ascii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515892"/>
    <w:rPr>
      <w:rFonts w:ascii="Arial" w:eastAsia="Times New Roman" w:hAnsi="Arial" w:cs="Arial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4106CD"/>
    <w:rPr>
      <w:strike w:val="0"/>
      <w:dstrike w:val="0"/>
      <w:color w:val="9C3A47"/>
      <w:u w:val="none"/>
      <w:effect w:val="none"/>
    </w:rPr>
  </w:style>
  <w:style w:type="paragraph" w:styleId="Caption">
    <w:name w:val="caption"/>
    <w:basedOn w:val="Normal"/>
    <w:next w:val="Normal"/>
    <w:uiPriority w:val="35"/>
    <w:unhideWhenUsed/>
    <w:qFormat/>
    <w:rsid w:val="008F5C6D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58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bg/Home.aspx" TargetMode="External"/><Relationship Id="rId13" Type="http://schemas.openxmlformats.org/officeDocument/2006/relationships/hyperlink" Target="http://212.122.182.216/MZH/bg/ShortLinks/SelskaPolitika/Agrostatistics.aspx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212.122.182.216/MZH/bg/ShortLinks/SelskaPolitika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212.122.182.216/MZH/bg/ShortLinks/AdminService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12.122.182.216/MZH/bg/ShortLinks/SelskaPolitika/Agrostatistics/livestock_breeding/Posts_copy4.aspx" TargetMode="External"/><Relationship Id="rId10" Type="http://schemas.openxmlformats.org/officeDocument/2006/relationships/hyperlink" Target="http://www.mzh.government.bg/MZH/bg/ShortLinks/SelskaPolitika/Agrostatistics/Crop/Posts_copy3/Buletini2016.aspx%2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12.122.182.216/MZH/bg/ShortLinks/SelskaPolitika.aspx" TargetMode="External"/><Relationship Id="rId14" Type="http://schemas.openxmlformats.org/officeDocument/2006/relationships/hyperlink" Target="http://212.122.182.216/MZH/bg/ShortLinks/SelskaPolitika/Agrostatistics/livestock_breed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9774-E177-4D7A-ABFB-2D8BE071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Vasilka Galabova</dc:creator>
  <cp:lastModifiedBy>Danni Kioseva</cp:lastModifiedBy>
  <cp:revision>5</cp:revision>
  <cp:lastPrinted>2016-03-31T12:13:00Z</cp:lastPrinted>
  <dcterms:created xsi:type="dcterms:W3CDTF">2016-03-31T12:13:00Z</dcterms:created>
  <dcterms:modified xsi:type="dcterms:W3CDTF">2016-03-31T12:37:00Z</dcterms:modified>
</cp:coreProperties>
</file>