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E3" w:rsidRPr="00A250E3" w:rsidRDefault="00A250E3" w:rsidP="00A250E3">
      <w:pPr>
        <w:pStyle w:val="NormalWeb"/>
        <w:rPr>
          <w:b/>
          <w:lang w:val="bg-BG"/>
        </w:rPr>
      </w:pPr>
      <w:r w:rsidRPr="00A250E3">
        <w:rPr>
          <w:b/>
          <w:lang w:val="bg-BG"/>
        </w:rPr>
        <w:t>ГЕРБ</w:t>
      </w:r>
    </w:p>
    <w:p w:rsidR="00A250E3" w:rsidRPr="00A250E3" w:rsidRDefault="00A250E3" w:rsidP="00A250E3">
      <w:pPr>
        <w:pStyle w:val="NormalWeb"/>
        <w:numPr>
          <w:ilvl w:val="0"/>
          <w:numId w:val="1"/>
        </w:numPr>
      </w:pPr>
      <w:r>
        <w:t>Работим за равнопоставена подкрепа на българските земеделци и ще продължим с увеличаване на селскостопанските субсидии.</w:t>
      </w:r>
    </w:p>
    <w:p w:rsidR="00A250E3" w:rsidRPr="00A250E3" w:rsidRDefault="00A250E3" w:rsidP="00A250E3">
      <w:pPr>
        <w:pStyle w:val="NormalWeb"/>
        <w:numPr>
          <w:ilvl w:val="0"/>
          <w:numId w:val="1"/>
        </w:numPr>
      </w:pPr>
      <w:r>
        <w:t>Подкрепа на младите фермери и малките производители в планинските и необлагодетелствани райони със средства от ЕС и държавния бюджет.</w:t>
      </w:r>
    </w:p>
    <w:p w:rsidR="00A250E3" w:rsidRPr="00A250E3" w:rsidRDefault="00A250E3" w:rsidP="00A250E3">
      <w:pPr>
        <w:pStyle w:val="NormalWeb"/>
        <w:numPr>
          <w:ilvl w:val="0"/>
          <w:numId w:val="1"/>
        </w:numPr>
      </w:pPr>
      <w:r>
        <w:t>Продължаване на политиките за целенасоченото подпомагане на традиционните български производства - овощарство, зеленчукопроизводство и животновъдство.</w:t>
      </w:r>
    </w:p>
    <w:p w:rsidR="00A250E3" w:rsidRPr="00A250E3" w:rsidRDefault="00A250E3" w:rsidP="00A250E3">
      <w:pPr>
        <w:pStyle w:val="NormalWeb"/>
        <w:numPr>
          <w:ilvl w:val="0"/>
          <w:numId w:val="1"/>
        </w:numPr>
      </w:pPr>
      <w:r>
        <w:t>Приемане на нов Закон за опазване на селскостопанското имущество.</w:t>
      </w:r>
    </w:p>
    <w:p w:rsidR="00A250E3" w:rsidRPr="00A250E3" w:rsidRDefault="00A250E3" w:rsidP="00A250E3">
      <w:pPr>
        <w:pStyle w:val="NormalWeb"/>
        <w:numPr>
          <w:ilvl w:val="0"/>
          <w:numId w:val="1"/>
        </w:numPr>
      </w:pPr>
      <w:r>
        <w:t>Насърчаване на доброволната поземлена комасация чрез държавна помощ за административните разходи по нея и чрез държавния и общински поземлен фонд.</w:t>
      </w:r>
    </w:p>
    <w:p w:rsidR="00A250E3" w:rsidRPr="00A250E3" w:rsidRDefault="00A250E3" w:rsidP="00A250E3">
      <w:pPr>
        <w:pStyle w:val="NormalWeb"/>
        <w:numPr>
          <w:ilvl w:val="0"/>
          <w:numId w:val="1"/>
        </w:numPr>
      </w:pPr>
      <w:r>
        <w:t>Развитие на хидромелиорациите чрез средства от фондовете на ЕС.</w:t>
      </w:r>
    </w:p>
    <w:p w:rsidR="00A250E3" w:rsidRPr="00A250E3" w:rsidRDefault="00A250E3" w:rsidP="00A250E3">
      <w:pPr>
        <w:pStyle w:val="NormalWeb"/>
        <w:numPr>
          <w:ilvl w:val="0"/>
          <w:numId w:val="1"/>
        </w:numPr>
      </w:pPr>
      <w:r>
        <w:t>Осигуряване на качествени и безопасни храни за българския потребител.</w:t>
      </w:r>
    </w:p>
    <w:p w:rsidR="00A250E3" w:rsidRPr="00A250E3" w:rsidRDefault="00A250E3" w:rsidP="00A250E3">
      <w:pPr>
        <w:pStyle w:val="NormalWeb"/>
        <w:rPr>
          <w:b/>
          <w:lang w:val="bg-BG"/>
        </w:rPr>
      </w:pPr>
      <w:r w:rsidRPr="00A250E3">
        <w:rPr>
          <w:b/>
          <w:lang w:val="bg-BG"/>
        </w:rPr>
        <w:t>БСП</w:t>
      </w:r>
    </w:p>
    <w:p w:rsidR="00A250E3" w:rsidRPr="00A250E3" w:rsidRDefault="00A250E3" w:rsidP="00A25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0E3">
        <w:rPr>
          <w:rFonts w:ascii="Times New Roman" w:eastAsia="Times New Roman" w:hAnsi="Times New Roman" w:cs="Times New Roman"/>
          <w:sz w:val="24"/>
          <w:szCs w:val="24"/>
        </w:rPr>
        <w:t>Държавни помощи за слабите звена в сектора – производство на плодове и зеленчуци, отглеждане на животни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250E3" w:rsidRPr="00A250E3" w:rsidRDefault="00A250E3" w:rsidP="00A25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0E3">
        <w:rPr>
          <w:rFonts w:ascii="Times New Roman" w:eastAsia="Times New Roman" w:hAnsi="Times New Roman" w:cs="Times New Roman"/>
          <w:sz w:val="24"/>
          <w:szCs w:val="24"/>
        </w:rPr>
        <w:t>Подкрепа за кооперациите чрез промяна на досегашната политика, която привилегирова едрите земеделци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250E3" w:rsidRPr="00A250E3" w:rsidRDefault="00A250E3" w:rsidP="00A25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0E3">
        <w:rPr>
          <w:rFonts w:ascii="Times New Roman" w:eastAsia="Times New Roman" w:hAnsi="Times New Roman" w:cs="Times New Roman"/>
          <w:sz w:val="24"/>
          <w:szCs w:val="24"/>
        </w:rPr>
        <w:t>Подпомагане на дребните и средните производители чрез целево финансиране и въвеждане на „таван” върху субсидиите, плащани на една земеделска фирма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250E3" w:rsidRPr="00A250E3" w:rsidRDefault="00A250E3" w:rsidP="00A25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0E3">
        <w:rPr>
          <w:rFonts w:ascii="Times New Roman" w:eastAsia="Times New Roman" w:hAnsi="Times New Roman" w:cs="Times New Roman"/>
          <w:sz w:val="24"/>
          <w:szCs w:val="24"/>
        </w:rPr>
        <w:t>Защита на собствениците на земеделска земя, които да получа</w:t>
      </w:r>
      <w:r>
        <w:rPr>
          <w:rFonts w:ascii="Times New Roman" w:eastAsia="Times New Roman" w:hAnsi="Times New Roman" w:cs="Times New Roman"/>
          <w:sz w:val="24"/>
          <w:szCs w:val="24"/>
        </w:rPr>
        <w:t>ват минимално гарантирана рента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27F62" w:rsidRPr="00627F62" w:rsidRDefault="00A250E3" w:rsidP="00627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0E3">
        <w:rPr>
          <w:rFonts w:ascii="Times New Roman" w:eastAsia="Times New Roman" w:hAnsi="Times New Roman" w:cs="Times New Roman"/>
          <w:sz w:val="24"/>
          <w:szCs w:val="24"/>
        </w:rPr>
        <w:t>Развитие на преработването на селскостопански продукти и осигуряване на достъп до пазара на дребните и средните земеделски производители чрез инвестиции в общините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27F62" w:rsidRPr="00627F62" w:rsidRDefault="00627F62" w:rsidP="00627F62">
      <w:pPr>
        <w:rPr>
          <w:rFonts w:ascii="Times New Roman" w:hAnsi="Times New Roman" w:cs="Times New Roman"/>
          <w:b/>
          <w:sz w:val="24"/>
          <w:szCs w:val="24"/>
        </w:rPr>
      </w:pPr>
      <w:r w:rsidRPr="00627F62">
        <w:rPr>
          <w:rFonts w:ascii="Times New Roman" w:hAnsi="Times New Roman" w:cs="Times New Roman"/>
          <w:b/>
          <w:sz w:val="24"/>
          <w:szCs w:val="24"/>
        </w:rPr>
        <w:t>ДПС</w:t>
      </w:r>
    </w:p>
    <w:p w:rsidR="00627F62" w:rsidRPr="00627F62" w:rsidRDefault="00627F62" w:rsidP="00627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F62">
        <w:rPr>
          <w:rFonts w:ascii="Times New Roman" w:eastAsia="Times New Roman" w:hAnsi="Times New Roman" w:cs="Times New Roman"/>
          <w:sz w:val="24"/>
          <w:szCs w:val="24"/>
        </w:rPr>
        <w:t xml:space="preserve">Разработване и ефективно прилагане на </w:t>
      </w:r>
      <w:r w:rsidRPr="00627F62">
        <w:rPr>
          <w:rFonts w:ascii="Times New Roman" w:eastAsia="Times New Roman" w:hAnsi="Times New Roman" w:cs="Times New Roman"/>
          <w:bCs/>
          <w:sz w:val="24"/>
          <w:szCs w:val="24"/>
        </w:rPr>
        <w:t>селскостопанска политика, която насърчава ефективното използване на ресурсите.</w:t>
      </w:r>
    </w:p>
    <w:p w:rsidR="00627F62" w:rsidRPr="00627F62" w:rsidRDefault="00627F62" w:rsidP="00627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F62">
        <w:rPr>
          <w:rFonts w:ascii="Times New Roman" w:eastAsia="Times New Roman" w:hAnsi="Times New Roman" w:cs="Times New Roman"/>
          <w:sz w:val="24"/>
          <w:szCs w:val="24"/>
        </w:rPr>
        <w:t>Поддържане на производствената база за храни, фуражи и възобновяема енергия.</w:t>
      </w:r>
    </w:p>
    <w:p w:rsidR="00627F62" w:rsidRPr="00627F62" w:rsidRDefault="00627F62" w:rsidP="00627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F62">
        <w:rPr>
          <w:rFonts w:ascii="Times New Roman" w:eastAsia="Times New Roman" w:hAnsi="Times New Roman" w:cs="Times New Roman"/>
          <w:sz w:val="24"/>
          <w:szCs w:val="24"/>
        </w:rPr>
        <w:t>Стимулиране на действия за смекчаване и адаптиране към изменението на климата, за опазване на екосистемите и борбата със загубата на биологично разнообразие.</w:t>
      </w:r>
    </w:p>
    <w:p w:rsidR="00627F62" w:rsidRPr="00627F62" w:rsidRDefault="00627F62" w:rsidP="00627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F62">
        <w:rPr>
          <w:rFonts w:ascii="Times New Roman" w:eastAsia="Times New Roman" w:hAnsi="Times New Roman" w:cs="Times New Roman"/>
          <w:sz w:val="24"/>
          <w:szCs w:val="24"/>
        </w:rPr>
        <w:t xml:space="preserve">Подкрепа на </w:t>
      </w:r>
      <w:r w:rsidRPr="00627F62">
        <w:rPr>
          <w:rFonts w:ascii="Times New Roman" w:eastAsia="Times New Roman" w:hAnsi="Times New Roman" w:cs="Times New Roman"/>
          <w:bCs/>
          <w:sz w:val="24"/>
          <w:szCs w:val="24"/>
        </w:rPr>
        <w:t>диверсификацията на икономическата дейност в селските райони</w:t>
      </w:r>
      <w:r w:rsidRPr="00627F62">
        <w:rPr>
          <w:rFonts w:ascii="Times New Roman" w:eastAsia="Times New Roman" w:hAnsi="Times New Roman" w:cs="Times New Roman"/>
          <w:sz w:val="24"/>
          <w:szCs w:val="24"/>
        </w:rPr>
        <w:t>, така че да насърчи балансирано териториално развитие.</w:t>
      </w:r>
    </w:p>
    <w:p w:rsidR="00627F62" w:rsidRPr="00627F62" w:rsidRDefault="00627F62" w:rsidP="00627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F62">
        <w:rPr>
          <w:rFonts w:ascii="Times New Roman" w:eastAsia="Times New Roman" w:hAnsi="Times New Roman" w:cs="Times New Roman"/>
          <w:sz w:val="24"/>
          <w:szCs w:val="24"/>
        </w:rPr>
        <w:t xml:space="preserve">Разширяване на диапазона на произвежданите в страната </w:t>
      </w:r>
      <w:r w:rsidRPr="00627F62">
        <w:rPr>
          <w:rFonts w:ascii="Times New Roman" w:eastAsia="Times New Roman" w:hAnsi="Times New Roman" w:cs="Times New Roman"/>
          <w:bCs/>
          <w:sz w:val="24"/>
          <w:szCs w:val="24"/>
        </w:rPr>
        <w:t>биологични, екологично чисти селскостопански продукти</w:t>
      </w:r>
      <w:r w:rsidRPr="00627F62">
        <w:rPr>
          <w:rFonts w:ascii="Times New Roman" w:eastAsia="Times New Roman" w:hAnsi="Times New Roman" w:cs="Times New Roman"/>
          <w:sz w:val="24"/>
          <w:szCs w:val="24"/>
        </w:rPr>
        <w:t>. Изграждане и защитаване на българска марка биологични хранителни продукти</w:t>
      </w:r>
    </w:p>
    <w:p w:rsidR="00627F62" w:rsidRPr="00627F62" w:rsidRDefault="00627F62" w:rsidP="00627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F62">
        <w:rPr>
          <w:rFonts w:ascii="Times New Roman" w:eastAsia="Times New Roman" w:hAnsi="Times New Roman" w:cs="Times New Roman"/>
          <w:sz w:val="24"/>
          <w:szCs w:val="24"/>
        </w:rPr>
        <w:t xml:space="preserve">Стимулиране </w:t>
      </w:r>
      <w:r w:rsidRPr="00627F62">
        <w:rPr>
          <w:rFonts w:ascii="Times New Roman" w:eastAsia="Times New Roman" w:hAnsi="Times New Roman" w:cs="Times New Roman"/>
          <w:bCs/>
          <w:sz w:val="24"/>
          <w:szCs w:val="24"/>
        </w:rPr>
        <w:t>на сдружаването на селскостопанските производители</w:t>
      </w:r>
      <w:r w:rsidRPr="00627F62">
        <w:rPr>
          <w:rFonts w:ascii="Times New Roman" w:eastAsia="Times New Roman" w:hAnsi="Times New Roman" w:cs="Times New Roman"/>
          <w:sz w:val="24"/>
          <w:szCs w:val="24"/>
        </w:rPr>
        <w:t xml:space="preserve"> за постигане на конкурентна и икономически ефективна селскостопанска </w:t>
      </w:r>
      <w:r w:rsidRPr="00627F62">
        <w:rPr>
          <w:rFonts w:ascii="Times New Roman" w:eastAsia="Times New Roman" w:hAnsi="Times New Roman" w:cs="Times New Roman"/>
          <w:bCs/>
          <w:sz w:val="24"/>
          <w:szCs w:val="24"/>
        </w:rPr>
        <w:t>продукция с висока добавена стойност</w:t>
      </w:r>
      <w:r w:rsidRPr="00627F62">
        <w:rPr>
          <w:rFonts w:ascii="Times New Roman" w:eastAsia="Times New Roman" w:hAnsi="Times New Roman" w:cs="Times New Roman"/>
          <w:sz w:val="24"/>
          <w:szCs w:val="24"/>
        </w:rPr>
        <w:t>, предназначена за вътрешен и външен пазар.</w:t>
      </w:r>
    </w:p>
    <w:p w:rsidR="002F194C" w:rsidRDefault="002F194C" w:rsidP="0062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F62" w:rsidRPr="00683D98" w:rsidRDefault="00683D98" w:rsidP="00627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83D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ДСБ</w:t>
      </w:r>
    </w:p>
    <w:p w:rsidR="00683D98" w:rsidRPr="00683D98" w:rsidRDefault="00683D98" w:rsidP="00683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83D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Развитие на ефективно и конкурентоспособно земеделие, съобразено с националната специфика и регионални особености;</w:t>
      </w:r>
    </w:p>
    <w:p w:rsidR="00683D98" w:rsidRPr="00683D98" w:rsidRDefault="00683D98" w:rsidP="00683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83D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Преминаване на широк кръг от регистрираните земеделски производители от полупазарни към пазарни земеделски стопанства и осигуряване на достатъчни количества разнообразни суровини за хранителната промишленост;</w:t>
      </w:r>
    </w:p>
    <w:p w:rsidR="00683D98" w:rsidRPr="00683D98" w:rsidRDefault="00683D98" w:rsidP="00683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83D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Пълно оползотворяване на европейските средства по линия на Общата селскостопанска политика за периода 2014–2020 г. и достигане на средствата до много по-широк кръг от реципиенти (особено фамилни, малки и средни земеделски стопани);</w:t>
      </w:r>
    </w:p>
    <w:p w:rsidR="00683D98" w:rsidRPr="00683D98" w:rsidRDefault="00683D98" w:rsidP="00683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83D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Максимално задоволяване на хранителната промишленост с пресни, качествени местни суровини за производство на широк кръг традиционни храни;</w:t>
      </w:r>
    </w:p>
    <w:p w:rsidR="00683D98" w:rsidRPr="00683D98" w:rsidRDefault="00683D98" w:rsidP="00683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83D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Развитието на животновъдството, рибовъдството и аквакултурите, зеленчукопроизводството и овощарството – приоритет през следващите 4 години;</w:t>
      </w:r>
    </w:p>
    <w:p w:rsidR="00683D98" w:rsidRPr="00683D98" w:rsidRDefault="00683D98" w:rsidP="00683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83D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Производство на богата гама от продукти на дървопреработвателната промишленост и износ на готови изделия, а не на сурова дървесина;</w:t>
      </w:r>
    </w:p>
    <w:p w:rsidR="00683D98" w:rsidRPr="00683D98" w:rsidRDefault="00683D98" w:rsidP="00683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bg-BG" w:eastAsia="ja-JP"/>
        </w:rPr>
      </w:pPr>
      <w:r w:rsidRPr="00683D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Устойчиво ангажиране на голям брой селско население и население на малки градове и общини в земеделското производство.</w:t>
      </w:r>
    </w:p>
    <w:p w:rsidR="00683D98" w:rsidRPr="00683D98" w:rsidRDefault="00683D98" w:rsidP="00683D9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bg-BG" w:eastAsia="ja-JP"/>
        </w:rPr>
      </w:pPr>
    </w:p>
    <w:p w:rsidR="00683D98" w:rsidRPr="00683D98" w:rsidRDefault="00683D98" w:rsidP="00683D98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683D9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Движение </w:t>
      </w:r>
      <w:r w:rsidRPr="00683D9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„</w:t>
      </w:r>
      <w:r w:rsidRPr="00683D98">
        <w:rPr>
          <w:rFonts w:ascii="Times New Roman" w:hAnsi="Times New Roman" w:cs="Times New Roman"/>
          <w:b/>
          <w:sz w:val="24"/>
          <w:szCs w:val="24"/>
          <w:u w:val="single"/>
        </w:rPr>
        <w:t>България на гражданите</w:t>
      </w:r>
      <w:r w:rsidRPr="00683D9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“</w:t>
      </w:r>
    </w:p>
    <w:p w:rsidR="00683D98" w:rsidRPr="00683D98" w:rsidRDefault="00683D98" w:rsidP="00683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D98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683D98">
        <w:rPr>
          <w:rFonts w:ascii="Times New Roman" w:hAnsi="Times New Roman" w:cs="Times New Roman"/>
          <w:sz w:val="24"/>
          <w:szCs w:val="24"/>
        </w:rPr>
        <w:t>езвъзмездна експертна държавна помощ за малки производители при кандидатстване за финансиране;</w:t>
      </w:r>
    </w:p>
    <w:p w:rsidR="00683D98" w:rsidRPr="00683D98" w:rsidRDefault="00683D98" w:rsidP="00683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D9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683D98">
        <w:rPr>
          <w:rFonts w:ascii="Times New Roman" w:hAnsi="Times New Roman" w:cs="Times New Roman"/>
          <w:sz w:val="24"/>
          <w:szCs w:val="24"/>
        </w:rPr>
        <w:t>одобряване на материално-техническата база в образователните структури, подготвящи кадри за земеделското производство</w:t>
      </w:r>
    </w:p>
    <w:p w:rsidR="00683D98" w:rsidRPr="00683D98" w:rsidRDefault="00683D98" w:rsidP="00683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D98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683D98">
        <w:rPr>
          <w:rFonts w:ascii="Times New Roman" w:hAnsi="Times New Roman" w:cs="Times New Roman"/>
          <w:sz w:val="24"/>
          <w:szCs w:val="24"/>
        </w:rPr>
        <w:t>езвъзмездно предоставяне на земя на семейства до 39-годишна възраст;</w:t>
      </w:r>
    </w:p>
    <w:p w:rsidR="00683D98" w:rsidRPr="00683D98" w:rsidRDefault="00683D98" w:rsidP="00683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D98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83D98">
        <w:rPr>
          <w:rFonts w:ascii="Times New Roman" w:hAnsi="Times New Roman" w:cs="Times New Roman"/>
          <w:sz w:val="24"/>
          <w:szCs w:val="24"/>
        </w:rPr>
        <w:t>азвитие на традиционни сектори – зеленчукопроизводство, овощарство, пчеларство и др.;</w:t>
      </w:r>
    </w:p>
    <w:p w:rsidR="00683D98" w:rsidRPr="00683D98" w:rsidRDefault="00683D98" w:rsidP="00683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D9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683D98">
        <w:rPr>
          <w:rFonts w:ascii="Times New Roman" w:hAnsi="Times New Roman" w:cs="Times New Roman"/>
          <w:sz w:val="24"/>
          <w:szCs w:val="24"/>
        </w:rPr>
        <w:t>зграждане на повече места за първа продажба;</w:t>
      </w:r>
    </w:p>
    <w:p w:rsidR="00683D98" w:rsidRPr="00683D98" w:rsidRDefault="00683D98" w:rsidP="00683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D98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683D98">
        <w:rPr>
          <w:rFonts w:ascii="Times New Roman" w:hAnsi="Times New Roman" w:cs="Times New Roman"/>
          <w:sz w:val="24"/>
          <w:szCs w:val="24"/>
        </w:rPr>
        <w:t>тартиране на мащабна програма за възстановяване на поливното земеделие;</w:t>
      </w:r>
    </w:p>
    <w:p w:rsidR="00683D98" w:rsidRPr="00683D98" w:rsidRDefault="00683D98" w:rsidP="00683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D98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683D98">
        <w:rPr>
          <w:rFonts w:ascii="Times New Roman" w:hAnsi="Times New Roman" w:cs="Times New Roman"/>
          <w:sz w:val="24"/>
          <w:szCs w:val="24"/>
        </w:rPr>
        <w:t>величаване на субсидията за декар площ за първите 50 декара или за първите 9 животни;</w:t>
      </w:r>
    </w:p>
    <w:p w:rsidR="00683D98" w:rsidRPr="00683D98" w:rsidRDefault="00683D98" w:rsidP="00683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D98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683D98">
        <w:rPr>
          <w:rFonts w:ascii="Times New Roman" w:hAnsi="Times New Roman" w:cs="Times New Roman"/>
          <w:sz w:val="24"/>
          <w:szCs w:val="24"/>
        </w:rPr>
        <w:t>ъзстановяване на акциза за горивата върху земеделска техника;</w:t>
      </w:r>
    </w:p>
    <w:p w:rsidR="00683D98" w:rsidRPr="00B72FC3" w:rsidRDefault="00683D98" w:rsidP="00683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D98">
        <w:rPr>
          <w:rFonts w:ascii="Times New Roman" w:hAnsi="Times New Roman" w:cs="Times New Roman"/>
          <w:sz w:val="24"/>
          <w:szCs w:val="24"/>
          <w:lang w:val="bg-BG"/>
        </w:rPr>
        <w:t>Ф</w:t>
      </w:r>
      <w:r w:rsidRPr="00683D98">
        <w:rPr>
          <w:rFonts w:ascii="Times New Roman" w:hAnsi="Times New Roman" w:cs="Times New Roman"/>
          <w:sz w:val="24"/>
          <w:szCs w:val="24"/>
        </w:rPr>
        <w:t>инансово стимулиране на обединенията на производители и преработватели, които създават затворен цикъл на производство.</w:t>
      </w:r>
    </w:p>
    <w:p w:rsidR="00B72FC3" w:rsidRPr="00B72FC3" w:rsidRDefault="00B72FC3" w:rsidP="00B72FC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72FC3">
        <w:rPr>
          <w:rFonts w:ascii="Times New Roman" w:hAnsi="Times New Roman" w:cs="Times New Roman"/>
          <w:b/>
          <w:sz w:val="24"/>
          <w:szCs w:val="24"/>
        </w:rPr>
        <w:t>ЛИДЕР</w:t>
      </w:r>
      <w:r w:rsidRPr="00B72F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НИЕ</w:t>
      </w:r>
    </w:p>
    <w:p w:rsidR="00B72FC3" w:rsidRPr="009A1F9F" w:rsidRDefault="00B72FC3" w:rsidP="00B72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F9F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Изравняване на европейските плащания за единица площ на българските и европейските земеделски производители.</w:t>
      </w:r>
    </w:p>
    <w:p w:rsidR="00B72FC3" w:rsidRPr="009A1F9F" w:rsidRDefault="00B72FC3" w:rsidP="00B72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F9F">
        <w:rPr>
          <w:rFonts w:ascii="Times New Roman" w:eastAsia="Times New Roman" w:hAnsi="Times New Roman" w:cs="Times New Roman"/>
          <w:sz w:val="24"/>
          <w:szCs w:val="24"/>
          <w:lang w:eastAsia="bg-BG"/>
        </w:rPr>
        <w:t>Субсидиране на селскостопанските производители да бъде не на база обработваеми площи и брой отглеждани животни, а на база количество и качество на произвежданата продукция.</w:t>
      </w:r>
    </w:p>
    <w:p w:rsidR="00B72FC3" w:rsidRPr="009A1F9F" w:rsidRDefault="00B72FC3" w:rsidP="00B72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F9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Стимулиране на производството на екологична селскостопанска продукция.</w:t>
      </w:r>
    </w:p>
    <w:p w:rsidR="00B72FC3" w:rsidRPr="009A1F9F" w:rsidRDefault="00B72FC3" w:rsidP="00B72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F9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Отмяна на акциза върху горивата за земеделските производители.</w:t>
      </w:r>
    </w:p>
    <w:p w:rsidR="00B72FC3" w:rsidRPr="009A1F9F" w:rsidRDefault="00B72FC3" w:rsidP="00B72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F9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Възстановяване на изкупвателните пунктове и коопериране на производителите.</w:t>
      </w:r>
    </w:p>
    <w:p w:rsidR="00B72FC3" w:rsidRPr="009A1F9F" w:rsidRDefault="00B72FC3" w:rsidP="00B72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F9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Гаранционен фонд в земеделието за подпомагане маките и средни производители да усвояват европейските фондове.</w:t>
      </w:r>
    </w:p>
    <w:p w:rsidR="00B72FC3" w:rsidRPr="009A1F9F" w:rsidRDefault="00B72FC3" w:rsidP="00B72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Комасация на земята - един от механизмите за разрешаване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проблема с обезлюдяването</w:t>
      </w:r>
      <w:r w:rsidRPr="009A1F9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A1F9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Агенция за земята - посредник при покупко-продажбата, която да спомага комасацията на земята.</w:t>
      </w:r>
    </w:p>
    <w:p w:rsidR="00B72FC3" w:rsidRPr="00B72FC3" w:rsidRDefault="00B72FC3" w:rsidP="00B72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F9F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Данъчни облекчения за реално коопериране на големите, средните и малките земеделски производители.</w:t>
      </w:r>
    </w:p>
    <w:p w:rsidR="00B72FC3" w:rsidRPr="00765D56" w:rsidRDefault="00B72FC3" w:rsidP="00B72FC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72FC3">
        <w:rPr>
          <w:rFonts w:ascii="Times New Roman" w:hAnsi="Times New Roman" w:cs="Times New Roman"/>
          <w:b/>
          <w:sz w:val="24"/>
          <w:szCs w:val="24"/>
        </w:rPr>
        <w:t>СДС</w:t>
      </w:r>
      <w:r w:rsidR="00765D56">
        <w:rPr>
          <w:rFonts w:ascii="Times New Roman" w:hAnsi="Times New Roman" w:cs="Times New Roman"/>
          <w:b/>
          <w:sz w:val="24"/>
          <w:szCs w:val="24"/>
          <w:lang w:val="bg-BG"/>
        </w:rPr>
        <w:t>/Обединени земеделци</w:t>
      </w:r>
    </w:p>
    <w:p w:rsidR="00F47717" w:rsidRDefault="00B72FC3" w:rsidP="00B7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47717">
        <w:rPr>
          <w:rFonts w:ascii="Times New Roman" w:hAnsi="Times New Roman" w:cs="Times New Roman"/>
          <w:sz w:val="24"/>
          <w:szCs w:val="24"/>
        </w:rPr>
        <w:t>Разрботване на дългосрочна стратегия за развитие на земеделието и селските райони</w:t>
      </w:r>
      <w:r w:rsidR="00F47717" w:rsidRPr="00F4771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47717" w:rsidRDefault="00B72FC3" w:rsidP="00B7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47717">
        <w:rPr>
          <w:rFonts w:ascii="Times New Roman" w:hAnsi="Times New Roman" w:cs="Times New Roman"/>
          <w:sz w:val="24"/>
          <w:szCs w:val="24"/>
        </w:rPr>
        <w:t>Облекчени условия за стимулиране кооперирането на дребните земеделски производители относно възможността за покриване на критериите и ползване на евросубсидии;</w:t>
      </w:r>
    </w:p>
    <w:p w:rsidR="00F47717" w:rsidRDefault="00B72FC3" w:rsidP="00B7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47717">
        <w:rPr>
          <w:rFonts w:ascii="Times New Roman" w:hAnsi="Times New Roman" w:cs="Times New Roman"/>
          <w:sz w:val="24"/>
          <w:szCs w:val="24"/>
        </w:rPr>
        <w:t>Въвеждане на изискване за големите търговски вериги да включат в асортимента си минимум 50% българска продукция;</w:t>
      </w:r>
    </w:p>
    <w:p w:rsidR="00F47717" w:rsidRDefault="00B72FC3" w:rsidP="00B7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47717">
        <w:rPr>
          <w:rFonts w:ascii="Times New Roman" w:hAnsi="Times New Roman" w:cs="Times New Roman"/>
          <w:sz w:val="24"/>
          <w:szCs w:val="24"/>
        </w:rPr>
        <w:t>Недопускане освобождаването на ГМО в околната среда;</w:t>
      </w:r>
    </w:p>
    <w:p w:rsidR="00F47717" w:rsidRDefault="00B72FC3" w:rsidP="00B7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47717">
        <w:rPr>
          <w:rFonts w:ascii="Times New Roman" w:hAnsi="Times New Roman" w:cs="Times New Roman"/>
          <w:sz w:val="24"/>
          <w:szCs w:val="24"/>
        </w:rPr>
        <w:t>Изграждане на регионална мрежа за оптимизиран контрол върху продукцията от пестициди и торове;</w:t>
      </w:r>
    </w:p>
    <w:p w:rsidR="00F47717" w:rsidRDefault="00B72FC3" w:rsidP="00B7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47717">
        <w:rPr>
          <w:rFonts w:ascii="Times New Roman" w:hAnsi="Times New Roman" w:cs="Times New Roman"/>
          <w:sz w:val="24"/>
          <w:szCs w:val="24"/>
        </w:rPr>
        <w:t>Въвеждане на ограничителни мерки на субсидирането, чрез горна граница от 15 000 дка;</w:t>
      </w:r>
    </w:p>
    <w:p w:rsidR="00F47717" w:rsidRDefault="00B72FC3" w:rsidP="00B7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47717">
        <w:rPr>
          <w:rFonts w:ascii="Times New Roman" w:hAnsi="Times New Roman" w:cs="Times New Roman"/>
          <w:sz w:val="24"/>
          <w:szCs w:val="24"/>
        </w:rPr>
        <w:t>Осъвременяване и въвеждане като задължителен на Български държавен стандарт за хранителните продукти;</w:t>
      </w:r>
    </w:p>
    <w:p w:rsidR="00F47717" w:rsidRDefault="00B72FC3" w:rsidP="00B7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47717">
        <w:rPr>
          <w:rFonts w:ascii="Times New Roman" w:hAnsi="Times New Roman" w:cs="Times New Roman"/>
          <w:sz w:val="24"/>
          <w:szCs w:val="24"/>
        </w:rPr>
        <w:t>Стимулиране на създаването и производството на местни запазени марки от традиционни селскостопански изделия, храни и биопродукти;</w:t>
      </w:r>
    </w:p>
    <w:p w:rsidR="00F47717" w:rsidRDefault="00B72FC3" w:rsidP="00B7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47717">
        <w:rPr>
          <w:rFonts w:ascii="Times New Roman" w:hAnsi="Times New Roman" w:cs="Times New Roman"/>
          <w:sz w:val="24"/>
          <w:szCs w:val="24"/>
        </w:rPr>
        <w:t>Създаване на национална генна банка за съхранение на местни сортове земеделски култури и породи животни;</w:t>
      </w:r>
    </w:p>
    <w:p w:rsidR="00F47717" w:rsidRDefault="00B72FC3" w:rsidP="00B7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47717">
        <w:rPr>
          <w:rFonts w:ascii="Times New Roman" w:hAnsi="Times New Roman" w:cs="Times New Roman"/>
          <w:sz w:val="24"/>
          <w:szCs w:val="24"/>
        </w:rPr>
        <w:t>Ускорено изравняване на субсидиите с тези на старите страни членки на ЕС;</w:t>
      </w:r>
    </w:p>
    <w:p w:rsidR="00F47717" w:rsidRDefault="00B72FC3" w:rsidP="00B7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47717">
        <w:rPr>
          <w:rFonts w:ascii="Times New Roman" w:hAnsi="Times New Roman" w:cs="Times New Roman"/>
          <w:sz w:val="24"/>
          <w:szCs w:val="24"/>
        </w:rPr>
        <w:t xml:space="preserve">Активна подкрепа на поливното земеделие, чрез стимулиране на прилагането на водоспестяващи, енергоспестяващи и екологично-съобразни технологии и техники за напояване на земеделските култури, отчитащи агроклиматичните и агротехническите условия в различните региони на страната; </w:t>
      </w:r>
    </w:p>
    <w:p w:rsidR="00F47717" w:rsidRDefault="00B72FC3" w:rsidP="00B7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47717">
        <w:rPr>
          <w:rFonts w:ascii="Times New Roman" w:hAnsi="Times New Roman" w:cs="Times New Roman"/>
          <w:sz w:val="24"/>
          <w:szCs w:val="24"/>
        </w:rPr>
        <w:t xml:space="preserve">Възстановяване на съществуващи и изграждане на нови напоителни системи в земеделски райони с трайна тенденция към засушавания. Усъвършенстване на технологиите за отглеждане на култури в условията на засушаване и воден дефицит. </w:t>
      </w:r>
    </w:p>
    <w:p w:rsidR="00F47717" w:rsidRDefault="00B72FC3" w:rsidP="00B7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47717">
        <w:rPr>
          <w:rFonts w:ascii="Times New Roman" w:hAnsi="Times New Roman" w:cs="Times New Roman"/>
          <w:sz w:val="24"/>
          <w:szCs w:val="24"/>
        </w:rPr>
        <w:t>Запазване на Държавния поземлен фонд;</w:t>
      </w:r>
    </w:p>
    <w:p w:rsidR="00F47717" w:rsidRDefault="00B72FC3" w:rsidP="00B7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47717">
        <w:rPr>
          <w:rFonts w:ascii="Times New Roman" w:hAnsi="Times New Roman" w:cs="Times New Roman"/>
          <w:sz w:val="24"/>
          <w:szCs w:val="24"/>
        </w:rPr>
        <w:lastRenderedPageBreak/>
        <w:t>Актуализиране на Национална стратегия за развитието на аграрния сектор;</w:t>
      </w:r>
    </w:p>
    <w:p w:rsidR="00F47717" w:rsidRDefault="00B72FC3" w:rsidP="00B7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47717">
        <w:rPr>
          <w:rFonts w:ascii="Times New Roman" w:hAnsi="Times New Roman" w:cs="Times New Roman"/>
          <w:sz w:val="24"/>
          <w:szCs w:val="24"/>
        </w:rPr>
        <w:t>Стриктно регулиране на индустриалния риболов, вкл. временни забрани върху риболова на определени видове със стопанска значимост;</w:t>
      </w:r>
    </w:p>
    <w:p w:rsidR="00F47717" w:rsidRDefault="00B72FC3" w:rsidP="00B7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47717">
        <w:rPr>
          <w:rFonts w:ascii="Times New Roman" w:hAnsi="Times New Roman" w:cs="Times New Roman"/>
          <w:sz w:val="24"/>
          <w:szCs w:val="24"/>
        </w:rPr>
        <w:t>Създаване на работещ гаранционен фонд в земеделието, както и преразглеждане на изискването за размера на банкова гаранция при субсидиране на проекти от ЕФГЗ;</w:t>
      </w:r>
    </w:p>
    <w:p w:rsidR="00F47717" w:rsidRDefault="00B72FC3" w:rsidP="00B7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47717">
        <w:rPr>
          <w:rFonts w:ascii="Times New Roman" w:hAnsi="Times New Roman" w:cs="Times New Roman"/>
          <w:sz w:val="24"/>
          <w:szCs w:val="24"/>
        </w:rPr>
        <w:t>Стартиране на регионални програми с национално и европейско финансиране;</w:t>
      </w:r>
    </w:p>
    <w:p w:rsidR="00B72FC3" w:rsidRPr="00F47717" w:rsidRDefault="00B72FC3" w:rsidP="00B7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47717">
        <w:rPr>
          <w:rFonts w:ascii="Times New Roman" w:hAnsi="Times New Roman" w:cs="Times New Roman"/>
          <w:sz w:val="24"/>
          <w:szCs w:val="24"/>
        </w:rPr>
        <w:t>Оптимизиране на администрацията в земеделието</w:t>
      </w:r>
      <w:r w:rsidR="00F47717" w:rsidRPr="00F4771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72FC3" w:rsidRPr="00144B1C" w:rsidRDefault="00F47717" w:rsidP="00B72FC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44B1C">
        <w:rPr>
          <w:rFonts w:ascii="Times New Roman" w:hAnsi="Times New Roman" w:cs="Times New Roman"/>
          <w:b/>
          <w:caps/>
          <w:sz w:val="24"/>
          <w:szCs w:val="24"/>
        </w:rPr>
        <w:t>Коалиция Център - свобода и достойнство</w:t>
      </w:r>
      <w:r w:rsidRPr="00144B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</w:t>
      </w:r>
      <w:r w:rsidR="00B72FC3" w:rsidRPr="00144B1C">
        <w:rPr>
          <w:rFonts w:ascii="Times New Roman" w:hAnsi="Times New Roman" w:cs="Times New Roman"/>
          <w:b/>
          <w:sz w:val="24"/>
          <w:szCs w:val="24"/>
        </w:rPr>
        <w:t>НДСВ</w:t>
      </w:r>
      <w:r w:rsidRPr="00144B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</w:t>
      </w:r>
      <w:r w:rsidR="00B72FC3" w:rsidRPr="00144B1C">
        <w:rPr>
          <w:rFonts w:ascii="Times New Roman" w:hAnsi="Times New Roman" w:cs="Times New Roman"/>
          <w:b/>
          <w:sz w:val="24"/>
          <w:szCs w:val="24"/>
        </w:rPr>
        <w:t xml:space="preserve"> Народна</w:t>
      </w:r>
      <w:r w:rsidRPr="00144B1C">
        <w:rPr>
          <w:rFonts w:ascii="Times New Roman" w:hAnsi="Times New Roman" w:cs="Times New Roman"/>
          <w:b/>
          <w:sz w:val="24"/>
          <w:szCs w:val="24"/>
        </w:rPr>
        <w:t xml:space="preserve"> партия „Свобода и достойнство”</w:t>
      </w:r>
      <w:r w:rsidRPr="00144B1C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</w:p>
    <w:p w:rsidR="00F47717" w:rsidRPr="00144B1C" w:rsidRDefault="00B72FC3" w:rsidP="00B72F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4B1C">
        <w:rPr>
          <w:rFonts w:ascii="Times New Roman" w:hAnsi="Times New Roman" w:cs="Times New Roman"/>
          <w:sz w:val="24"/>
          <w:szCs w:val="24"/>
        </w:rPr>
        <w:t>Стимулиране на еко-земеделието, производството и търговското предлагане на биологично чисти храни.</w:t>
      </w:r>
    </w:p>
    <w:p w:rsidR="00F47717" w:rsidRPr="00144B1C" w:rsidRDefault="00B72FC3" w:rsidP="00B72F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4B1C">
        <w:rPr>
          <w:rFonts w:ascii="Times New Roman" w:hAnsi="Times New Roman" w:cs="Times New Roman"/>
          <w:sz w:val="24"/>
          <w:szCs w:val="24"/>
        </w:rPr>
        <w:t>Развитие на пазара на земеделска земя и намаляване на пустеещите земи.</w:t>
      </w:r>
    </w:p>
    <w:p w:rsidR="00F47717" w:rsidRPr="00144B1C" w:rsidRDefault="00B72FC3" w:rsidP="00B72F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4B1C">
        <w:rPr>
          <w:rFonts w:ascii="Times New Roman" w:hAnsi="Times New Roman" w:cs="Times New Roman"/>
          <w:sz w:val="24"/>
          <w:szCs w:val="24"/>
        </w:rPr>
        <w:t>Подобряване качеството на земеделските земи чрез възстановяване и ново изграждане на напоителната и транспортна инфраструктура.</w:t>
      </w:r>
    </w:p>
    <w:p w:rsidR="00F47717" w:rsidRPr="00144B1C" w:rsidRDefault="00B72FC3" w:rsidP="00B72F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4B1C">
        <w:rPr>
          <w:rFonts w:ascii="Times New Roman" w:hAnsi="Times New Roman" w:cs="Times New Roman"/>
          <w:sz w:val="24"/>
          <w:szCs w:val="24"/>
        </w:rPr>
        <w:t>Засилена подкрепа за дейностите, свързани с адаптиране на селското стопанство към изменението на климата, чрез нова структурна политика за райониране и нова сортова политика, но без ГМО.</w:t>
      </w:r>
    </w:p>
    <w:p w:rsidR="00F47717" w:rsidRPr="00144B1C" w:rsidRDefault="00B72FC3" w:rsidP="00B72F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4B1C">
        <w:rPr>
          <w:rFonts w:ascii="Times New Roman" w:hAnsi="Times New Roman" w:cs="Times New Roman"/>
          <w:sz w:val="24"/>
          <w:szCs w:val="24"/>
        </w:rPr>
        <w:t>Приоритетно подпомагане на традиционно силни за България подсектори.</w:t>
      </w:r>
    </w:p>
    <w:p w:rsidR="00F47717" w:rsidRPr="00144B1C" w:rsidRDefault="00B72FC3" w:rsidP="00B72F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4B1C">
        <w:rPr>
          <w:rFonts w:ascii="Times New Roman" w:hAnsi="Times New Roman" w:cs="Times New Roman"/>
          <w:sz w:val="24"/>
          <w:szCs w:val="24"/>
        </w:rPr>
        <w:t>Прилагане на държавни програми за ко</w:t>
      </w:r>
      <w:r w:rsidR="00F47717" w:rsidRPr="00144B1C">
        <w:rPr>
          <w:rFonts w:ascii="Times New Roman" w:hAnsi="Times New Roman" w:cs="Times New Roman"/>
          <w:sz w:val="24"/>
          <w:szCs w:val="24"/>
        </w:rPr>
        <w:t>нцентриране на животновъдството</w:t>
      </w:r>
      <w:r w:rsidRPr="00144B1C">
        <w:rPr>
          <w:rFonts w:ascii="Times New Roman" w:hAnsi="Times New Roman" w:cs="Times New Roman"/>
          <w:sz w:val="24"/>
          <w:szCs w:val="24"/>
        </w:rPr>
        <w:t>.</w:t>
      </w:r>
    </w:p>
    <w:p w:rsidR="00F47717" w:rsidRPr="00144B1C" w:rsidRDefault="00B72FC3" w:rsidP="00B72F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4B1C">
        <w:rPr>
          <w:rFonts w:ascii="Times New Roman" w:hAnsi="Times New Roman" w:cs="Times New Roman"/>
          <w:sz w:val="24"/>
          <w:szCs w:val="24"/>
        </w:rPr>
        <w:t>Поощряване специализацията на животновъдните стопанства и ферми за производство на месо и мляко.</w:t>
      </w:r>
    </w:p>
    <w:p w:rsidR="00F47717" w:rsidRPr="00144B1C" w:rsidRDefault="00B72FC3" w:rsidP="00B72F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4B1C">
        <w:rPr>
          <w:rFonts w:ascii="Times New Roman" w:hAnsi="Times New Roman" w:cs="Times New Roman"/>
          <w:sz w:val="24"/>
          <w:szCs w:val="24"/>
        </w:rPr>
        <w:t>Повишаване на ефективността и конкурентоспособността на земеделските производители в съответствие със съвременните европейски стандарти за качество и безопасност на храните и критериит</w:t>
      </w:r>
      <w:r w:rsidR="00F47717" w:rsidRPr="00144B1C">
        <w:rPr>
          <w:rFonts w:ascii="Times New Roman" w:hAnsi="Times New Roman" w:cs="Times New Roman"/>
          <w:sz w:val="24"/>
          <w:szCs w:val="24"/>
        </w:rPr>
        <w:t>е за опазване на околната среда</w:t>
      </w:r>
      <w:r w:rsidRPr="00144B1C">
        <w:rPr>
          <w:rFonts w:ascii="Times New Roman" w:hAnsi="Times New Roman" w:cs="Times New Roman"/>
          <w:sz w:val="24"/>
          <w:szCs w:val="24"/>
        </w:rPr>
        <w:t>.</w:t>
      </w:r>
    </w:p>
    <w:p w:rsidR="00F47717" w:rsidRPr="00144B1C" w:rsidRDefault="00B72FC3" w:rsidP="00B72F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4B1C">
        <w:rPr>
          <w:rFonts w:ascii="Times New Roman" w:hAnsi="Times New Roman" w:cs="Times New Roman"/>
          <w:sz w:val="24"/>
          <w:szCs w:val="24"/>
        </w:rPr>
        <w:t>Целево информиране, обучение и насърчаване на стопанствата от фермерски тип за усвояване на средствата от земеделските еврофондове.</w:t>
      </w:r>
    </w:p>
    <w:p w:rsidR="00B72FC3" w:rsidRPr="00144B1C" w:rsidRDefault="00B72FC3" w:rsidP="00B72F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4B1C">
        <w:rPr>
          <w:rFonts w:ascii="Times New Roman" w:hAnsi="Times New Roman" w:cs="Times New Roman"/>
          <w:sz w:val="24"/>
          <w:szCs w:val="24"/>
        </w:rPr>
        <w:t>Развитие на селския туризъм, подкрепа на полупазарните стопанства и технологии за максимално използване на биомасата за производство на енергия и фуражи.</w:t>
      </w:r>
    </w:p>
    <w:p w:rsidR="00144B1C" w:rsidRPr="00144B1C" w:rsidRDefault="00144B1C" w:rsidP="00144B1C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44B1C">
        <w:rPr>
          <w:rFonts w:ascii="Times New Roman" w:hAnsi="Times New Roman" w:cs="Times New Roman"/>
          <w:b/>
          <w:bCs/>
          <w:sz w:val="24"/>
          <w:szCs w:val="24"/>
          <w:lang w:val="bg-BG"/>
        </w:rPr>
        <w:t>АТАКА</w:t>
      </w:r>
    </w:p>
    <w:p w:rsidR="00144B1C" w:rsidRPr="00A0168C" w:rsidRDefault="00144B1C" w:rsidP="00144B1C">
      <w:pPr>
        <w:numPr>
          <w:ilvl w:val="0"/>
          <w:numId w:val="7"/>
        </w:numPr>
        <w:suppressAutoHyphens/>
        <w:rPr>
          <w:rFonts w:ascii="Times New Roman" w:hAnsi="Times New Roman" w:cs="Times New Roman"/>
          <w:spacing w:val="7"/>
          <w:sz w:val="24"/>
          <w:szCs w:val="24"/>
          <w:lang w:val="bg-BG"/>
        </w:rPr>
      </w:pPr>
      <w:r w:rsidRPr="00144B1C">
        <w:rPr>
          <w:rFonts w:ascii="Times New Roman" w:hAnsi="Times New Roman" w:cs="Times New Roman"/>
          <w:spacing w:val="7"/>
          <w:sz w:val="24"/>
          <w:szCs w:val="24"/>
        </w:rPr>
        <w:t>Промяна в собствеността и начина на използуване на земеделските земи и горския фонд, чрез</w:t>
      </w:r>
      <w:r w:rsidRPr="00144B1C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п</w:t>
      </w:r>
      <w:r w:rsidRPr="00144B1C">
        <w:rPr>
          <w:rFonts w:ascii="Times New Roman" w:hAnsi="Times New Roman" w:cs="Times New Roman"/>
          <w:spacing w:val="2"/>
          <w:sz w:val="24"/>
          <w:szCs w:val="24"/>
        </w:rPr>
        <w:t>ълна ревизи</w:t>
      </w:r>
      <w:r w:rsidRPr="00144B1C">
        <w:rPr>
          <w:rFonts w:ascii="Times New Roman" w:hAnsi="Times New Roman" w:cs="Times New Roman"/>
          <w:spacing w:val="2"/>
          <w:sz w:val="24"/>
          <w:szCs w:val="24"/>
          <w:lang w:val="bg-BG"/>
        </w:rPr>
        <w:t>я</w:t>
      </w:r>
      <w:r w:rsidRPr="00144B1C">
        <w:rPr>
          <w:rFonts w:ascii="Times New Roman" w:hAnsi="Times New Roman" w:cs="Times New Roman"/>
          <w:spacing w:val="2"/>
          <w:sz w:val="24"/>
          <w:szCs w:val="24"/>
        </w:rPr>
        <w:t xml:space="preserve"> на връщането на земите на техните истински собственици или техните населдници. Пълна ревизия на всички </w:t>
      </w:r>
      <w:r w:rsidRPr="00144B1C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сключени </w:t>
      </w:r>
      <w:r w:rsidRPr="00144B1C">
        <w:rPr>
          <w:rFonts w:ascii="Times New Roman" w:hAnsi="Times New Roman" w:cs="Times New Roman"/>
          <w:spacing w:val="2"/>
          <w:sz w:val="24"/>
          <w:szCs w:val="24"/>
        </w:rPr>
        <w:t>сделки, свързани с държавни и общински земеделски земи и земи от горския</w:t>
      </w:r>
      <w:r w:rsidRPr="00A0168C">
        <w:rPr>
          <w:rFonts w:ascii="Times New Roman" w:hAnsi="Times New Roman" w:cs="Times New Roman"/>
          <w:spacing w:val="2"/>
          <w:sz w:val="24"/>
          <w:szCs w:val="24"/>
        </w:rPr>
        <w:t xml:space="preserve"> фонд.</w:t>
      </w:r>
    </w:p>
    <w:p w:rsidR="00144B1C" w:rsidRPr="00A0168C" w:rsidRDefault="00144B1C" w:rsidP="00144B1C">
      <w:pPr>
        <w:numPr>
          <w:ilvl w:val="0"/>
          <w:numId w:val="7"/>
        </w:numPr>
        <w:suppressAutoHyphens/>
        <w:rPr>
          <w:rFonts w:ascii="Times New Roman" w:hAnsi="Times New Roman" w:cs="Times New Roman"/>
          <w:spacing w:val="7"/>
          <w:sz w:val="24"/>
          <w:szCs w:val="24"/>
          <w:lang w:val="bg-BG"/>
        </w:rPr>
      </w:pPr>
      <w:r w:rsidRPr="00A0168C">
        <w:rPr>
          <w:rFonts w:ascii="Times New Roman" w:hAnsi="Times New Roman" w:cs="Times New Roman"/>
          <w:spacing w:val="1"/>
          <w:sz w:val="24"/>
          <w:szCs w:val="24"/>
        </w:rPr>
        <w:t>Промян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а в </w:t>
      </w:r>
      <w:r>
        <w:rPr>
          <w:rFonts w:ascii="Times New Roman" w:hAnsi="Times New Roman" w:cs="Times New Roman"/>
          <w:spacing w:val="1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акона за земеделските земи</w:t>
      </w:r>
      <w:r>
        <w:rPr>
          <w:rFonts w:ascii="Times New Roman" w:hAnsi="Times New Roman" w:cs="Times New Roman"/>
          <w:spacing w:val="1"/>
          <w:sz w:val="24"/>
          <w:szCs w:val="24"/>
          <w:lang w:val="bg-BG"/>
        </w:rPr>
        <w:t>, както и в Закона за горите</w:t>
      </w:r>
      <w:r w:rsidRPr="00A0168C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144B1C" w:rsidRPr="00A0168C" w:rsidRDefault="00144B1C" w:rsidP="00144B1C">
      <w:pPr>
        <w:numPr>
          <w:ilvl w:val="0"/>
          <w:numId w:val="7"/>
        </w:numPr>
        <w:suppressAutoHyphens/>
        <w:rPr>
          <w:rFonts w:ascii="Times New Roman" w:hAnsi="Times New Roman" w:cs="Times New Roman"/>
          <w:spacing w:val="7"/>
          <w:sz w:val="24"/>
          <w:szCs w:val="24"/>
        </w:rPr>
      </w:pPr>
      <w:r w:rsidRPr="00A0168C">
        <w:rPr>
          <w:rFonts w:ascii="Times New Roman" w:hAnsi="Times New Roman" w:cs="Times New Roman"/>
          <w:spacing w:val="7"/>
          <w:sz w:val="24"/>
          <w:szCs w:val="24"/>
        </w:rPr>
        <w:t>Промяна във финансирането на селското стопанство чрез</w:t>
      </w:r>
      <w:r w:rsidRPr="00A0168C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Pr="00A0168C">
        <w:rPr>
          <w:rFonts w:ascii="Times New Roman" w:hAnsi="Times New Roman" w:cs="Times New Roman"/>
          <w:spacing w:val="7"/>
          <w:sz w:val="24"/>
          <w:szCs w:val="24"/>
        </w:rPr>
        <w:t>специална извънправителствена Агенция за еврофондовете.</w:t>
      </w:r>
    </w:p>
    <w:p w:rsidR="00144B1C" w:rsidRPr="00A0168C" w:rsidRDefault="00144B1C" w:rsidP="00144B1C">
      <w:pPr>
        <w:numPr>
          <w:ilvl w:val="0"/>
          <w:numId w:val="7"/>
        </w:numPr>
        <w:suppressAutoHyphens/>
        <w:spacing w:before="137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0168C">
        <w:rPr>
          <w:rFonts w:ascii="Times New Roman" w:hAnsi="Times New Roman" w:cs="Times New Roman"/>
          <w:sz w:val="24"/>
          <w:szCs w:val="24"/>
        </w:rPr>
        <w:lastRenderedPageBreak/>
        <w:t xml:space="preserve">Създаване на специален закон, насърчаващ </w:t>
      </w:r>
      <w:proofErr w:type="gramStart"/>
      <w:r w:rsidRPr="00A0168C">
        <w:rPr>
          <w:rFonts w:ascii="Times New Roman" w:hAnsi="Times New Roman" w:cs="Times New Roman"/>
          <w:sz w:val="24"/>
          <w:szCs w:val="24"/>
          <w:lang w:val="bg-BG"/>
        </w:rPr>
        <w:t xml:space="preserve">селскостопанските </w:t>
      </w:r>
      <w:r w:rsidRPr="00A0168C">
        <w:rPr>
          <w:rFonts w:ascii="Times New Roman" w:hAnsi="Times New Roman" w:cs="Times New Roman"/>
          <w:sz w:val="24"/>
          <w:szCs w:val="24"/>
        </w:rPr>
        <w:t xml:space="preserve"> производители</w:t>
      </w:r>
      <w:proofErr w:type="gramEnd"/>
      <w:r w:rsidRPr="00A0168C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144B1C" w:rsidRPr="00A0168C" w:rsidRDefault="00144B1C" w:rsidP="00144B1C">
      <w:pPr>
        <w:numPr>
          <w:ilvl w:val="0"/>
          <w:numId w:val="7"/>
        </w:numPr>
        <w:suppressAutoHyphens/>
        <w:rPr>
          <w:rFonts w:ascii="Times New Roman" w:hAnsi="Times New Roman" w:cs="Times New Roman"/>
          <w:spacing w:val="7"/>
          <w:sz w:val="24"/>
          <w:szCs w:val="24"/>
        </w:rPr>
      </w:pPr>
      <w:r w:rsidRPr="00A0168C">
        <w:rPr>
          <w:rFonts w:ascii="Times New Roman" w:hAnsi="Times New Roman" w:cs="Times New Roman"/>
          <w:spacing w:val="-1"/>
          <w:sz w:val="24"/>
          <w:szCs w:val="24"/>
        </w:rPr>
        <w:t xml:space="preserve">Промяна в Закона за ДДС - произведените в България мляко, пшеница, яйца, риба </w:t>
      </w:r>
      <w:r w:rsidRPr="00A0168C">
        <w:rPr>
          <w:rFonts w:ascii="Times New Roman" w:hAnsi="Times New Roman" w:cs="Times New Roman"/>
          <w:spacing w:val="1"/>
          <w:sz w:val="24"/>
          <w:szCs w:val="24"/>
        </w:rPr>
        <w:t>плодове и зеленчуци да не се облагат с ДДС, а върху останалите български про</w:t>
      </w:r>
      <w:r w:rsidRPr="00A0168C">
        <w:rPr>
          <w:rFonts w:ascii="Times New Roman" w:hAnsi="Times New Roman" w:cs="Times New Roman"/>
          <w:spacing w:val="5"/>
          <w:sz w:val="24"/>
          <w:szCs w:val="24"/>
        </w:rPr>
        <w:t>дукти българско производство ставката да е 5%. Вносните продукти да се об</w:t>
      </w:r>
      <w:r w:rsidRPr="00A0168C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A0168C">
        <w:rPr>
          <w:rFonts w:ascii="Times New Roman" w:hAnsi="Times New Roman" w:cs="Times New Roman"/>
          <w:spacing w:val="1"/>
          <w:sz w:val="24"/>
          <w:szCs w:val="24"/>
        </w:rPr>
        <w:t>лагат традиционно с ДДС и акцизи.</w:t>
      </w:r>
    </w:p>
    <w:p w:rsidR="009021F3" w:rsidRDefault="00144B1C" w:rsidP="009021F3">
      <w:pPr>
        <w:numPr>
          <w:ilvl w:val="0"/>
          <w:numId w:val="7"/>
        </w:numPr>
        <w:suppressAutoHyphens/>
        <w:rPr>
          <w:rFonts w:ascii="Times New Roman" w:hAnsi="Times New Roman" w:cs="Times New Roman"/>
          <w:spacing w:val="7"/>
          <w:sz w:val="24"/>
          <w:szCs w:val="24"/>
          <w:lang w:val="bg-BG"/>
        </w:rPr>
      </w:pPr>
      <w:r w:rsidRPr="00A0168C">
        <w:rPr>
          <w:rFonts w:ascii="Times New Roman" w:hAnsi="Times New Roman" w:cs="Times New Roman"/>
          <w:spacing w:val="7"/>
          <w:sz w:val="24"/>
          <w:szCs w:val="24"/>
        </w:rPr>
        <w:t>Промяна в законодателството</w:t>
      </w:r>
      <w:r w:rsidRPr="00A0168C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- </w:t>
      </w:r>
      <w:r w:rsidRPr="00A0168C">
        <w:rPr>
          <w:rFonts w:ascii="Times New Roman" w:hAnsi="Times New Roman" w:cs="Times New Roman"/>
          <w:spacing w:val="7"/>
          <w:sz w:val="24"/>
          <w:szCs w:val="24"/>
        </w:rPr>
        <w:t>отмяна на всички действуващи закони.</w:t>
      </w:r>
      <w:r w:rsidRPr="00A0168C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Н</w:t>
      </w:r>
      <w:r w:rsidRPr="00A0168C">
        <w:rPr>
          <w:rFonts w:ascii="Times New Roman" w:hAnsi="Times New Roman" w:cs="Times New Roman"/>
          <w:spacing w:val="7"/>
          <w:sz w:val="24"/>
          <w:szCs w:val="24"/>
        </w:rPr>
        <w:t>ови закони за: животновъдството, рибарството и аквакултурите, ветеринаро</w:t>
      </w:r>
      <w:r w:rsidRPr="00A0168C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</w:t>
      </w:r>
      <w:r w:rsidRPr="00A0168C">
        <w:rPr>
          <w:rFonts w:ascii="Times New Roman" w:hAnsi="Times New Roman" w:cs="Times New Roman"/>
          <w:spacing w:val="7"/>
          <w:sz w:val="24"/>
          <w:szCs w:val="24"/>
        </w:rPr>
        <w:t>- медицинската дейност, защита на животните, фуражите.</w:t>
      </w:r>
      <w:r w:rsidRPr="00A0168C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З</w:t>
      </w:r>
      <w:r w:rsidRPr="00A0168C">
        <w:rPr>
          <w:rFonts w:ascii="Times New Roman" w:hAnsi="Times New Roman" w:cs="Times New Roman"/>
          <w:spacing w:val="7"/>
          <w:sz w:val="24"/>
          <w:szCs w:val="24"/>
        </w:rPr>
        <w:t>акон за развитието на селските райони според европейската Програма за развитие на селските райони.</w:t>
      </w:r>
      <w:r w:rsidRPr="00A0168C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З</w:t>
      </w:r>
      <w:r w:rsidRPr="00A0168C">
        <w:rPr>
          <w:rFonts w:ascii="Times New Roman" w:hAnsi="Times New Roman" w:cs="Times New Roman"/>
          <w:spacing w:val="7"/>
          <w:sz w:val="24"/>
          <w:szCs w:val="24"/>
        </w:rPr>
        <w:t>акон за селскостопанската наука.</w:t>
      </w:r>
      <w:r w:rsidRPr="00A0168C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З</w:t>
      </w:r>
      <w:r w:rsidRPr="00A0168C">
        <w:rPr>
          <w:rFonts w:ascii="Times New Roman" w:hAnsi="Times New Roman" w:cs="Times New Roman"/>
          <w:spacing w:val="7"/>
          <w:sz w:val="24"/>
          <w:szCs w:val="24"/>
        </w:rPr>
        <w:t>акон за енергийно земеделие.</w:t>
      </w:r>
      <w:r w:rsidRPr="00A0168C">
        <w:rPr>
          <w:rFonts w:ascii="Times New Roman" w:hAnsi="Times New Roman" w:cs="Times New Roman"/>
          <w:spacing w:val="7"/>
          <w:sz w:val="24"/>
          <w:szCs w:val="24"/>
          <w:lang w:val="bg-BG"/>
        </w:rPr>
        <w:t xml:space="preserve"> З</w:t>
      </w:r>
      <w:r w:rsidRPr="00A0168C">
        <w:rPr>
          <w:rFonts w:ascii="Times New Roman" w:hAnsi="Times New Roman" w:cs="Times New Roman"/>
          <w:spacing w:val="7"/>
          <w:sz w:val="24"/>
          <w:szCs w:val="24"/>
        </w:rPr>
        <w:t>акон за земеделските браншови организации</w:t>
      </w:r>
      <w:r w:rsidRPr="00A0168C">
        <w:rPr>
          <w:rFonts w:ascii="Times New Roman" w:hAnsi="Times New Roman" w:cs="Times New Roman"/>
          <w:spacing w:val="7"/>
          <w:sz w:val="24"/>
          <w:szCs w:val="24"/>
          <w:lang w:val="bg-BG"/>
        </w:rPr>
        <w:t>. З</w:t>
      </w:r>
      <w:r w:rsidRPr="00A0168C">
        <w:rPr>
          <w:rFonts w:ascii="Times New Roman" w:hAnsi="Times New Roman" w:cs="Times New Roman"/>
          <w:spacing w:val="-2"/>
          <w:sz w:val="24"/>
          <w:szCs w:val="24"/>
        </w:rPr>
        <w:t xml:space="preserve">акон за национална земеделска </w:t>
      </w:r>
      <w:r w:rsidRPr="00A0168C">
        <w:rPr>
          <w:rFonts w:ascii="Times New Roman" w:hAnsi="Times New Roman" w:cs="Times New Roman"/>
          <w:spacing w:val="-2"/>
          <w:sz w:val="24"/>
          <w:szCs w:val="24"/>
          <w:lang w:val="bg-BG"/>
        </w:rPr>
        <w:t>борса.</w:t>
      </w:r>
    </w:p>
    <w:p w:rsidR="009021F3" w:rsidRPr="009021F3" w:rsidRDefault="009021F3" w:rsidP="009021F3">
      <w:pPr>
        <w:suppressAutoHyphens/>
        <w:rPr>
          <w:rFonts w:ascii="Times New Roman" w:hAnsi="Times New Roman" w:cs="Times New Roman"/>
          <w:spacing w:val="7"/>
          <w:sz w:val="24"/>
          <w:szCs w:val="24"/>
          <w:lang w:val="bg-BG"/>
        </w:rPr>
      </w:pPr>
      <w:r w:rsidRPr="009021F3">
        <w:rPr>
          <w:rFonts w:ascii="Times New Roman" w:hAnsi="Times New Roman" w:cs="Times New Roman"/>
          <w:b/>
          <w:sz w:val="24"/>
          <w:szCs w:val="24"/>
        </w:rPr>
        <w:t>ЗЕЛЕНИТЕ</w:t>
      </w:r>
    </w:p>
    <w:p w:rsidR="009021F3" w:rsidRPr="009021F3" w:rsidRDefault="009021F3" w:rsidP="009021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21F3">
        <w:rPr>
          <w:rFonts w:ascii="Times New Roman" w:hAnsi="Times New Roman" w:cs="Times New Roman"/>
          <w:sz w:val="24"/>
          <w:szCs w:val="24"/>
        </w:rPr>
        <w:t>Стимулиране на местното производство, местните пазари и премахване на пречките пред преките продажби на земеделска продукция;</w:t>
      </w:r>
    </w:p>
    <w:p w:rsidR="009021F3" w:rsidRPr="009021F3" w:rsidRDefault="009021F3" w:rsidP="009021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21F3">
        <w:rPr>
          <w:rFonts w:ascii="Times New Roman" w:hAnsi="Times New Roman" w:cs="Times New Roman"/>
          <w:sz w:val="24"/>
          <w:szCs w:val="24"/>
        </w:rPr>
        <w:t>Подкрепа за биологичното производство и агроекологичните практики, включително възстановяване плодородието на почвите;</w:t>
      </w:r>
    </w:p>
    <w:p w:rsidR="009021F3" w:rsidRPr="009021F3" w:rsidRDefault="009021F3" w:rsidP="009021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21F3">
        <w:rPr>
          <w:rFonts w:ascii="Times New Roman" w:hAnsi="Times New Roman" w:cs="Times New Roman"/>
          <w:sz w:val="24"/>
          <w:szCs w:val="24"/>
        </w:rPr>
        <w:t>Справедливо разпределяне на европейските субсидии, насочване на субсидиите към малките и средните фермери, които са свързани пряко с живота на село;</w:t>
      </w:r>
    </w:p>
    <w:p w:rsidR="009021F3" w:rsidRPr="009021F3" w:rsidRDefault="009021F3" w:rsidP="009021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21F3">
        <w:rPr>
          <w:rFonts w:ascii="Times New Roman" w:hAnsi="Times New Roman" w:cs="Times New Roman"/>
          <w:sz w:val="24"/>
          <w:szCs w:val="24"/>
        </w:rPr>
        <w:t>Подкрепа за опазването и развитието на традиционните култури и отрасли като животновъдство, пчеларство, зеленчукопроизвоство и овощарство, подсигуряващи качествена храна за българските потребители; Забрана на неоникотиноидните пестициди, за да оцелеят пчелите в България.</w:t>
      </w:r>
    </w:p>
    <w:p w:rsidR="00A250E3" w:rsidRPr="002F194C" w:rsidRDefault="009021F3" w:rsidP="00A250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21F3">
        <w:rPr>
          <w:rFonts w:ascii="Times New Roman" w:hAnsi="Times New Roman" w:cs="Times New Roman"/>
          <w:sz w:val="24"/>
          <w:szCs w:val="24"/>
        </w:rPr>
        <w:t>Подкрепа за младите фермери и хората които желаят да се занимават със земеделие и водят природосъобразен живот в селските райони.</w:t>
      </w:r>
      <w:bookmarkStart w:id="0" w:name="_GoBack"/>
      <w:bookmarkEnd w:id="0"/>
    </w:p>
    <w:p w:rsidR="002622AB" w:rsidRDefault="002622AB"/>
    <w:sectPr w:rsidR="00262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UMQF+MinionPro-Regular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91"/>
    <w:multiLevelType w:val="hybridMultilevel"/>
    <w:tmpl w:val="97C0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3500"/>
    <w:multiLevelType w:val="hybridMultilevel"/>
    <w:tmpl w:val="F158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C4909"/>
    <w:multiLevelType w:val="hybridMultilevel"/>
    <w:tmpl w:val="30B4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D582E"/>
    <w:multiLevelType w:val="hybridMultilevel"/>
    <w:tmpl w:val="35BCE44C"/>
    <w:lvl w:ilvl="0" w:tplc="3064E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SimSun" w:hAnsi="Palatino Linotype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D461F"/>
    <w:multiLevelType w:val="multilevel"/>
    <w:tmpl w:val="8C74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AE36C2"/>
    <w:multiLevelType w:val="hybridMultilevel"/>
    <w:tmpl w:val="DD26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F574C"/>
    <w:multiLevelType w:val="hybridMultilevel"/>
    <w:tmpl w:val="99B4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878D3"/>
    <w:multiLevelType w:val="hybridMultilevel"/>
    <w:tmpl w:val="286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B48D7"/>
    <w:multiLevelType w:val="multilevel"/>
    <w:tmpl w:val="2558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1B"/>
    <w:rsid w:val="00052A2C"/>
    <w:rsid w:val="00144B1C"/>
    <w:rsid w:val="002622AB"/>
    <w:rsid w:val="002F194C"/>
    <w:rsid w:val="00462F45"/>
    <w:rsid w:val="00627F62"/>
    <w:rsid w:val="00683D98"/>
    <w:rsid w:val="006D65EE"/>
    <w:rsid w:val="00765D56"/>
    <w:rsid w:val="009021F3"/>
    <w:rsid w:val="00A250E3"/>
    <w:rsid w:val="00A6461B"/>
    <w:rsid w:val="00B72FC3"/>
    <w:rsid w:val="00F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462F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3">
    <w:name w:val="A3"/>
    <w:rsid w:val="00462F45"/>
    <w:rPr>
      <w:rFonts w:cs="HPUMQF+MinionPro-Regular"/>
      <w:color w:val="00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627F62"/>
    <w:rPr>
      <w:b/>
      <w:bCs/>
    </w:rPr>
  </w:style>
  <w:style w:type="paragraph" w:styleId="ListParagraph">
    <w:name w:val="List Paragraph"/>
    <w:basedOn w:val="Normal"/>
    <w:uiPriority w:val="34"/>
    <w:qFormat/>
    <w:rsid w:val="0062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462F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3">
    <w:name w:val="A3"/>
    <w:rsid w:val="00462F45"/>
    <w:rPr>
      <w:rFonts w:cs="HPUMQF+MinionPro-Regular"/>
      <w:color w:val="00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627F62"/>
    <w:rPr>
      <w:b/>
      <w:bCs/>
    </w:rPr>
  </w:style>
  <w:style w:type="paragraph" w:styleId="ListParagraph">
    <w:name w:val="List Paragraph"/>
    <w:basedOn w:val="Normal"/>
    <w:uiPriority w:val="34"/>
    <w:qFormat/>
    <w:rsid w:val="0062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2013-04-18T09:32:00Z</dcterms:created>
  <dcterms:modified xsi:type="dcterms:W3CDTF">2013-04-18T09:33:00Z</dcterms:modified>
</cp:coreProperties>
</file>